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1FF7" w14:textId="0CC200AB" w:rsidR="007C630B" w:rsidRPr="00772FD7" w:rsidRDefault="00A2767C" w:rsidP="00C10825">
      <w:pPr>
        <w:pStyle w:val="Toplogoline"/>
        <w:rPr>
          <w:rFonts w:ascii="Avenir Next LT Pro" w:hAnsi="Avenir Next LT Pro"/>
        </w:rPr>
      </w:pPr>
      <w:r w:rsidRPr="00772FD7">
        <w:rPr>
          <w:rFonts w:ascii="Avenir Next LT Pro" w:hAnsi="Avenir Next LT Pro"/>
          <w:noProof/>
        </w:rPr>
        <w:drawing>
          <wp:inline distT="0" distB="0" distL="0" distR="0" wp14:anchorId="09A0643C" wp14:editId="6932098B">
            <wp:extent cx="1390706" cy="328295"/>
            <wp:effectExtent l="0" t="0" r="0" b="0"/>
            <wp:docPr id="4" name="Picture 4" descr="Peel Region logo">
              <a:hlinkClick xmlns:a="http://schemas.openxmlformats.org/drawingml/2006/main" r:id="rId12" tooltip="Region of Peel logo with link to main web pag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eel Region logo">
                      <a:hlinkClick r:id="rId12" tooltip="Region of Peel logo with link to main web page"/>
                    </pic:cNvPr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3" r="2183"/>
                    <a:stretch/>
                  </pic:blipFill>
                  <pic:spPr bwMode="auto">
                    <a:xfrm>
                      <a:off x="0" y="0"/>
                      <a:ext cx="1394472" cy="329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630B" w:rsidRPr="00772FD7">
        <w:rPr>
          <w:rFonts w:ascii="Avenir Next LT Pro" w:hAnsi="Avenir Next LT Pro"/>
        </w:rPr>
        <w:tab/>
      </w:r>
    </w:p>
    <w:p w14:paraId="02B4363A" w14:textId="12357ABE" w:rsidR="00684D6F" w:rsidRPr="00772FD7" w:rsidRDefault="00662458" w:rsidP="00202CB5">
      <w:pPr>
        <w:pStyle w:val="Heading1Cover"/>
        <w:rPr>
          <w:rFonts w:ascii="Avenir Next LT Pro" w:hAnsi="Avenir Next LT Pro"/>
        </w:rPr>
      </w:pPr>
      <w:bookmarkStart w:id="0" w:name="_Toc213150727"/>
      <w:bookmarkStart w:id="1" w:name="_Toc213155101"/>
      <w:bookmarkStart w:id="2" w:name="_Toc213676113"/>
      <w:bookmarkStart w:id="3" w:name="_Toc213676619"/>
      <w:bookmarkStart w:id="4" w:name="_Toc213676648"/>
      <w:bookmarkStart w:id="5" w:name="_Toc214024256"/>
      <w:bookmarkStart w:id="6" w:name="_Toc214278023"/>
      <w:bookmarkStart w:id="7" w:name="_Toc215232911"/>
      <w:bookmarkStart w:id="8" w:name="_Toc215837174"/>
      <w:bookmarkStart w:id="9" w:name="_Toc216786811"/>
      <w:bookmarkStart w:id="10" w:name="_Toc222467330"/>
      <w:bookmarkStart w:id="11" w:name="_Toc222467737"/>
      <w:bookmarkStart w:id="12" w:name="_Toc222493901"/>
      <w:bookmarkStart w:id="13" w:name="_Toc222494120"/>
      <w:bookmarkStart w:id="14" w:name="_Toc222496575"/>
      <w:bookmarkStart w:id="15" w:name="_Toc224570096"/>
      <w:bookmarkStart w:id="16" w:name="_Toc224635857"/>
      <w:bookmarkStart w:id="17" w:name="_Toc225754189"/>
      <w:bookmarkStart w:id="18" w:name="_Toc226037308"/>
      <w:bookmarkStart w:id="19" w:name="_Toc226037562"/>
      <w:bookmarkStart w:id="20" w:name="_Toc226042346"/>
      <w:r w:rsidRPr="00772FD7">
        <w:rPr>
          <w:rFonts w:ascii="Avenir Next LT Pro" w:hAnsi="Avenir Next LT Pro"/>
        </w:rPr>
        <w:t>Early Years and Child Care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27F63F97" w14:textId="7299FDB7" w:rsidR="003C6199" w:rsidRPr="00772FD7" w:rsidRDefault="0014429A" w:rsidP="008323FB">
      <w:pPr>
        <w:pStyle w:val="Heading2Cover"/>
        <w:rPr>
          <w:rFonts w:ascii="Avenir Next LT Pro" w:hAnsi="Avenir Next LT Pro"/>
          <w:sz w:val="72"/>
          <w:szCs w:val="72"/>
        </w:rPr>
      </w:pPr>
      <w:bookmarkStart w:id="21" w:name="_Toc213150728"/>
      <w:bookmarkStart w:id="22" w:name="_Toc213155102"/>
      <w:bookmarkStart w:id="23" w:name="_Toc213676114"/>
      <w:bookmarkStart w:id="24" w:name="_Toc213676620"/>
      <w:bookmarkStart w:id="25" w:name="_Toc213676649"/>
      <w:bookmarkStart w:id="26" w:name="_Toc214024257"/>
      <w:bookmarkStart w:id="27" w:name="_Toc214278024"/>
      <w:bookmarkStart w:id="28" w:name="_Toc215232912"/>
      <w:bookmarkStart w:id="29" w:name="_Toc215837175"/>
      <w:bookmarkStart w:id="30" w:name="_Toc216786812"/>
      <w:bookmarkStart w:id="31" w:name="_Toc222467331"/>
      <w:bookmarkStart w:id="32" w:name="_Toc222467738"/>
      <w:bookmarkStart w:id="33" w:name="_Toc222493902"/>
      <w:bookmarkStart w:id="34" w:name="_Toc222494121"/>
      <w:bookmarkStart w:id="35" w:name="_Toc222496576"/>
      <w:bookmarkStart w:id="36" w:name="_Toc224570097"/>
      <w:bookmarkStart w:id="37" w:name="_Toc224635858"/>
      <w:bookmarkStart w:id="38" w:name="_Toc225754190"/>
      <w:bookmarkStart w:id="39" w:name="_Toc226037309"/>
      <w:bookmarkStart w:id="40" w:name="_Toc226037563"/>
      <w:bookmarkStart w:id="41" w:name="_Toc226042347"/>
      <w:r w:rsidRPr="00772FD7">
        <w:rPr>
          <w:rFonts w:ascii="Avenir Next LT Pro" w:hAnsi="Avenir Next LT Pro"/>
          <w:sz w:val="72"/>
          <w:szCs w:val="72"/>
        </w:rPr>
        <w:t xml:space="preserve">Financial Annual Information Return (FAIR) </w:t>
      </w:r>
      <w:r w:rsidR="0080465C">
        <w:rPr>
          <w:rFonts w:ascii="Avenir Next LT Pro" w:hAnsi="Avenir Next LT Pro"/>
          <w:sz w:val="72"/>
          <w:szCs w:val="72"/>
        </w:rPr>
        <w:t>g</w:t>
      </w:r>
      <w:r w:rsidRPr="00772FD7">
        <w:rPr>
          <w:rFonts w:ascii="Avenir Next LT Pro" w:hAnsi="Avenir Next LT Pro"/>
          <w:sz w:val="72"/>
          <w:szCs w:val="72"/>
        </w:rPr>
        <w:t>uideline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66612B58" w14:textId="3E48B036" w:rsidR="00C26BA1" w:rsidRPr="00772FD7" w:rsidRDefault="00C26BA1" w:rsidP="00C26BA1">
      <w:pPr>
        <w:pStyle w:val="Heading3Cover"/>
        <w:rPr>
          <w:rFonts w:ascii="Avenir Next LT Pro" w:hAnsi="Avenir Next LT Pro"/>
        </w:rPr>
      </w:pPr>
      <w:bookmarkStart w:id="42" w:name="_Toc215837176"/>
      <w:bookmarkStart w:id="43" w:name="_Toc216786813"/>
      <w:bookmarkStart w:id="44" w:name="_Toc222467332"/>
      <w:bookmarkStart w:id="45" w:name="_Toc222467739"/>
      <w:bookmarkStart w:id="46" w:name="_Toc222493903"/>
      <w:bookmarkStart w:id="47" w:name="_Toc222494122"/>
      <w:bookmarkStart w:id="48" w:name="_Toc222496577"/>
      <w:bookmarkStart w:id="49" w:name="_Toc224570098"/>
      <w:bookmarkStart w:id="50" w:name="_Toc224635859"/>
      <w:bookmarkStart w:id="51" w:name="_Toc225754191"/>
      <w:bookmarkStart w:id="52" w:name="_Toc226037310"/>
      <w:bookmarkStart w:id="53" w:name="_Toc226037564"/>
      <w:bookmarkStart w:id="54" w:name="_Toc188862060"/>
      <w:bookmarkStart w:id="55" w:name="_Toc213150729"/>
      <w:bookmarkStart w:id="56" w:name="_Toc213155103"/>
      <w:bookmarkStart w:id="57" w:name="_Toc213676115"/>
      <w:bookmarkStart w:id="58" w:name="_Toc213676621"/>
      <w:bookmarkStart w:id="59" w:name="_Toc213676650"/>
      <w:bookmarkStart w:id="60" w:name="_Toc214024258"/>
      <w:bookmarkStart w:id="61" w:name="_Toc214278025"/>
      <w:bookmarkStart w:id="62" w:name="_Toc215232913"/>
      <w:bookmarkStart w:id="63" w:name="_Toc226042348"/>
      <w:r w:rsidRPr="00772FD7">
        <w:rPr>
          <w:rFonts w:ascii="Avenir Next LT Pro" w:hAnsi="Avenir Next LT Pro"/>
        </w:rPr>
        <w:t xml:space="preserve">for </w:t>
      </w:r>
      <w:r w:rsidR="0012500C">
        <w:rPr>
          <w:rFonts w:ascii="Avenir Next LT Pro" w:hAnsi="Avenir Next LT Pro"/>
        </w:rPr>
        <w:t xml:space="preserve">licensed </w:t>
      </w:r>
      <w:r w:rsidR="008A41AB">
        <w:rPr>
          <w:rFonts w:ascii="Avenir Next LT Pro" w:hAnsi="Avenir Next LT Pro"/>
        </w:rPr>
        <w:t xml:space="preserve">child care </w:t>
      </w:r>
      <w:r w:rsidR="00832C4F">
        <w:rPr>
          <w:rFonts w:ascii="Avenir Next LT Pro" w:hAnsi="Avenir Next LT Pro"/>
        </w:rPr>
        <w:t>centre</w:t>
      </w:r>
      <w:r w:rsidR="008A41AB">
        <w:rPr>
          <w:rFonts w:ascii="Avenir Next LT Pro" w:hAnsi="Avenir Next LT Pro"/>
        </w:rPr>
        <w:t>s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63"/>
      <w:r w:rsidRPr="00772FD7">
        <w:rPr>
          <w:rFonts w:ascii="Avenir Next LT Pro" w:hAnsi="Avenir Next LT Pro"/>
        </w:rPr>
        <w:t xml:space="preserve"> 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638AFEE3" w14:textId="516DB7F1" w:rsidR="00C26BA1" w:rsidRDefault="0031778A" w:rsidP="00FB156D">
      <w:pPr>
        <w:pStyle w:val="BodytextCover"/>
        <w:rPr>
          <w:rFonts w:ascii="Avenir Next LT Pro" w:hAnsi="Avenir Next LT Pro"/>
          <w:noProof w:val="0"/>
        </w:rPr>
      </w:pPr>
      <w:r>
        <w:rPr>
          <w:rFonts w:ascii="Avenir Next LT Pro" w:hAnsi="Avenir Next LT Pro"/>
          <w:noProof w:val="0"/>
        </w:rPr>
        <w:t>December</w:t>
      </w:r>
      <w:r w:rsidR="0086495A" w:rsidRPr="00772FD7">
        <w:rPr>
          <w:rFonts w:ascii="Avenir Next LT Pro" w:hAnsi="Avenir Next LT Pro"/>
          <w:noProof w:val="0"/>
        </w:rPr>
        <w:t xml:space="preserve"> 2025</w:t>
      </w:r>
    </w:p>
    <w:p w14:paraId="2F9B42FC" w14:textId="53807CCF" w:rsidR="00613DFA" w:rsidRPr="006F4591" w:rsidRDefault="00613DFA" w:rsidP="00613DFA">
      <w:pPr>
        <w:pStyle w:val="BodytextCover"/>
        <w:spacing w:before="0"/>
        <w:rPr>
          <w:rFonts w:ascii="Avenir Next LT Pro" w:hAnsi="Avenir Next LT Pro"/>
          <w:noProof w:val="0"/>
          <w:sz w:val="40"/>
          <w:szCs w:val="40"/>
        </w:rPr>
      </w:pPr>
      <w:r w:rsidRPr="006F4591">
        <w:rPr>
          <w:rFonts w:ascii="Avenir Next LT Pro" w:hAnsi="Avenir Next LT Pro"/>
          <w:noProof w:val="0"/>
          <w:sz w:val="40"/>
          <w:szCs w:val="40"/>
        </w:rPr>
        <w:t>Version 2</w:t>
      </w:r>
    </w:p>
    <w:p w14:paraId="5FA072B6" w14:textId="77777777" w:rsidR="00FB156D" w:rsidRPr="00772FD7" w:rsidRDefault="00FB156D" w:rsidP="00312F97">
      <w:pPr>
        <w:rPr>
          <w:rFonts w:ascii="Avenir Next LT Pro" w:hAnsi="Avenir Next LT Pro"/>
        </w:rPr>
      </w:pPr>
    </w:p>
    <w:p w14:paraId="046B4EB7" w14:textId="77777777" w:rsidR="00FB156D" w:rsidRPr="00772FD7" w:rsidRDefault="00FB156D" w:rsidP="00312F97">
      <w:pPr>
        <w:rPr>
          <w:rFonts w:ascii="Avenir Next LT Pro" w:hAnsi="Avenir Next LT Pro"/>
        </w:rPr>
      </w:pPr>
    </w:p>
    <w:p w14:paraId="4F54D3C3" w14:textId="77777777" w:rsidR="00FB156D" w:rsidRPr="00772FD7" w:rsidRDefault="00FB156D" w:rsidP="00312F97">
      <w:pPr>
        <w:rPr>
          <w:rFonts w:ascii="Avenir Next LT Pro" w:hAnsi="Avenir Next LT Pro"/>
        </w:rPr>
      </w:pPr>
    </w:p>
    <w:p w14:paraId="10988193" w14:textId="77777777" w:rsidR="00FB156D" w:rsidRPr="00772FD7" w:rsidRDefault="00FB156D" w:rsidP="00312F97">
      <w:pPr>
        <w:rPr>
          <w:rFonts w:ascii="Avenir Next LT Pro" w:hAnsi="Avenir Next LT Pro"/>
        </w:rPr>
      </w:pPr>
    </w:p>
    <w:p w14:paraId="7B31B21E" w14:textId="77777777" w:rsidR="00FB156D" w:rsidRPr="00772FD7" w:rsidRDefault="00FB156D" w:rsidP="00312F97">
      <w:pPr>
        <w:rPr>
          <w:rFonts w:ascii="Avenir Next LT Pro" w:hAnsi="Avenir Next LT Pro"/>
        </w:rPr>
      </w:pPr>
    </w:p>
    <w:p w14:paraId="3E1CC594" w14:textId="77777777" w:rsidR="00FB156D" w:rsidRPr="00772FD7" w:rsidRDefault="00FB156D" w:rsidP="00312F97">
      <w:pPr>
        <w:rPr>
          <w:rFonts w:ascii="Avenir Next LT Pro" w:hAnsi="Avenir Next LT Pro"/>
        </w:rPr>
      </w:pPr>
    </w:p>
    <w:p w14:paraId="2451821E" w14:textId="77777777" w:rsidR="00FB156D" w:rsidRPr="00772FD7" w:rsidRDefault="00FB156D" w:rsidP="00312F97">
      <w:pPr>
        <w:rPr>
          <w:rFonts w:ascii="Avenir Next LT Pro" w:hAnsi="Avenir Next LT Pro"/>
        </w:rPr>
      </w:pPr>
    </w:p>
    <w:p w14:paraId="2CDC2F41" w14:textId="77777777" w:rsidR="00FB156D" w:rsidRPr="00772FD7" w:rsidRDefault="00FB156D" w:rsidP="00312F97">
      <w:pPr>
        <w:rPr>
          <w:rFonts w:ascii="Avenir Next LT Pro" w:hAnsi="Avenir Next LT Pro"/>
        </w:rPr>
      </w:pPr>
    </w:p>
    <w:p w14:paraId="24D27B81" w14:textId="77777777" w:rsidR="00FB156D" w:rsidRPr="00772FD7" w:rsidRDefault="00FB156D" w:rsidP="00312F97">
      <w:pPr>
        <w:rPr>
          <w:rFonts w:ascii="Avenir Next LT Pro" w:hAnsi="Avenir Next LT Pro"/>
        </w:rPr>
      </w:pPr>
    </w:p>
    <w:p w14:paraId="2E747283" w14:textId="77777777" w:rsidR="00FB156D" w:rsidRPr="00772FD7" w:rsidRDefault="00FB156D" w:rsidP="00312F97">
      <w:pPr>
        <w:rPr>
          <w:rFonts w:ascii="Avenir Next LT Pro" w:hAnsi="Avenir Next LT Pro"/>
        </w:rPr>
      </w:pPr>
    </w:p>
    <w:p w14:paraId="47F73C4E" w14:textId="77777777" w:rsidR="00FB156D" w:rsidRPr="00772FD7" w:rsidRDefault="00FB156D" w:rsidP="00312F97">
      <w:pPr>
        <w:rPr>
          <w:rFonts w:ascii="Avenir Next LT Pro" w:hAnsi="Avenir Next LT Pro"/>
        </w:rPr>
      </w:pPr>
    </w:p>
    <w:p w14:paraId="4A29EB70" w14:textId="77777777" w:rsidR="00200EF4" w:rsidRPr="00772FD7" w:rsidRDefault="00200EF4" w:rsidP="00312F97">
      <w:pPr>
        <w:rPr>
          <w:rFonts w:ascii="Avenir Next LT Pro" w:hAnsi="Avenir Next LT Pro"/>
        </w:rPr>
      </w:pPr>
    </w:p>
    <w:bookmarkStart w:id="64" w:name="_Toc226042349" w:displacedByCustomXml="next"/>
    <w:bookmarkStart w:id="65" w:name="_Toc224635860" w:displacedByCustomXml="next"/>
    <w:bookmarkStart w:id="66" w:name="_Toc224570099" w:displacedByCustomXml="next"/>
    <w:bookmarkStart w:id="67" w:name="_Toc225754192" w:displacedByCustomXml="next"/>
    <w:bookmarkStart w:id="68" w:name="_Toc226037565" w:displacedByCustomXml="next"/>
    <w:sdt>
      <w:sdtPr>
        <w:rPr>
          <w:rFonts w:asciiTheme="minorHAnsi" w:eastAsiaTheme="minorEastAsia" w:hAnsiTheme="minorHAnsi" w:cs="Times New Roman"/>
          <w:b w:val="0"/>
          <w:bCs w:val="0"/>
          <w:color w:val="auto"/>
          <w:kern w:val="0"/>
          <w:sz w:val="22"/>
          <w:szCs w:val="22"/>
          <w:lang w:val="en-US"/>
          <w14:ligatures w14:val="none"/>
        </w:rPr>
        <w:id w:val="-1657684452"/>
        <w:docPartObj>
          <w:docPartGallery w:val="Table of Contents"/>
          <w:docPartUnique/>
        </w:docPartObj>
      </w:sdtPr>
      <w:sdtEndPr/>
      <w:sdtContent>
        <w:p w14:paraId="303097C4" w14:textId="77777777" w:rsidR="001D7C84" w:rsidRPr="001D7C84" w:rsidRDefault="001C3156" w:rsidP="007F2350">
          <w:pPr>
            <w:pStyle w:val="Heading1"/>
            <w:rPr>
              <w:noProof/>
              <w:sz w:val="24"/>
              <w:szCs w:val="24"/>
            </w:rPr>
          </w:pPr>
          <w:r>
            <w:t>Table of Contents</w:t>
          </w:r>
          <w:bookmarkEnd w:id="68"/>
          <w:bookmarkEnd w:id="67"/>
          <w:bookmarkEnd w:id="66"/>
          <w:bookmarkEnd w:id="65"/>
          <w:bookmarkEnd w:id="64"/>
          <w:r w:rsidR="00325D8A" w:rsidRPr="00772FD7">
            <w:rPr>
              <w:rFonts w:ascii="Avenir Next LT Pro" w:hAnsi="Avenir Next LT Pro"/>
            </w:rPr>
            <w:fldChar w:fldCharType="begin"/>
          </w:r>
          <w:r w:rsidR="00325D8A" w:rsidRPr="00772FD7">
            <w:rPr>
              <w:rFonts w:ascii="Avenir Next LT Pro" w:hAnsi="Avenir Next LT Pro"/>
            </w:rPr>
            <w:instrText xml:space="preserve"> TOC \o "1-4" \h \z \u </w:instrText>
          </w:r>
          <w:r w:rsidR="00325D8A" w:rsidRPr="00772FD7">
            <w:rPr>
              <w:rFonts w:ascii="Avenir Next LT Pro" w:hAnsi="Avenir Next LT Pro"/>
            </w:rPr>
            <w:fldChar w:fldCharType="separate"/>
          </w:r>
        </w:p>
        <w:p w14:paraId="0192AAC2" w14:textId="3AA60148" w:rsidR="001D7C84" w:rsidRPr="001D7C84" w:rsidRDefault="001D7C84">
          <w:pPr>
            <w:pStyle w:val="TOC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6042350" w:history="1">
            <w:r w:rsidRPr="001D7C84">
              <w:rPr>
                <w:rStyle w:val="Hyperlink"/>
                <w:noProof/>
                <w:sz w:val="24"/>
                <w:szCs w:val="24"/>
              </w:rPr>
              <w:t>Overview</w:t>
            </w:r>
            <w:r w:rsidRPr="001D7C84">
              <w:rPr>
                <w:noProof/>
                <w:webHidden/>
                <w:sz w:val="24"/>
                <w:szCs w:val="24"/>
              </w:rPr>
              <w:tab/>
            </w:r>
            <w:r w:rsidRPr="001D7C84">
              <w:rPr>
                <w:noProof/>
                <w:webHidden/>
                <w:sz w:val="24"/>
                <w:szCs w:val="24"/>
              </w:rPr>
              <w:fldChar w:fldCharType="begin"/>
            </w:r>
            <w:r w:rsidRPr="001D7C84">
              <w:rPr>
                <w:noProof/>
                <w:webHidden/>
                <w:sz w:val="24"/>
                <w:szCs w:val="24"/>
              </w:rPr>
              <w:instrText xml:space="preserve"> PAGEREF _Toc226042350 \h </w:instrText>
            </w:r>
            <w:r w:rsidRPr="001D7C84">
              <w:rPr>
                <w:noProof/>
                <w:webHidden/>
                <w:sz w:val="24"/>
                <w:szCs w:val="24"/>
              </w:rPr>
            </w:r>
            <w:r w:rsidRPr="001D7C8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D7C84">
              <w:rPr>
                <w:noProof/>
                <w:webHidden/>
                <w:sz w:val="24"/>
                <w:szCs w:val="24"/>
              </w:rPr>
              <w:t>4</w:t>
            </w:r>
            <w:r w:rsidRPr="001D7C8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AD7A50" w14:textId="50765824" w:rsidR="001D7C84" w:rsidRPr="001D7C84" w:rsidRDefault="001D7C84">
          <w:pPr>
            <w:pStyle w:val="TOC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6042351" w:history="1">
            <w:r w:rsidRPr="001D7C84">
              <w:rPr>
                <w:rStyle w:val="Hyperlink"/>
                <w:noProof/>
                <w:sz w:val="24"/>
                <w:szCs w:val="24"/>
              </w:rPr>
              <w:t>Canada-wide Early Learning and Child Care (CWELCC) updates</w:t>
            </w:r>
            <w:r w:rsidRPr="001D7C84">
              <w:rPr>
                <w:noProof/>
                <w:webHidden/>
                <w:sz w:val="24"/>
                <w:szCs w:val="24"/>
              </w:rPr>
              <w:tab/>
            </w:r>
            <w:r w:rsidRPr="001D7C84">
              <w:rPr>
                <w:noProof/>
                <w:webHidden/>
                <w:sz w:val="24"/>
                <w:szCs w:val="24"/>
              </w:rPr>
              <w:fldChar w:fldCharType="begin"/>
            </w:r>
            <w:r w:rsidRPr="001D7C84">
              <w:rPr>
                <w:noProof/>
                <w:webHidden/>
                <w:sz w:val="24"/>
                <w:szCs w:val="24"/>
              </w:rPr>
              <w:instrText xml:space="preserve"> PAGEREF _Toc226042351 \h </w:instrText>
            </w:r>
            <w:r w:rsidRPr="001D7C84">
              <w:rPr>
                <w:noProof/>
                <w:webHidden/>
                <w:sz w:val="24"/>
                <w:szCs w:val="24"/>
              </w:rPr>
            </w:r>
            <w:r w:rsidRPr="001D7C8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D7C84">
              <w:rPr>
                <w:noProof/>
                <w:webHidden/>
                <w:sz w:val="24"/>
                <w:szCs w:val="24"/>
              </w:rPr>
              <w:t>4</w:t>
            </w:r>
            <w:r w:rsidRPr="001D7C8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3A44DB" w14:textId="5D20A1ED" w:rsidR="001D7C84" w:rsidRPr="001D7C84" w:rsidRDefault="001D7C84">
          <w:pPr>
            <w:pStyle w:val="TOC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6042352" w:history="1">
            <w:r w:rsidRPr="001D7C84">
              <w:rPr>
                <w:rStyle w:val="Hyperlink"/>
                <w:noProof/>
                <w:sz w:val="24"/>
                <w:szCs w:val="24"/>
              </w:rPr>
              <w:t>Timelines</w:t>
            </w:r>
            <w:r w:rsidRPr="001D7C84">
              <w:rPr>
                <w:noProof/>
                <w:webHidden/>
                <w:sz w:val="24"/>
                <w:szCs w:val="24"/>
              </w:rPr>
              <w:tab/>
            </w:r>
            <w:r w:rsidRPr="001D7C84">
              <w:rPr>
                <w:noProof/>
                <w:webHidden/>
                <w:sz w:val="24"/>
                <w:szCs w:val="24"/>
              </w:rPr>
              <w:fldChar w:fldCharType="begin"/>
            </w:r>
            <w:r w:rsidRPr="001D7C84">
              <w:rPr>
                <w:noProof/>
                <w:webHidden/>
                <w:sz w:val="24"/>
                <w:szCs w:val="24"/>
              </w:rPr>
              <w:instrText xml:space="preserve"> PAGEREF _Toc226042352 \h </w:instrText>
            </w:r>
            <w:r w:rsidRPr="001D7C84">
              <w:rPr>
                <w:noProof/>
                <w:webHidden/>
                <w:sz w:val="24"/>
                <w:szCs w:val="24"/>
              </w:rPr>
            </w:r>
            <w:r w:rsidRPr="001D7C8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D7C84">
              <w:rPr>
                <w:noProof/>
                <w:webHidden/>
                <w:sz w:val="24"/>
                <w:szCs w:val="24"/>
              </w:rPr>
              <w:t>4</w:t>
            </w:r>
            <w:r w:rsidRPr="001D7C8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7032E4" w14:textId="7EF4D061" w:rsidR="001D7C84" w:rsidRPr="001D7C84" w:rsidRDefault="001D7C84">
          <w:pPr>
            <w:pStyle w:val="TOC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6042353" w:history="1">
            <w:r w:rsidRPr="001D7C84">
              <w:rPr>
                <w:rStyle w:val="Hyperlink"/>
                <w:rFonts w:ascii="Avenir Next LT Pro" w:hAnsi="Avenir Next LT Pro"/>
                <w:noProof/>
                <w:sz w:val="24"/>
                <w:szCs w:val="24"/>
              </w:rPr>
              <w:t>Submission details</w:t>
            </w:r>
            <w:r w:rsidRPr="001D7C84">
              <w:rPr>
                <w:noProof/>
                <w:webHidden/>
                <w:sz w:val="24"/>
                <w:szCs w:val="24"/>
              </w:rPr>
              <w:tab/>
            </w:r>
            <w:r w:rsidRPr="001D7C84">
              <w:rPr>
                <w:noProof/>
                <w:webHidden/>
                <w:sz w:val="24"/>
                <w:szCs w:val="24"/>
              </w:rPr>
              <w:fldChar w:fldCharType="begin"/>
            </w:r>
            <w:r w:rsidRPr="001D7C84">
              <w:rPr>
                <w:noProof/>
                <w:webHidden/>
                <w:sz w:val="24"/>
                <w:szCs w:val="24"/>
              </w:rPr>
              <w:instrText xml:space="preserve"> PAGEREF _Toc226042353 \h </w:instrText>
            </w:r>
            <w:r w:rsidRPr="001D7C84">
              <w:rPr>
                <w:noProof/>
                <w:webHidden/>
                <w:sz w:val="24"/>
                <w:szCs w:val="24"/>
              </w:rPr>
            </w:r>
            <w:r w:rsidRPr="001D7C8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D7C84">
              <w:rPr>
                <w:noProof/>
                <w:webHidden/>
                <w:sz w:val="24"/>
                <w:szCs w:val="24"/>
              </w:rPr>
              <w:t>5</w:t>
            </w:r>
            <w:r w:rsidRPr="001D7C8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5D2A8C" w14:textId="27E262DD" w:rsidR="001D7C84" w:rsidRPr="001D7C84" w:rsidRDefault="001D7C84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6042354" w:history="1">
            <w:r w:rsidRPr="001D7C84">
              <w:rPr>
                <w:rStyle w:val="Hyperlink"/>
                <w:rFonts w:ascii="Avenir Next LT Pro" w:hAnsi="Avenir Next LT Pro"/>
                <w:noProof/>
                <w:sz w:val="24"/>
                <w:szCs w:val="24"/>
              </w:rPr>
              <w:t>A1: Identification</w:t>
            </w:r>
            <w:r w:rsidRPr="001D7C84">
              <w:rPr>
                <w:noProof/>
                <w:webHidden/>
                <w:sz w:val="24"/>
                <w:szCs w:val="24"/>
              </w:rPr>
              <w:tab/>
            </w:r>
            <w:r w:rsidRPr="001D7C84">
              <w:rPr>
                <w:noProof/>
                <w:webHidden/>
                <w:sz w:val="24"/>
                <w:szCs w:val="24"/>
              </w:rPr>
              <w:fldChar w:fldCharType="begin"/>
            </w:r>
            <w:r w:rsidRPr="001D7C84">
              <w:rPr>
                <w:noProof/>
                <w:webHidden/>
                <w:sz w:val="24"/>
                <w:szCs w:val="24"/>
              </w:rPr>
              <w:instrText xml:space="preserve"> PAGEREF _Toc226042354 \h </w:instrText>
            </w:r>
            <w:r w:rsidRPr="001D7C84">
              <w:rPr>
                <w:noProof/>
                <w:webHidden/>
                <w:sz w:val="24"/>
                <w:szCs w:val="24"/>
              </w:rPr>
            </w:r>
            <w:r w:rsidRPr="001D7C8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D7C84">
              <w:rPr>
                <w:noProof/>
                <w:webHidden/>
                <w:sz w:val="24"/>
                <w:szCs w:val="24"/>
              </w:rPr>
              <w:t>5</w:t>
            </w:r>
            <w:r w:rsidRPr="001D7C8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360EE9" w14:textId="5C26E465" w:rsidR="001D7C84" w:rsidRPr="001D7C84" w:rsidRDefault="001D7C84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6042355" w:history="1">
            <w:r w:rsidRPr="001D7C84">
              <w:rPr>
                <w:rStyle w:val="Hyperlink"/>
                <w:rFonts w:ascii="Avenir Next LT Pro" w:hAnsi="Avenir Next LT Pro"/>
                <w:noProof/>
                <w:sz w:val="24"/>
                <w:szCs w:val="24"/>
              </w:rPr>
              <w:t>A2: Allocation and operating plan</w:t>
            </w:r>
            <w:r w:rsidRPr="001D7C84">
              <w:rPr>
                <w:noProof/>
                <w:webHidden/>
                <w:sz w:val="24"/>
                <w:szCs w:val="24"/>
              </w:rPr>
              <w:tab/>
            </w:r>
            <w:r w:rsidRPr="001D7C84">
              <w:rPr>
                <w:noProof/>
                <w:webHidden/>
                <w:sz w:val="24"/>
                <w:szCs w:val="24"/>
              </w:rPr>
              <w:fldChar w:fldCharType="begin"/>
            </w:r>
            <w:r w:rsidRPr="001D7C84">
              <w:rPr>
                <w:noProof/>
                <w:webHidden/>
                <w:sz w:val="24"/>
                <w:szCs w:val="24"/>
              </w:rPr>
              <w:instrText xml:space="preserve"> PAGEREF _Toc226042355 \h </w:instrText>
            </w:r>
            <w:r w:rsidRPr="001D7C84">
              <w:rPr>
                <w:noProof/>
                <w:webHidden/>
                <w:sz w:val="24"/>
                <w:szCs w:val="24"/>
              </w:rPr>
            </w:r>
            <w:r w:rsidRPr="001D7C8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D7C84">
              <w:rPr>
                <w:noProof/>
                <w:webHidden/>
                <w:sz w:val="24"/>
                <w:szCs w:val="24"/>
              </w:rPr>
              <w:t>7</w:t>
            </w:r>
            <w:r w:rsidRPr="001D7C8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E6B026" w14:textId="4979989A" w:rsidR="001D7C84" w:rsidRPr="001D7C84" w:rsidRDefault="001D7C84">
          <w:pPr>
            <w:pStyle w:val="TOC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6042356" w:history="1">
            <w:r w:rsidRPr="001D7C84">
              <w:rPr>
                <w:rStyle w:val="Hyperlink"/>
                <w:noProof/>
                <w:sz w:val="24"/>
                <w:szCs w:val="24"/>
              </w:rPr>
              <w:t>Step 1: 2025 CWELCC allocation</w:t>
            </w:r>
            <w:r w:rsidRPr="001D7C84">
              <w:rPr>
                <w:noProof/>
                <w:webHidden/>
                <w:sz w:val="24"/>
                <w:szCs w:val="24"/>
              </w:rPr>
              <w:tab/>
            </w:r>
            <w:r w:rsidRPr="001D7C84">
              <w:rPr>
                <w:noProof/>
                <w:webHidden/>
                <w:sz w:val="24"/>
                <w:szCs w:val="24"/>
              </w:rPr>
              <w:fldChar w:fldCharType="begin"/>
            </w:r>
            <w:r w:rsidRPr="001D7C84">
              <w:rPr>
                <w:noProof/>
                <w:webHidden/>
                <w:sz w:val="24"/>
                <w:szCs w:val="24"/>
              </w:rPr>
              <w:instrText xml:space="preserve"> PAGEREF _Toc226042356 \h </w:instrText>
            </w:r>
            <w:r w:rsidRPr="001D7C84">
              <w:rPr>
                <w:noProof/>
                <w:webHidden/>
                <w:sz w:val="24"/>
                <w:szCs w:val="24"/>
              </w:rPr>
            </w:r>
            <w:r w:rsidRPr="001D7C8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D7C84">
              <w:rPr>
                <w:noProof/>
                <w:webHidden/>
                <w:sz w:val="24"/>
                <w:szCs w:val="24"/>
              </w:rPr>
              <w:t>7</w:t>
            </w:r>
            <w:r w:rsidRPr="001D7C8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0081C9" w14:textId="2BBCEEAF" w:rsidR="001D7C84" w:rsidRPr="001D7C84" w:rsidRDefault="001D7C84">
          <w:pPr>
            <w:pStyle w:val="TOC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6042357" w:history="1">
            <w:r w:rsidRPr="001D7C84">
              <w:rPr>
                <w:rStyle w:val="Hyperlink"/>
                <w:noProof/>
                <w:sz w:val="24"/>
                <w:szCs w:val="24"/>
              </w:rPr>
              <w:t>Step 2: Operating plan</w:t>
            </w:r>
            <w:r w:rsidRPr="001D7C84">
              <w:rPr>
                <w:noProof/>
                <w:webHidden/>
                <w:sz w:val="24"/>
                <w:szCs w:val="24"/>
              </w:rPr>
              <w:tab/>
            </w:r>
            <w:r w:rsidRPr="001D7C84">
              <w:rPr>
                <w:noProof/>
                <w:webHidden/>
                <w:sz w:val="24"/>
                <w:szCs w:val="24"/>
              </w:rPr>
              <w:fldChar w:fldCharType="begin"/>
            </w:r>
            <w:r w:rsidRPr="001D7C84">
              <w:rPr>
                <w:noProof/>
                <w:webHidden/>
                <w:sz w:val="24"/>
                <w:szCs w:val="24"/>
              </w:rPr>
              <w:instrText xml:space="preserve"> PAGEREF _Toc226042357 \h </w:instrText>
            </w:r>
            <w:r w:rsidRPr="001D7C84">
              <w:rPr>
                <w:noProof/>
                <w:webHidden/>
                <w:sz w:val="24"/>
                <w:szCs w:val="24"/>
              </w:rPr>
            </w:r>
            <w:r w:rsidRPr="001D7C8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D7C84">
              <w:rPr>
                <w:noProof/>
                <w:webHidden/>
                <w:sz w:val="24"/>
                <w:szCs w:val="24"/>
              </w:rPr>
              <w:t>7</w:t>
            </w:r>
            <w:r w:rsidRPr="001D7C8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7FF003" w14:textId="25900E56" w:rsidR="001D7C84" w:rsidRPr="001D7C84" w:rsidRDefault="001D7C84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6042358" w:history="1">
            <w:r w:rsidRPr="001D7C84">
              <w:rPr>
                <w:rStyle w:val="Hyperlink"/>
                <w:rFonts w:ascii="Avenir Next LT Pro" w:hAnsi="Avenir Next LT Pro"/>
                <w:noProof/>
                <w:sz w:val="24"/>
                <w:szCs w:val="24"/>
              </w:rPr>
              <w:t>A3: Peel Region grants</w:t>
            </w:r>
            <w:r w:rsidRPr="001D7C84">
              <w:rPr>
                <w:noProof/>
                <w:webHidden/>
                <w:sz w:val="24"/>
                <w:szCs w:val="24"/>
              </w:rPr>
              <w:tab/>
            </w:r>
            <w:r w:rsidRPr="001D7C84">
              <w:rPr>
                <w:noProof/>
                <w:webHidden/>
                <w:sz w:val="24"/>
                <w:szCs w:val="24"/>
              </w:rPr>
              <w:fldChar w:fldCharType="begin"/>
            </w:r>
            <w:r w:rsidRPr="001D7C84">
              <w:rPr>
                <w:noProof/>
                <w:webHidden/>
                <w:sz w:val="24"/>
                <w:szCs w:val="24"/>
              </w:rPr>
              <w:instrText xml:space="preserve"> PAGEREF _Toc226042358 \h </w:instrText>
            </w:r>
            <w:r w:rsidRPr="001D7C84">
              <w:rPr>
                <w:noProof/>
                <w:webHidden/>
                <w:sz w:val="24"/>
                <w:szCs w:val="24"/>
              </w:rPr>
            </w:r>
            <w:r w:rsidRPr="001D7C8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D7C84">
              <w:rPr>
                <w:noProof/>
                <w:webHidden/>
                <w:sz w:val="24"/>
                <w:szCs w:val="24"/>
              </w:rPr>
              <w:t>7</w:t>
            </w:r>
            <w:r w:rsidRPr="001D7C8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275D77" w14:textId="0AF4F756" w:rsidR="001D7C84" w:rsidRPr="001D7C84" w:rsidRDefault="001D7C84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6042359" w:history="1">
            <w:r w:rsidRPr="001D7C84">
              <w:rPr>
                <w:rStyle w:val="Hyperlink"/>
                <w:rFonts w:ascii="Avenir Next LT Pro" w:hAnsi="Avenir Next LT Pro"/>
                <w:noProof/>
                <w:sz w:val="24"/>
                <w:szCs w:val="24"/>
              </w:rPr>
              <w:t>A4: KPIs</w:t>
            </w:r>
            <w:r w:rsidRPr="001D7C84">
              <w:rPr>
                <w:noProof/>
                <w:webHidden/>
                <w:sz w:val="24"/>
                <w:szCs w:val="24"/>
              </w:rPr>
              <w:tab/>
            </w:r>
            <w:r w:rsidRPr="001D7C84">
              <w:rPr>
                <w:noProof/>
                <w:webHidden/>
                <w:sz w:val="24"/>
                <w:szCs w:val="24"/>
              </w:rPr>
              <w:fldChar w:fldCharType="begin"/>
            </w:r>
            <w:r w:rsidRPr="001D7C84">
              <w:rPr>
                <w:noProof/>
                <w:webHidden/>
                <w:sz w:val="24"/>
                <w:szCs w:val="24"/>
              </w:rPr>
              <w:instrText xml:space="preserve"> PAGEREF _Toc226042359 \h </w:instrText>
            </w:r>
            <w:r w:rsidRPr="001D7C84">
              <w:rPr>
                <w:noProof/>
                <w:webHidden/>
                <w:sz w:val="24"/>
                <w:szCs w:val="24"/>
              </w:rPr>
            </w:r>
            <w:r w:rsidRPr="001D7C8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D7C84">
              <w:rPr>
                <w:noProof/>
                <w:webHidden/>
                <w:sz w:val="24"/>
                <w:szCs w:val="24"/>
              </w:rPr>
              <w:t>11</w:t>
            </w:r>
            <w:r w:rsidRPr="001D7C8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393E74" w14:textId="7F7C9996" w:rsidR="001D7C84" w:rsidRPr="001D7C84" w:rsidRDefault="001D7C84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6042360" w:history="1">
            <w:r w:rsidRPr="001D7C84">
              <w:rPr>
                <w:rStyle w:val="Hyperlink"/>
                <w:rFonts w:ascii="Avenir Next LT Pro" w:hAnsi="Avenir Next LT Pro"/>
                <w:noProof/>
                <w:sz w:val="24"/>
                <w:szCs w:val="24"/>
              </w:rPr>
              <w:t>A5: Financial position</w:t>
            </w:r>
            <w:r w:rsidRPr="001D7C84">
              <w:rPr>
                <w:noProof/>
                <w:webHidden/>
                <w:sz w:val="24"/>
                <w:szCs w:val="24"/>
              </w:rPr>
              <w:tab/>
            </w:r>
            <w:r w:rsidRPr="001D7C84">
              <w:rPr>
                <w:noProof/>
                <w:webHidden/>
                <w:sz w:val="24"/>
                <w:szCs w:val="24"/>
              </w:rPr>
              <w:fldChar w:fldCharType="begin"/>
            </w:r>
            <w:r w:rsidRPr="001D7C84">
              <w:rPr>
                <w:noProof/>
                <w:webHidden/>
                <w:sz w:val="24"/>
                <w:szCs w:val="24"/>
              </w:rPr>
              <w:instrText xml:space="preserve"> PAGEREF _Toc226042360 \h </w:instrText>
            </w:r>
            <w:r w:rsidRPr="001D7C84">
              <w:rPr>
                <w:noProof/>
                <w:webHidden/>
                <w:sz w:val="24"/>
                <w:szCs w:val="24"/>
              </w:rPr>
            </w:r>
            <w:r w:rsidRPr="001D7C8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D7C84">
              <w:rPr>
                <w:noProof/>
                <w:webHidden/>
                <w:sz w:val="24"/>
                <w:szCs w:val="24"/>
              </w:rPr>
              <w:t>11</w:t>
            </w:r>
            <w:r w:rsidRPr="001D7C8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1D9FAB" w14:textId="789C69A6" w:rsidR="001D7C84" w:rsidRPr="001D7C84" w:rsidRDefault="001D7C84">
          <w:pPr>
            <w:pStyle w:val="TOC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6042361" w:history="1">
            <w:r w:rsidRPr="001D7C84">
              <w:rPr>
                <w:rStyle w:val="Hyperlink"/>
                <w:noProof/>
                <w:sz w:val="24"/>
                <w:szCs w:val="24"/>
              </w:rPr>
              <w:t>Assets</w:t>
            </w:r>
            <w:r w:rsidRPr="001D7C84">
              <w:rPr>
                <w:noProof/>
                <w:webHidden/>
                <w:sz w:val="24"/>
                <w:szCs w:val="24"/>
              </w:rPr>
              <w:tab/>
            </w:r>
            <w:r w:rsidRPr="001D7C84">
              <w:rPr>
                <w:noProof/>
                <w:webHidden/>
                <w:sz w:val="24"/>
                <w:szCs w:val="24"/>
              </w:rPr>
              <w:fldChar w:fldCharType="begin"/>
            </w:r>
            <w:r w:rsidRPr="001D7C84">
              <w:rPr>
                <w:noProof/>
                <w:webHidden/>
                <w:sz w:val="24"/>
                <w:szCs w:val="24"/>
              </w:rPr>
              <w:instrText xml:space="preserve"> PAGEREF _Toc226042361 \h </w:instrText>
            </w:r>
            <w:r w:rsidRPr="001D7C84">
              <w:rPr>
                <w:noProof/>
                <w:webHidden/>
                <w:sz w:val="24"/>
                <w:szCs w:val="24"/>
              </w:rPr>
            </w:r>
            <w:r w:rsidRPr="001D7C8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D7C84">
              <w:rPr>
                <w:noProof/>
                <w:webHidden/>
                <w:sz w:val="24"/>
                <w:szCs w:val="24"/>
              </w:rPr>
              <w:t>11</w:t>
            </w:r>
            <w:r w:rsidRPr="001D7C8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831575" w14:textId="18E0D049" w:rsidR="001D7C84" w:rsidRPr="001D7C84" w:rsidRDefault="001D7C84">
          <w:pPr>
            <w:pStyle w:val="TOC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6042362" w:history="1">
            <w:r w:rsidRPr="001D7C84">
              <w:rPr>
                <w:rStyle w:val="Hyperlink"/>
                <w:noProof/>
                <w:sz w:val="24"/>
                <w:szCs w:val="24"/>
              </w:rPr>
              <w:t>Liabilities</w:t>
            </w:r>
            <w:r w:rsidRPr="001D7C84">
              <w:rPr>
                <w:noProof/>
                <w:webHidden/>
                <w:sz w:val="24"/>
                <w:szCs w:val="24"/>
              </w:rPr>
              <w:tab/>
            </w:r>
            <w:r w:rsidRPr="001D7C84">
              <w:rPr>
                <w:noProof/>
                <w:webHidden/>
                <w:sz w:val="24"/>
                <w:szCs w:val="24"/>
              </w:rPr>
              <w:fldChar w:fldCharType="begin"/>
            </w:r>
            <w:r w:rsidRPr="001D7C84">
              <w:rPr>
                <w:noProof/>
                <w:webHidden/>
                <w:sz w:val="24"/>
                <w:szCs w:val="24"/>
              </w:rPr>
              <w:instrText xml:space="preserve"> PAGEREF _Toc226042362 \h </w:instrText>
            </w:r>
            <w:r w:rsidRPr="001D7C84">
              <w:rPr>
                <w:noProof/>
                <w:webHidden/>
                <w:sz w:val="24"/>
                <w:szCs w:val="24"/>
              </w:rPr>
            </w:r>
            <w:r w:rsidRPr="001D7C8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D7C84">
              <w:rPr>
                <w:noProof/>
                <w:webHidden/>
                <w:sz w:val="24"/>
                <w:szCs w:val="24"/>
              </w:rPr>
              <w:t>13</w:t>
            </w:r>
            <w:r w:rsidRPr="001D7C8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DB20B7" w14:textId="29EB8E55" w:rsidR="001D7C84" w:rsidRPr="001D7C84" w:rsidRDefault="001D7C84">
          <w:pPr>
            <w:pStyle w:val="TOC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6042363" w:history="1">
            <w:r w:rsidRPr="001D7C84">
              <w:rPr>
                <w:rStyle w:val="Hyperlink"/>
                <w:noProof/>
                <w:sz w:val="24"/>
                <w:szCs w:val="24"/>
              </w:rPr>
              <w:t>Equity and net assets</w:t>
            </w:r>
            <w:r w:rsidRPr="001D7C84">
              <w:rPr>
                <w:noProof/>
                <w:webHidden/>
                <w:sz w:val="24"/>
                <w:szCs w:val="24"/>
              </w:rPr>
              <w:tab/>
            </w:r>
            <w:r w:rsidRPr="001D7C84">
              <w:rPr>
                <w:noProof/>
                <w:webHidden/>
                <w:sz w:val="24"/>
                <w:szCs w:val="24"/>
              </w:rPr>
              <w:fldChar w:fldCharType="begin"/>
            </w:r>
            <w:r w:rsidRPr="001D7C84">
              <w:rPr>
                <w:noProof/>
                <w:webHidden/>
                <w:sz w:val="24"/>
                <w:szCs w:val="24"/>
              </w:rPr>
              <w:instrText xml:space="preserve"> PAGEREF _Toc226042363 \h </w:instrText>
            </w:r>
            <w:r w:rsidRPr="001D7C84">
              <w:rPr>
                <w:noProof/>
                <w:webHidden/>
                <w:sz w:val="24"/>
                <w:szCs w:val="24"/>
              </w:rPr>
            </w:r>
            <w:r w:rsidRPr="001D7C8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D7C84">
              <w:rPr>
                <w:noProof/>
                <w:webHidden/>
                <w:sz w:val="24"/>
                <w:szCs w:val="24"/>
              </w:rPr>
              <w:t>14</w:t>
            </w:r>
            <w:r w:rsidRPr="001D7C8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82E5F2" w14:textId="012D5B4A" w:rsidR="001D7C84" w:rsidRPr="001D7C84" w:rsidRDefault="001D7C84">
          <w:pPr>
            <w:pStyle w:val="TOC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6042364" w:history="1">
            <w:r w:rsidRPr="001D7C84">
              <w:rPr>
                <w:rStyle w:val="Hyperlink"/>
                <w:noProof/>
                <w:sz w:val="24"/>
                <w:szCs w:val="24"/>
              </w:rPr>
              <w:t>Retained earnings and accumulated surplus (deficit) details</w:t>
            </w:r>
            <w:r w:rsidRPr="001D7C84">
              <w:rPr>
                <w:noProof/>
                <w:webHidden/>
                <w:sz w:val="24"/>
                <w:szCs w:val="24"/>
              </w:rPr>
              <w:tab/>
            </w:r>
            <w:r w:rsidRPr="001D7C84">
              <w:rPr>
                <w:noProof/>
                <w:webHidden/>
                <w:sz w:val="24"/>
                <w:szCs w:val="24"/>
              </w:rPr>
              <w:fldChar w:fldCharType="begin"/>
            </w:r>
            <w:r w:rsidRPr="001D7C84">
              <w:rPr>
                <w:noProof/>
                <w:webHidden/>
                <w:sz w:val="24"/>
                <w:szCs w:val="24"/>
              </w:rPr>
              <w:instrText xml:space="preserve"> PAGEREF _Toc226042364 \h </w:instrText>
            </w:r>
            <w:r w:rsidRPr="001D7C84">
              <w:rPr>
                <w:noProof/>
                <w:webHidden/>
                <w:sz w:val="24"/>
                <w:szCs w:val="24"/>
              </w:rPr>
            </w:r>
            <w:r w:rsidRPr="001D7C8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D7C84">
              <w:rPr>
                <w:noProof/>
                <w:webHidden/>
                <w:sz w:val="24"/>
                <w:szCs w:val="24"/>
              </w:rPr>
              <w:t>15</w:t>
            </w:r>
            <w:r w:rsidRPr="001D7C8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BC4A1C" w14:textId="49D10139" w:rsidR="001D7C84" w:rsidRPr="001D7C84" w:rsidRDefault="001D7C84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6042365" w:history="1">
            <w:r w:rsidRPr="001D7C84">
              <w:rPr>
                <w:rStyle w:val="Hyperlink"/>
                <w:rFonts w:ascii="Avenir Next LT Pro" w:hAnsi="Avenir Next LT Pro"/>
                <w:noProof/>
                <w:sz w:val="24"/>
                <w:szCs w:val="24"/>
              </w:rPr>
              <w:t>A6: Operations</w:t>
            </w:r>
            <w:r w:rsidRPr="001D7C84">
              <w:rPr>
                <w:noProof/>
                <w:webHidden/>
                <w:sz w:val="24"/>
                <w:szCs w:val="24"/>
              </w:rPr>
              <w:tab/>
            </w:r>
            <w:r w:rsidRPr="001D7C84">
              <w:rPr>
                <w:noProof/>
                <w:webHidden/>
                <w:sz w:val="24"/>
                <w:szCs w:val="24"/>
              </w:rPr>
              <w:fldChar w:fldCharType="begin"/>
            </w:r>
            <w:r w:rsidRPr="001D7C84">
              <w:rPr>
                <w:noProof/>
                <w:webHidden/>
                <w:sz w:val="24"/>
                <w:szCs w:val="24"/>
              </w:rPr>
              <w:instrText xml:space="preserve"> PAGEREF _Toc226042365 \h </w:instrText>
            </w:r>
            <w:r w:rsidRPr="001D7C84">
              <w:rPr>
                <w:noProof/>
                <w:webHidden/>
                <w:sz w:val="24"/>
                <w:szCs w:val="24"/>
              </w:rPr>
            </w:r>
            <w:r w:rsidRPr="001D7C8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D7C84">
              <w:rPr>
                <w:noProof/>
                <w:webHidden/>
                <w:sz w:val="24"/>
                <w:szCs w:val="24"/>
              </w:rPr>
              <w:t>15</w:t>
            </w:r>
            <w:r w:rsidRPr="001D7C8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73DBCE" w14:textId="20342DEE" w:rsidR="001D7C84" w:rsidRPr="001D7C84" w:rsidRDefault="001D7C84">
          <w:pPr>
            <w:pStyle w:val="TOC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6042366" w:history="1">
            <w:r w:rsidRPr="001D7C84">
              <w:rPr>
                <w:rStyle w:val="Hyperlink"/>
                <w:rFonts w:ascii="Avenir Next LT Pro" w:hAnsi="Avenir Next LT Pro"/>
                <w:noProof/>
                <w:sz w:val="24"/>
                <w:szCs w:val="24"/>
              </w:rPr>
              <w:t>Statement of operations information</w:t>
            </w:r>
            <w:r w:rsidRPr="001D7C84">
              <w:rPr>
                <w:noProof/>
                <w:webHidden/>
                <w:sz w:val="24"/>
                <w:szCs w:val="24"/>
              </w:rPr>
              <w:tab/>
            </w:r>
            <w:r w:rsidRPr="001D7C84">
              <w:rPr>
                <w:noProof/>
                <w:webHidden/>
                <w:sz w:val="24"/>
                <w:szCs w:val="24"/>
              </w:rPr>
              <w:fldChar w:fldCharType="begin"/>
            </w:r>
            <w:r w:rsidRPr="001D7C84">
              <w:rPr>
                <w:noProof/>
                <w:webHidden/>
                <w:sz w:val="24"/>
                <w:szCs w:val="24"/>
              </w:rPr>
              <w:instrText xml:space="preserve"> PAGEREF _Toc226042366 \h </w:instrText>
            </w:r>
            <w:r w:rsidRPr="001D7C84">
              <w:rPr>
                <w:noProof/>
                <w:webHidden/>
                <w:sz w:val="24"/>
                <w:szCs w:val="24"/>
              </w:rPr>
            </w:r>
            <w:r w:rsidRPr="001D7C8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D7C84">
              <w:rPr>
                <w:noProof/>
                <w:webHidden/>
                <w:sz w:val="24"/>
                <w:szCs w:val="24"/>
              </w:rPr>
              <w:t>16</w:t>
            </w:r>
            <w:r w:rsidRPr="001D7C8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C43A30" w14:textId="0E6FBC72" w:rsidR="001D7C84" w:rsidRPr="001D7C84" w:rsidRDefault="001D7C84">
          <w:pPr>
            <w:pStyle w:val="TOC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6042367" w:history="1">
            <w:r w:rsidRPr="001D7C84">
              <w:rPr>
                <w:rStyle w:val="Hyperlink"/>
                <w:rFonts w:ascii="Avenir Next LT Pro" w:hAnsi="Avenir Next LT Pro"/>
                <w:noProof/>
                <w:sz w:val="24"/>
                <w:szCs w:val="24"/>
              </w:rPr>
              <w:t>Revenue details</w:t>
            </w:r>
            <w:r w:rsidRPr="001D7C84">
              <w:rPr>
                <w:noProof/>
                <w:webHidden/>
                <w:sz w:val="24"/>
                <w:szCs w:val="24"/>
              </w:rPr>
              <w:tab/>
            </w:r>
            <w:r w:rsidRPr="001D7C84">
              <w:rPr>
                <w:noProof/>
                <w:webHidden/>
                <w:sz w:val="24"/>
                <w:szCs w:val="24"/>
              </w:rPr>
              <w:fldChar w:fldCharType="begin"/>
            </w:r>
            <w:r w:rsidRPr="001D7C84">
              <w:rPr>
                <w:noProof/>
                <w:webHidden/>
                <w:sz w:val="24"/>
                <w:szCs w:val="24"/>
              </w:rPr>
              <w:instrText xml:space="preserve"> PAGEREF _Toc226042367 \h </w:instrText>
            </w:r>
            <w:r w:rsidRPr="001D7C84">
              <w:rPr>
                <w:noProof/>
                <w:webHidden/>
                <w:sz w:val="24"/>
                <w:szCs w:val="24"/>
              </w:rPr>
            </w:r>
            <w:r w:rsidRPr="001D7C8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D7C84">
              <w:rPr>
                <w:noProof/>
                <w:webHidden/>
                <w:sz w:val="24"/>
                <w:szCs w:val="24"/>
              </w:rPr>
              <w:t>18</w:t>
            </w:r>
            <w:r w:rsidRPr="001D7C8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F920CC" w14:textId="76CD10CB" w:rsidR="001D7C84" w:rsidRPr="001D7C84" w:rsidRDefault="001D7C84">
          <w:pPr>
            <w:pStyle w:val="TOC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6042368" w:history="1">
            <w:r w:rsidRPr="001D7C84">
              <w:rPr>
                <w:rStyle w:val="Hyperlink"/>
                <w:rFonts w:ascii="Avenir Next LT Pro" w:hAnsi="Avenir Next LT Pro"/>
                <w:noProof/>
                <w:sz w:val="24"/>
                <w:szCs w:val="24"/>
              </w:rPr>
              <w:t>Expense details</w:t>
            </w:r>
            <w:r w:rsidRPr="001D7C84">
              <w:rPr>
                <w:noProof/>
                <w:webHidden/>
                <w:sz w:val="24"/>
                <w:szCs w:val="24"/>
              </w:rPr>
              <w:tab/>
            </w:r>
            <w:r w:rsidRPr="001D7C84">
              <w:rPr>
                <w:noProof/>
                <w:webHidden/>
                <w:sz w:val="24"/>
                <w:szCs w:val="24"/>
              </w:rPr>
              <w:fldChar w:fldCharType="begin"/>
            </w:r>
            <w:r w:rsidRPr="001D7C84">
              <w:rPr>
                <w:noProof/>
                <w:webHidden/>
                <w:sz w:val="24"/>
                <w:szCs w:val="24"/>
              </w:rPr>
              <w:instrText xml:space="preserve"> PAGEREF _Toc226042368 \h </w:instrText>
            </w:r>
            <w:r w:rsidRPr="001D7C84">
              <w:rPr>
                <w:noProof/>
                <w:webHidden/>
                <w:sz w:val="24"/>
                <w:szCs w:val="24"/>
              </w:rPr>
            </w:r>
            <w:r w:rsidRPr="001D7C8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D7C84">
              <w:rPr>
                <w:noProof/>
                <w:webHidden/>
                <w:sz w:val="24"/>
                <w:szCs w:val="24"/>
              </w:rPr>
              <w:t>20</w:t>
            </w:r>
            <w:r w:rsidRPr="001D7C8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6C1863" w14:textId="04ED4A95" w:rsidR="001D7C84" w:rsidRPr="001D7C84" w:rsidRDefault="001D7C84">
          <w:pPr>
            <w:pStyle w:val="TOC4"/>
            <w:tabs>
              <w:tab w:val="right" w:leader="dot" w:pos="9350"/>
            </w:tabs>
            <w:rPr>
              <w:rFonts w:eastAsiaTheme="minorEastAsia"/>
              <w:noProof/>
              <w:szCs w:val="24"/>
              <w:lang w:eastAsia="en-CA"/>
            </w:rPr>
          </w:pPr>
          <w:hyperlink w:anchor="_Toc226042369" w:history="1">
            <w:r w:rsidRPr="001D7C84">
              <w:rPr>
                <w:rStyle w:val="Hyperlink"/>
                <w:noProof/>
                <w:szCs w:val="24"/>
              </w:rPr>
              <w:t>Proration of 0 to 12 expenses</w:t>
            </w:r>
            <w:r w:rsidRPr="001D7C84">
              <w:rPr>
                <w:noProof/>
                <w:webHidden/>
                <w:szCs w:val="24"/>
              </w:rPr>
              <w:tab/>
            </w:r>
            <w:r w:rsidRPr="001D7C84">
              <w:rPr>
                <w:noProof/>
                <w:webHidden/>
                <w:szCs w:val="24"/>
              </w:rPr>
              <w:fldChar w:fldCharType="begin"/>
            </w:r>
            <w:r w:rsidRPr="001D7C84">
              <w:rPr>
                <w:noProof/>
                <w:webHidden/>
                <w:szCs w:val="24"/>
              </w:rPr>
              <w:instrText xml:space="preserve"> PAGEREF _Toc226042369 \h </w:instrText>
            </w:r>
            <w:r w:rsidRPr="001D7C84">
              <w:rPr>
                <w:noProof/>
                <w:webHidden/>
                <w:szCs w:val="24"/>
              </w:rPr>
            </w:r>
            <w:r w:rsidRPr="001D7C84">
              <w:rPr>
                <w:noProof/>
                <w:webHidden/>
                <w:szCs w:val="24"/>
              </w:rPr>
              <w:fldChar w:fldCharType="separate"/>
            </w:r>
            <w:r w:rsidRPr="001D7C84">
              <w:rPr>
                <w:noProof/>
                <w:webHidden/>
                <w:szCs w:val="24"/>
              </w:rPr>
              <w:t>21</w:t>
            </w:r>
            <w:r w:rsidRPr="001D7C84">
              <w:rPr>
                <w:noProof/>
                <w:webHidden/>
                <w:szCs w:val="24"/>
              </w:rPr>
              <w:fldChar w:fldCharType="end"/>
            </w:r>
          </w:hyperlink>
        </w:p>
        <w:p w14:paraId="27F0657C" w14:textId="700937C2" w:rsidR="001D7C84" w:rsidRPr="001D7C84" w:rsidRDefault="001D7C84">
          <w:pPr>
            <w:pStyle w:val="TOC4"/>
            <w:tabs>
              <w:tab w:val="right" w:leader="dot" w:pos="9350"/>
            </w:tabs>
            <w:rPr>
              <w:rFonts w:eastAsiaTheme="minorEastAsia"/>
              <w:noProof/>
              <w:szCs w:val="24"/>
              <w:lang w:eastAsia="en-CA"/>
            </w:rPr>
          </w:pPr>
          <w:hyperlink w:anchor="_Toc226042370" w:history="1">
            <w:r w:rsidRPr="001D7C84">
              <w:rPr>
                <w:rStyle w:val="Hyperlink"/>
                <w:noProof/>
                <w:szCs w:val="24"/>
              </w:rPr>
              <w:t>Salary costs</w:t>
            </w:r>
            <w:r w:rsidRPr="001D7C84">
              <w:rPr>
                <w:noProof/>
                <w:webHidden/>
                <w:szCs w:val="24"/>
              </w:rPr>
              <w:tab/>
            </w:r>
            <w:r w:rsidRPr="001D7C84">
              <w:rPr>
                <w:noProof/>
                <w:webHidden/>
                <w:szCs w:val="24"/>
              </w:rPr>
              <w:fldChar w:fldCharType="begin"/>
            </w:r>
            <w:r w:rsidRPr="001D7C84">
              <w:rPr>
                <w:noProof/>
                <w:webHidden/>
                <w:szCs w:val="24"/>
              </w:rPr>
              <w:instrText xml:space="preserve"> PAGEREF _Toc226042370 \h </w:instrText>
            </w:r>
            <w:r w:rsidRPr="001D7C84">
              <w:rPr>
                <w:noProof/>
                <w:webHidden/>
                <w:szCs w:val="24"/>
              </w:rPr>
            </w:r>
            <w:r w:rsidRPr="001D7C84">
              <w:rPr>
                <w:noProof/>
                <w:webHidden/>
                <w:szCs w:val="24"/>
              </w:rPr>
              <w:fldChar w:fldCharType="separate"/>
            </w:r>
            <w:r w:rsidRPr="001D7C84">
              <w:rPr>
                <w:noProof/>
                <w:webHidden/>
                <w:szCs w:val="24"/>
              </w:rPr>
              <w:t>21</w:t>
            </w:r>
            <w:r w:rsidRPr="001D7C84">
              <w:rPr>
                <w:noProof/>
                <w:webHidden/>
                <w:szCs w:val="24"/>
              </w:rPr>
              <w:fldChar w:fldCharType="end"/>
            </w:r>
          </w:hyperlink>
        </w:p>
        <w:p w14:paraId="4C71FF84" w14:textId="062EFB2C" w:rsidR="001D7C84" w:rsidRPr="001D7C84" w:rsidRDefault="001D7C84">
          <w:pPr>
            <w:pStyle w:val="TOC4"/>
            <w:tabs>
              <w:tab w:val="right" w:leader="dot" w:pos="9350"/>
            </w:tabs>
            <w:rPr>
              <w:rFonts w:eastAsiaTheme="minorEastAsia"/>
              <w:noProof/>
              <w:szCs w:val="24"/>
              <w:lang w:eastAsia="en-CA"/>
            </w:rPr>
          </w:pPr>
          <w:hyperlink w:anchor="_Toc226042371" w:history="1">
            <w:r w:rsidRPr="001D7C84">
              <w:rPr>
                <w:rStyle w:val="Hyperlink"/>
                <w:noProof/>
                <w:szCs w:val="24"/>
              </w:rPr>
              <w:t>Occupancy</w:t>
            </w:r>
            <w:r w:rsidRPr="001D7C84">
              <w:rPr>
                <w:noProof/>
                <w:webHidden/>
                <w:szCs w:val="24"/>
              </w:rPr>
              <w:tab/>
            </w:r>
            <w:r w:rsidRPr="001D7C84">
              <w:rPr>
                <w:noProof/>
                <w:webHidden/>
                <w:szCs w:val="24"/>
              </w:rPr>
              <w:fldChar w:fldCharType="begin"/>
            </w:r>
            <w:r w:rsidRPr="001D7C84">
              <w:rPr>
                <w:noProof/>
                <w:webHidden/>
                <w:szCs w:val="24"/>
              </w:rPr>
              <w:instrText xml:space="preserve"> PAGEREF _Toc226042371 \h </w:instrText>
            </w:r>
            <w:r w:rsidRPr="001D7C84">
              <w:rPr>
                <w:noProof/>
                <w:webHidden/>
                <w:szCs w:val="24"/>
              </w:rPr>
            </w:r>
            <w:r w:rsidRPr="001D7C84">
              <w:rPr>
                <w:noProof/>
                <w:webHidden/>
                <w:szCs w:val="24"/>
              </w:rPr>
              <w:fldChar w:fldCharType="separate"/>
            </w:r>
            <w:r w:rsidRPr="001D7C84">
              <w:rPr>
                <w:noProof/>
                <w:webHidden/>
                <w:szCs w:val="24"/>
              </w:rPr>
              <w:t>28</w:t>
            </w:r>
            <w:r w:rsidRPr="001D7C84">
              <w:rPr>
                <w:noProof/>
                <w:webHidden/>
                <w:szCs w:val="24"/>
              </w:rPr>
              <w:fldChar w:fldCharType="end"/>
            </w:r>
          </w:hyperlink>
        </w:p>
        <w:p w14:paraId="4C645101" w14:textId="1BEB0442" w:rsidR="001D7C84" w:rsidRPr="001D7C84" w:rsidRDefault="001D7C84">
          <w:pPr>
            <w:pStyle w:val="TOC4"/>
            <w:tabs>
              <w:tab w:val="right" w:leader="dot" w:pos="9350"/>
            </w:tabs>
            <w:rPr>
              <w:rFonts w:eastAsiaTheme="minorEastAsia"/>
              <w:noProof/>
              <w:szCs w:val="24"/>
              <w:lang w:eastAsia="en-CA"/>
            </w:rPr>
          </w:pPr>
          <w:hyperlink w:anchor="_Toc226042372" w:history="1">
            <w:r w:rsidRPr="001D7C84">
              <w:rPr>
                <w:rStyle w:val="Hyperlink"/>
                <w:noProof/>
                <w:szCs w:val="24"/>
              </w:rPr>
              <w:t>Program-related nutrition</w:t>
            </w:r>
            <w:r w:rsidRPr="001D7C84">
              <w:rPr>
                <w:noProof/>
                <w:webHidden/>
                <w:szCs w:val="24"/>
              </w:rPr>
              <w:tab/>
            </w:r>
            <w:r w:rsidRPr="001D7C84">
              <w:rPr>
                <w:noProof/>
                <w:webHidden/>
                <w:szCs w:val="24"/>
              </w:rPr>
              <w:fldChar w:fldCharType="begin"/>
            </w:r>
            <w:r w:rsidRPr="001D7C84">
              <w:rPr>
                <w:noProof/>
                <w:webHidden/>
                <w:szCs w:val="24"/>
              </w:rPr>
              <w:instrText xml:space="preserve"> PAGEREF _Toc226042372 \h </w:instrText>
            </w:r>
            <w:r w:rsidRPr="001D7C84">
              <w:rPr>
                <w:noProof/>
                <w:webHidden/>
                <w:szCs w:val="24"/>
              </w:rPr>
            </w:r>
            <w:r w:rsidRPr="001D7C84">
              <w:rPr>
                <w:noProof/>
                <w:webHidden/>
                <w:szCs w:val="24"/>
              </w:rPr>
              <w:fldChar w:fldCharType="separate"/>
            </w:r>
            <w:r w:rsidRPr="001D7C84">
              <w:rPr>
                <w:noProof/>
                <w:webHidden/>
                <w:szCs w:val="24"/>
              </w:rPr>
              <w:t>29</w:t>
            </w:r>
            <w:r w:rsidRPr="001D7C84">
              <w:rPr>
                <w:noProof/>
                <w:webHidden/>
                <w:szCs w:val="24"/>
              </w:rPr>
              <w:fldChar w:fldCharType="end"/>
            </w:r>
          </w:hyperlink>
        </w:p>
        <w:p w14:paraId="3F847C57" w14:textId="3A44E420" w:rsidR="001D7C84" w:rsidRPr="001D7C84" w:rsidRDefault="001D7C84">
          <w:pPr>
            <w:pStyle w:val="TOC4"/>
            <w:tabs>
              <w:tab w:val="right" w:leader="dot" w:pos="9350"/>
            </w:tabs>
            <w:rPr>
              <w:rFonts w:eastAsiaTheme="minorEastAsia"/>
              <w:noProof/>
              <w:szCs w:val="24"/>
              <w:lang w:eastAsia="en-CA"/>
            </w:rPr>
          </w:pPr>
          <w:hyperlink w:anchor="_Toc226042373" w:history="1">
            <w:r w:rsidRPr="001D7C84">
              <w:rPr>
                <w:rStyle w:val="Hyperlink"/>
                <w:noProof/>
                <w:szCs w:val="24"/>
              </w:rPr>
              <w:t>Program</w:t>
            </w:r>
            <w:r w:rsidRPr="001D7C84">
              <w:rPr>
                <w:noProof/>
                <w:webHidden/>
                <w:szCs w:val="24"/>
              </w:rPr>
              <w:tab/>
            </w:r>
            <w:r w:rsidRPr="001D7C84">
              <w:rPr>
                <w:noProof/>
                <w:webHidden/>
                <w:szCs w:val="24"/>
              </w:rPr>
              <w:fldChar w:fldCharType="begin"/>
            </w:r>
            <w:r w:rsidRPr="001D7C84">
              <w:rPr>
                <w:noProof/>
                <w:webHidden/>
                <w:szCs w:val="24"/>
              </w:rPr>
              <w:instrText xml:space="preserve"> PAGEREF _Toc226042373 \h </w:instrText>
            </w:r>
            <w:r w:rsidRPr="001D7C84">
              <w:rPr>
                <w:noProof/>
                <w:webHidden/>
                <w:szCs w:val="24"/>
              </w:rPr>
            </w:r>
            <w:r w:rsidRPr="001D7C84">
              <w:rPr>
                <w:noProof/>
                <w:webHidden/>
                <w:szCs w:val="24"/>
              </w:rPr>
              <w:fldChar w:fldCharType="separate"/>
            </w:r>
            <w:r w:rsidRPr="001D7C84">
              <w:rPr>
                <w:noProof/>
                <w:webHidden/>
                <w:szCs w:val="24"/>
              </w:rPr>
              <w:t>30</w:t>
            </w:r>
            <w:r w:rsidRPr="001D7C84">
              <w:rPr>
                <w:noProof/>
                <w:webHidden/>
                <w:szCs w:val="24"/>
              </w:rPr>
              <w:fldChar w:fldCharType="end"/>
            </w:r>
          </w:hyperlink>
        </w:p>
        <w:p w14:paraId="58A2DB70" w14:textId="48A42E10" w:rsidR="001D7C84" w:rsidRPr="001D7C84" w:rsidRDefault="001D7C84">
          <w:pPr>
            <w:pStyle w:val="TOC4"/>
            <w:tabs>
              <w:tab w:val="right" w:leader="dot" w:pos="9350"/>
            </w:tabs>
            <w:rPr>
              <w:rFonts w:eastAsiaTheme="minorEastAsia"/>
              <w:noProof/>
              <w:szCs w:val="24"/>
              <w:lang w:eastAsia="en-CA"/>
            </w:rPr>
          </w:pPr>
          <w:hyperlink w:anchor="_Toc226042374" w:history="1">
            <w:r w:rsidRPr="001D7C84">
              <w:rPr>
                <w:rStyle w:val="Hyperlink"/>
                <w:noProof/>
                <w:szCs w:val="24"/>
              </w:rPr>
              <w:t>General administration</w:t>
            </w:r>
            <w:r w:rsidRPr="001D7C84">
              <w:rPr>
                <w:noProof/>
                <w:webHidden/>
                <w:szCs w:val="24"/>
              </w:rPr>
              <w:tab/>
            </w:r>
            <w:r w:rsidRPr="001D7C84">
              <w:rPr>
                <w:noProof/>
                <w:webHidden/>
                <w:szCs w:val="24"/>
              </w:rPr>
              <w:fldChar w:fldCharType="begin"/>
            </w:r>
            <w:r w:rsidRPr="001D7C84">
              <w:rPr>
                <w:noProof/>
                <w:webHidden/>
                <w:szCs w:val="24"/>
              </w:rPr>
              <w:instrText xml:space="preserve"> PAGEREF _Toc226042374 \h </w:instrText>
            </w:r>
            <w:r w:rsidRPr="001D7C84">
              <w:rPr>
                <w:noProof/>
                <w:webHidden/>
                <w:szCs w:val="24"/>
              </w:rPr>
            </w:r>
            <w:r w:rsidRPr="001D7C84">
              <w:rPr>
                <w:noProof/>
                <w:webHidden/>
                <w:szCs w:val="24"/>
              </w:rPr>
              <w:fldChar w:fldCharType="separate"/>
            </w:r>
            <w:r w:rsidRPr="001D7C84">
              <w:rPr>
                <w:noProof/>
                <w:webHidden/>
                <w:szCs w:val="24"/>
              </w:rPr>
              <w:t>31</w:t>
            </w:r>
            <w:r w:rsidRPr="001D7C84">
              <w:rPr>
                <w:noProof/>
                <w:webHidden/>
                <w:szCs w:val="24"/>
              </w:rPr>
              <w:fldChar w:fldCharType="end"/>
            </w:r>
          </w:hyperlink>
        </w:p>
        <w:p w14:paraId="7AC93C9D" w14:textId="46C1F87E" w:rsidR="001D7C84" w:rsidRPr="001D7C84" w:rsidRDefault="001D7C84">
          <w:pPr>
            <w:pStyle w:val="TOC4"/>
            <w:tabs>
              <w:tab w:val="right" w:leader="dot" w:pos="9350"/>
            </w:tabs>
            <w:rPr>
              <w:rFonts w:eastAsiaTheme="minorEastAsia"/>
              <w:noProof/>
              <w:szCs w:val="24"/>
              <w:lang w:eastAsia="en-CA"/>
            </w:rPr>
          </w:pPr>
          <w:hyperlink w:anchor="_Toc226042375" w:history="1">
            <w:r w:rsidRPr="001D7C84">
              <w:rPr>
                <w:rStyle w:val="Hyperlink"/>
                <w:noProof/>
                <w:szCs w:val="24"/>
              </w:rPr>
              <w:t>Other</w:t>
            </w:r>
            <w:r w:rsidRPr="001D7C84">
              <w:rPr>
                <w:noProof/>
                <w:webHidden/>
                <w:szCs w:val="24"/>
              </w:rPr>
              <w:tab/>
            </w:r>
            <w:r w:rsidRPr="001D7C84">
              <w:rPr>
                <w:noProof/>
                <w:webHidden/>
                <w:szCs w:val="24"/>
              </w:rPr>
              <w:fldChar w:fldCharType="begin"/>
            </w:r>
            <w:r w:rsidRPr="001D7C84">
              <w:rPr>
                <w:noProof/>
                <w:webHidden/>
                <w:szCs w:val="24"/>
              </w:rPr>
              <w:instrText xml:space="preserve"> PAGEREF _Toc226042375 \h </w:instrText>
            </w:r>
            <w:r w:rsidRPr="001D7C84">
              <w:rPr>
                <w:noProof/>
                <w:webHidden/>
                <w:szCs w:val="24"/>
              </w:rPr>
            </w:r>
            <w:r w:rsidRPr="001D7C84">
              <w:rPr>
                <w:noProof/>
                <w:webHidden/>
                <w:szCs w:val="24"/>
              </w:rPr>
              <w:fldChar w:fldCharType="separate"/>
            </w:r>
            <w:r w:rsidRPr="001D7C84">
              <w:rPr>
                <w:noProof/>
                <w:webHidden/>
                <w:szCs w:val="24"/>
              </w:rPr>
              <w:t>35</w:t>
            </w:r>
            <w:r w:rsidRPr="001D7C84">
              <w:rPr>
                <w:noProof/>
                <w:webHidden/>
                <w:szCs w:val="24"/>
              </w:rPr>
              <w:fldChar w:fldCharType="end"/>
            </w:r>
          </w:hyperlink>
        </w:p>
        <w:p w14:paraId="15274694" w14:textId="741C135D" w:rsidR="001D7C84" w:rsidRPr="001D7C84" w:rsidRDefault="001D7C84">
          <w:pPr>
            <w:pStyle w:val="TOC4"/>
            <w:tabs>
              <w:tab w:val="right" w:leader="dot" w:pos="9350"/>
            </w:tabs>
            <w:rPr>
              <w:rFonts w:eastAsiaTheme="minorEastAsia"/>
              <w:noProof/>
              <w:szCs w:val="24"/>
              <w:lang w:eastAsia="en-CA"/>
            </w:rPr>
          </w:pPr>
          <w:hyperlink w:anchor="_Toc226042376" w:history="1">
            <w:r w:rsidRPr="001D7C84">
              <w:rPr>
                <w:rStyle w:val="Hyperlink"/>
                <w:noProof/>
                <w:szCs w:val="24"/>
              </w:rPr>
              <w:t>Regional OTEF expenses</w:t>
            </w:r>
            <w:r w:rsidRPr="001D7C84">
              <w:rPr>
                <w:noProof/>
                <w:webHidden/>
                <w:szCs w:val="24"/>
              </w:rPr>
              <w:tab/>
            </w:r>
            <w:r w:rsidRPr="001D7C84">
              <w:rPr>
                <w:noProof/>
                <w:webHidden/>
                <w:szCs w:val="24"/>
              </w:rPr>
              <w:fldChar w:fldCharType="begin"/>
            </w:r>
            <w:r w:rsidRPr="001D7C84">
              <w:rPr>
                <w:noProof/>
                <w:webHidden/>
                <w:szCs w:val="24"/>
              </w:rPr>
              <w:instrText xml:space="preserve"> PAGEREF _Toc226042376 \h </w:instrText>
            </w:r>
            <w:r w:rsidRPr="001D7C84">
              <w:rPr>
                <w:noProof/>
                <w:webHidden/>
                <w:szCs w:val="24"/>
              </w:rPr>
            </w:r>
            <w:r w:rsidRPr="001D7C84">
              <w:rPr>
                <w:noProof/>
                <w:webHidden/>
                <w:szCs w:val="24"/>
              </w:rPr>
              <w:fldChar w:fldCharType="separate"/>
            </w:r>
            <w:r w:rsidRPr="001D7C84">
              <w:rPr>
                <w:noProof/>
                <w:webHidden/>
                <w:szCs w:val="24"/>
              </w:rPr>
              <w:t>36</w:t>
            </w:r>
            <w:r w:rsidRPr="001D7C84">
              <w:rPr>
                <w:noProof/>
                <w:webHidden/>
                <w:szCs w:val="24"/>
              </w:rPr>
              <w:fldChar w:fldCharType="end"/>
            </w:r>
          </w:hyperlink>
        </w:p>
        <w:p w14:paraId="1ECB52D7" w14:textId="009966ED" w:rsidR="001D7C84" w:rsidRPr="001D7C84" w:rsidRDefault="001D7C84">
          <w:pPr>
            <w:pStyle w:val="TOC4"/>
            <w:tabs>
              <w:tab w:val="right" w:leader="dot" w:pos="9350"/>
            </w:tabs>
            <w:rPr>
              <w:rFonts w:eastAsiaTheme="minorEastAsia"/>
              <w:noProof/>
              <w:szCs w:val="24"/>
              <w:lang w:eastAsia="en-CA"/>
            </w:rPr>
          </w:pPr>
          <w:hyperlink w:anchor="_Toc226042377" w:history="1">
            <w:r w:rsidRPr="001D7C84">
              <w:rPr>
                <w:rStyle w:val="Hyperlink"/>
                <w:noProof/>
                <w:szCs w:val="24"/>
              </w:rPr>
              <w:t>Non-base expenses</w:t>
            </w:r>
            <w:r w:rsidRPr="001D7C84">
              <w:rPr>
                <w:noProof/>
                <w:webHidden/>
                <w:szCs w:val="24"/>
              </w:rPr>
              <w:tab/>
            </w:r>
            <w:r w:rsidRPr="001D7C84">
              <w:rPr>
                <w:noProof/>
                <w:webHidden/>
                <w:szCs w:val="24"/>
              </w:rPr>
              <w:fldChar w:fldCharType="begin"/>
            </w:r>
            <w:r w:rsidRPr="001D7C84">
              <w:rPr>
                <w:noProof/>
                <w:webHidden/>
                <w:szCs w:val="24"/>
              </w:rPr>
              <w:instrText xml:space="preserve"> PAGEREF _Toc226042377 \h </w:instrText>
            </w:r>
            <w:r w:rsidRPr="001D7C84">
              <w:rPr>
                <w:noProof/>
                <w:webHidden/>
                <w:szCs w:val="24"/>
              </w:rPr>
            </w:r>
            <w:r w:rsidRPr="001D7C84">
              <w:rPr>
                <w:noProof/>
                <w:webHidden/>
                <w:szCs w:val="24"/>
              </w:rPr>
              <w:fldChar w:fldCharType="separate"/>
            </w:r>
            <w:r w:rsidRPr="001D7C84">
              <w:rPr>
                <w:noProof/>
                <w:webHidden/>
                <w:szCs w:val="24"/>
              </w:rPr>
              <w:t>37</w:t>
            </w:r>
            <w:r w:rsidRPr="001D7C84">
              <w:rPr>
                <w:noProof/>
                <w:webHidden/>
                <w:szCs w:val="24"/>
              </w:rPr>
              <w:fldChar w:fldCharType="end"/>
            </w:r>
          </w:hyperlink>
        </w:p>
        <w:p w14:paraId="7935C8FC" w14:textId="753CB955" w:rsidR="001D7C84" w:rsidRPr="001D7C84" w:rsidRDefault="001D7C84">
          <w:pPr>
            <w:pStyle w:val="TOC4"/>
            <w:tabs>
              <w:tab w:val="right" w:leader="dot" w:pos="9350"/>
            </w:tabs>
            <w:rPr>
              <w:rFonts w:eastAsiaTheme="minorEastAsia"/>
              <w:noProof/>
              <w:szCs w:val="24"/>
              <w:lang w:eastAsia="en-CA"/>
            </w:rPr>
          </w:pPr>
          <w:hyperlink w:anchor="_Toc226042378" w:history="1">
            <w:r w:rsidRPr="001D7C84">
              <w:rPr>
                <w:rStyle w:val="Hyperlink"/>
                <w:noProof/>
                <w:szCs w:val="24"/>
              </w:rPr>
              <w:t>Other ineligible expenses</w:t>
            </w:r>
            <w:r w:rsidRPr="001D7C84">
              <w:rPr>
                <w:noProof/>
                <w:webHidden/>
                <w:szCs w:val="24"/>
              </w:rPr>
              <w:tab/>
            </w:r>
            <w:r w:rsidRPr="001D7C84">
              <w:rPr>
                <w:noProof/>
                <w:webHidden/>
                <w:szCs w:val="24"/>
              </w:rPr>
              <w:fldChar w:fldCharType="begin"/>
            </w:r>
            <w:r w:rsidRPr="001D7C84">
              <w:rPr>
                <w:noProof/>
                <w:webHidden/>
                <w:szCs w:val="24"/>
              </w:rPr>
              <w:instrText xml:space="preserve"> PAGEREF _Toc226042378 \h </w:instrText>
            </w:r>
            <w:r w:rsidRPr="001D7C84">
              <w:rPr>
                <w:noProof/>
                <w:webHidden/>
                <w:szCs w:val="24"/>
              </w:rPr>
            </w:r>
            <w:r w:rsidRPr="001D7C84">
              <w:rPr>
                <w:noProof/>
                <w:webHidden/>
                <w:szCs w:val="24"/>
              </w:rPr>
              <w:fldChar w:fldCharType="separate"/>
            </w:r>
            <w:r w:rsidRPr="001D7C84">
              <w:rPr>
                <w:noProof/>
                <w:webHidden/>
                <w:szCs w:val="24"/>
              </w:rPr>
              <w:t>37</w:t>
            </w:r>
            <w:r w:rsidRPr="001D7C84">
              <w:rPr>
                <w:noProof/>
                <w:webHidden/>
                <w:szCs w:val="24"/>
              </w:rPr>
              <w:fldChar w:fldCharType="end"/>
            </w:r>
          </w:hyperlink>
        </w:p>
        <w:p w14:paraId="1F6C654F" w14:textId="2D84B3CF" w:rsidR="001D7C84" w:rsidRPr="001D7C84" w:rsidRDefault="001D7C84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6042379" w:history="1">
            <w:r w:rsidRPr="001D7C84">
              <w:rPr>
                <w:rStyle w:val="Hyperlink"/>
                <w:rFonts w:ascii="Avenir Next LT Pro" w:hAnsi="Avenir Next LT Pro"/>
                <w:noProof/>
                <w:sz w:val="24"/>
                <w:szCs w:val="24"/>
              </w:rPr>
              <w:t>A7: 2025 CWELCC and One-Time Emergency Funding (OTEF) reconciliation</w:t>
            </w:r>
            <w:r w:rsidRPr="001D7C84">
              <w:rPr>
                <w:noProof/>
                <w:webHidden/>
                <w:sz w:val="24"/>
                <w:szCs w:val="24"/>
              </w:rPr>
              <w:tab/>
            </w:r>
            <w:r w:rsidRPr="001D7C84">
              <w:rPr>
                <w:noProof/>
                <w:webHidden/>
                <w:sz w:val="24"/>
                <w:szCs w:val="24"/>
              </w:rPr>
              <w:fldChar w:fldCharType="begin"/>
            </w:r>
            <w:r w:rsidRPr="001D7C84">
              <w:rPr>
                <w:noProof/>
                <w:webHidden/>
                <w:sz w:val="24"/>
                <w:szCs w:val="24"/>
              </w:rPr>
              <w:instrText xml:space="preserve"> PAGEREF _Toc226042379 \h </w:instrText>
            </w:r>
            <w:r w:rsidRPr="001D7C84">
              <w:rPr>
                <w:noProof/>
                <w:webHidden/>
                <w:sz w:val="24"/>
                <w:szCs w:val="24"/>
              </w:rPr>
            </w:r>
            <w:r w:rsidRPr="001D7C8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D7C84">
              <w:rPr>
                <w:noProof/>
                <w:webHidden/>
                <w:sz w:val="24"/>
                <w:szCs w:val="24"/>
              </w:rPr>
              <w:t>38</w:t>
            </w:r>
            <w:r w:rsidRPr="001D7C8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77419F" w14:textId="3B1D3119" w:rsidR="001D7C84" w:rsidRPr="001D7C84" w:rsidRDefault="001D7C84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6042380" w:history="1">
            <w:r w:rsidRPr="001D7C84">
              <w:rPr>
                <w:rStyle w:val="Hyperlink"/>
                <w:rFonts w:ascii="Avenir Next LT Pro" w:hAnsi="Avenir Next LT Pro"/>
                <w:noProof/>
                <w:sz w:val="24"/>
                <w:szCs w:val="24"/>
              </w:rPr>
              <w:t>A8: GovGrants input</w:t>
            </w:r>
            <w:r w:rsidRPr="001D7C84">
              <w:rPr>
                <w:noProof/>
                <w:webHidden/>
                <w:sz w:val="24"/>
                <w:szCs w:val="24"/>
              </w:rPr>
              <w:tab/>
            </w:r>
            <w:r w:rsidRPr="001D7C84">
              <w:rPr>
                <w:noProof/>
                <w:webHidden/>
                <w:sz w:val="24"/>
                <w:szCs w:val="24"/>
              </w:rPr>
              <w:fldChar w:fldCharType="begin"/>
            </w:r>
            <w:r w:rsidRPr="001D7C84">
              <w:rPr>
                <w:noProof/>
                <w:webHidden/>
                <w:sz w:val="24"/>
                <w:szCs w:val="24"/>
              </w:rPr>
              <w:instrText xml:space="preserve"> PAGEREF _Toc226042380 \h </w:instrText>
            </w:r>
            <w:r w:rsidRPr="001D7C84">
              <w:rPr>
                <w:noProof/>
                <w:webHidden/>
                <w:sz w:val="24"/>
                <w:szCs w:val="24"/>
              </w:rPr>
            </w:r>
            <w:r w:rsidRPr="001D7C8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D7C84">
              <w:rPr>
                <w:noProof/>
                <w:webHidden/>
                <w:sz w:val="24"/>
                <w:szCs w:val="24"/>
              </w:rPr>
              <w:t>39</w:t>
            </w:r>
            <w:r w:rsidRPr="001D7C8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1D33E6" w14:textId="691CEBBA" w:rsidR="001D7C84" w:rsidRPr="001D7C84" w:rsidRDefault="001D7C84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6042381" w:history="1">
            <w:r w:rsidRPr="001D7C84">
              <w:rPr>
                <w:rStyle w:val="Hyperlink"/>
                <w:rFonts w:ascii="Avenir Next LT Pro" w:hAnsi="Avenir Next LT Pro"/>
                <w:noProof/>
                <w:sz w:val="24"/>
                <w:szCs w:val="24"/>
              </w:rPr>
              <w:t>A9: Summary of reconciliations</w:t>
            </w:r>
            <w:r w:rsidRPr="001D7C84">
              <w:rPr>
                <w:noProof/>
                <w:webHidden/>
                <w:sz w:val="24"/>
                <w:szCs w:val="24"/>
              </w:rPr>
              <w:tab/>
            </w:r>
            <w:r w:rsidRPr="001D7C84">
              <w:rPr>
                <w:noProof/>
                <w:webHidden/>
                <w:sz w:val="24"/>
                <w:szCs w:val="24"/>
              </w:rPr>
              <w:fldChar w:fldCharType="begin"/>
            </w:r>
            <w:r w:rsidRPr="001D7C84">
              <w:rPr>
                <w:noProof/>
                <w:webHidden/>
                <w:sz w:val="24"/>
                <w:szCs w:val="24"/>
              </w:rPr>
              <w:instrText xml:space="preserve"> PAGEREF _Toc226042381 \h </w:instrText>
            </w:r>
            <w:r w:rsidRPr="001D7C84">
              <w:rPr>
                <w:noProof/>
                <w:webHidden/>
                <w:sz w:val="24"/>
                <w:szCs w:val="24"/>
              </w:rPr>
            </w:r>
            <w:r w:rsidRPr="001D7C8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D7C84">
              <w:rPr>
                <w:noProof/>
                <w:webHidden/>
                <w:sz w:val="24"/>
                <w:szCs w:val="24"/>
              </w:rPr>
              <w:t>39</w:t>
            </w:r>
            <w:r w:rsidRPr="001D7C8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5CCECD" w14:textId="402BA548" w:rsidR="001D7C84" w:rsidRPr="001D7C84" w:rsidRDefault="001D7C84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6042382" w:history="1">
            <w:r w:rsidRPr="001D7C84">
              <w:rPr>
                <w:rStyle w:val="Hyperlink"/>
                <w:rFonts w:ascii="Avenir Next LT Pro" w:hAnsi="Avenir Next LT Pro"/>
                <w:noProof/>
                <w:sz w:val="24"/>
                <w:szCs w:val="24"/>
              </w:rPr>
              <w:t>A11: Licensee’s SFR and attestation</w:t>
            </w:r>
            <w:r w:rsidRPr="001D7C84">
              <w:rPr>
                <w:noProof/>
                <w:webHidden/>
                <w:sz w:val="24"/>
                <w:szCs w:val="24"/>
              </w:rPr>
              <w:tab/>
            </w:r>
            <w:r w:rsidRPr="001D7C84">
              <w:rPr>
                <w:noProof/>
                <w:webHidden/>
                <w:sz w:val="24"/>
                <w:szCs w:val="24"/>
              </w:rPr>
              <w:fldChar w:fldCharType="begin"/>
            </w:r>
            <w:r w:rsidRPr="001D7C84">
              <w:rPr>
                <w:noProof/>
                <w:webHidden/>
                <w:sz w:val="24"/>
                <w:szCs w:val="24"/>
              </w:rPr>
              <w:instrText xml:space="preserve"> PAGEREF _Toc226042382 \h </w:instrText>
            </w:r>
            <w:r w:rsidRPr="001D7C84">
              <w:rPr>
                <w:noProof/>
                <w:webHidden/>
                <w:sz w:val="24"/>
                <w:szCs w:val="24"/>
              </w:rPr>
            </w:r>
            <w:r w:rsidRPr="001D7C8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D7C84">
              <w:rPr>
                <w:noProof/>
                <w:webHidden/>
                <w:sz w:val="24"/>
                <w:szCs w:val="24"/>
              </w:rPr>
              <w:t>40</w:t>
            </w:r>
            <w:r w:rsidRPr="001D7C8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767CEC" w14:textId="2D4712D5" w:rsidR="001D7C84" w:rsidRPr="001D7C84" w:rsidRDefault="001D7C84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6042383" w:history="1">
            <w:r w:rsidRPr="001D7C84">
              <w:rPr>
                <w:rStyle w:val="Hyperlink"/>
                <w:rFonts w:ascii="Avenir Next LT Pro" w:hAnsi="Avenir Next LT Pro"/>
                <w:noProof/>
                <w:sz w:val="24"/>
                <w:szCs w:val="24"/>
              </w:rPr>
              <w:t>A12: YND reconciliation</w:t>
            </w:r>
            <w:r w:rsidRPr="001D7C84">
              <w:rPr>
                <w:noProof/>
                <w:webHidden/>
                <w:sz w:val="24"/>
                <w:szCs w:val="24"/>
              </w:rPr>
              <w:tab/>
            </w:r>
            <w:r w:rsidRPr="001D7C84">
              <w:rPr>
                <w:noProof/>
                <w:webHidden/>
                <w:sz w:val="24"/>
                <w:szCs w:val="24"/>
              </w:rPr>
              <w:fldChar w:fldCharType="begin"/>
            </w:r>
            <w:r w:rsidRPr="001D7C84">
              <w:rPr>
                <w:noProof/>
                <w:webHidden/>
                <w:sz w:val="24"/>
                <w:szCs w:val="24"/>
              </w:rPr>
              <w:instrText xml:space="preserve"> PAGEREF _Toc226042383 \h </w:instrText>
            </w:r>
            <w:r w:rsidRPr="001D7C84">
              <w:rPr>
                <w:noProof/>
                <w:webHidden/>
                <w:sz w:val="24"/>
                <w:szCs w:val="24"/>
              </w:rPr>
            </w:r>
            <w:r w:rsidRPr="001D7C8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D7C84">
              <w:rPr>
                <w:noProof/>
                <w:webHidden/>
                <w:sz w:val="24"/>
                <w:szCs w:val="24"/>
              </w:rPr>
              <w:t>40</w:t>
            </w:r>
            <w:r w:rsidRPr="001D7C8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E968A1" w14:textId="4A59035A" w:rsidR="007F2350" w:rsidRDefault="00325D8A" w:rsidP="007F2350">
          <w:pPr>
            <w:pStyle w:val="TOC2"/>
            <w:tabs>
              <w:tab w:val="right" w:leader="dot" w:pos="9350"/>
            </w:tabs>
            <w:ind w:left="0"/>
            <w:rPr>
              <w:szCs w:val="24"/>
            </w:rPr>
          </w:pPr>
          <w:r w:rsidRPr="00772FD7">
            <w:rPr>
              <w:rFonts w:ascii="Avenir Next LT Pro" w:hAnsi="Avenir Next LT Pro"/>
            </w:rPr>
            <w:fldChar w:fldCharType="end"/>
          </w:r>
        </w:p>
      </w:sdtContent>
    </w:sdt>
    <w:p w14:paraId="647206D9" w14:textId="77777777" w:rsidR="009D6AE8" w:rsidRDefault="009D6AE8">
      <w:pPr>
        <w:rPr>
          <w:rFonts w:asciiTheme="majorHAnsi" w:eastAsiaTheme="majorEastAsia" w:hAnsiTheme="majorHAnsi" w:cstheme="majorBidi"/>
          <w:b/>
          <w:bCs/>
          <w:color w:val="005B9C" w:themeColor="accent1"/>
          <w:sz w:val="40"/>
          <w:szCs w:val="40"/>
        </w:rPr>
      </w:pPr>
      <w:r>
        <w:br w:type="page"/>
      </w:r>
    </w:p>
    <w:p w14:paraId="42110645" w14:textId="75BCBB80" w:rsidR="00C45203" w:rsidRPr="00772FD7" w:rsidRDefault="002933F2" w:rsidP="007F2350">
      <w:pPr>
        <w:pStyle w:val="Heading1"/>
      </w:pPr>
      <w:bookmarkStart w:id="69" w:name="_Toc226042350"/>
      <w:r>
        <w:lastRenderedPageBreak/>
        <w:t>O</w:t>
      </w:r>
      <w:r w:rsidR="00502A4C" w:rsidRPr="00772FD7">
        <w:t>verview</w:t>
      </w:r>
      <w:bookmarkEnd w:id="69"/>
    </w:p>
    <w:p w14:paraId="0D3F19FD" w14:textId="08119232" w:rsidR="00F53B9F" w:rsidRPr="00772FD7" w:rsidRDefault="00D93790" w:rsidP="00135A10">
      <w:pPr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>All service providers who receive funding from Peel</w:t>
      </w:r>
      <w:r w:rsidR="002451FB">
        <w:rPr>
          <w:rFonts w:ascii="Avenir Next LT Pro" w:hAnsi="Avenir Next LT Pro"/>
        </w:rPr>
        <w:t xml:space="preserve"> Region</w:t>
      </w:r>
      <w:r w:rsidRPr="00772FD7">
        <w:rPr>
          <w:rFonts w:ascii="Avenir Next LT Pro" w:hAnsi="Avenir Next LT Pro"/>
        </w:rPr>
        <w:t xml:space="preserve"> must </w:t>
      </w:r>
      <w:r w:rsidR="00E825E5" w:rsidRPr="00772FD7">
        <w:rPr>
          <w:rFonts w:ascii="Avenir Next LT Pro" w:hAnsi="Avenir Next LT Pro"/>
        </w:rPr>
        <w:t xml:space="preserve">complete and </w:t>
      </w:r>
      <w:r w:rsidRPr="00772FD7">
        <w:rPr>
          <w:rFonts w:ascii="Avenir Next LT Pro" w:hAnsi="Avenir Next LT Pro"/>
        </w:rPr>
        <w:t xml:space="preserve">submit the Financial Annual Information Return (FAIR) template. </w:t>
      </w:r>
      <w:r w:rsidR="009235B9" w:rsidRPr="00772FD7">
        <w:rPr>
          <w:rFonts w:ascii="Avenir Next LT Pro" w:hAnsi="Avenir Next LT Pro"/>
        </w:rPr>
        <w:t>The FAIR template</w:t>
      </w:r>
      <w:r w:rsidR="00F53B9F" w:rsidRPr="00772FD7">
        <w:rPr>
          <w:rFonts w:ascii="Avenir Next LT Pro" w:hAnsi="Avenir Next LT Pro"/>
        </w:rPr>
        <w:t xml:space="preserve"> ensure</w:t>
      </w:r>
      <w:r w:rsidR="003A7F8B">
        <w:rPr>
          <w:rFonts w:ascii="Avenir Next LT Pro" w:hAnsi="Avenir Next LT Pro"/>
        </w:rPr>
        <w:t>s</w:t>
      </w:r>
      <w:r w:rsidR="00F53B9F" w:rsidRPr="00772FD7">
        <w:rPr>
          <w:rFonts w:ascii="Avenir Next LT Pro" w:hAnsi="Avenir Next LT Pro"/>
        </w:rPr>
        <w:t xml:space="preserve"> consistent financial reporting across all service providers. </w:t>
      </w:r>
      <w:r w:rsidR="009235B9" w:rsidRPr="00772FD7">
        <w:rPr>
          <w:rFonts w:ascii="Avenir Next LT Pro" w:hAnsi="Avenir Next LT Pro"/>
        </w:rPr>
        <w:t xml:space="preserve"> </w:t>
      </w:r>
    </w:p>
    <w:p w14:paraId="6B0E1BB5" w14:textId="6447667F" w:rsidR="006D4D1D" w:rsidRPr="00772FD7" w:rsidRDefault="00F53B9F" w:rsidP="00481396">
      <w:pPr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 xml:space="preserve">This guideline is intended to support </w:t>
      </w:r>
      <w:r w:rsidR="00DC1468" w:rsidRPr="00772FD7">
        <w:rPr>
          <w:rFonts w:ascii="Avenir Next LT Pro" w:hAnsi="Avenir Next LT Pro"/>
        </w:rPr>
        <w:t>you in</w:t>
      </w:r>
      <w:r w:rsidR="006D4D1D" w:rsidRPr="00772FD7">
        <w:rPr>
          <w:rFonts w:ascii="Avenir Next LT Pro" w:hAnsi="Avenir Next LT Pro"/>
        </w:rPr>
        <w:t xml:space="preserve"> completing the FAIR. </w:t>
      </w:r>
      <w:r w:rsidR="0088256A">
        <w:rPr>
          <w:rFonts w:ascii="Avenir Next LT Pro" w:hAnsi="Avenir Next LT Pro"/>
        </w:rPr>
        <w:t xml:space="preserve">You </w:t>
      </w:r>
      <w:r w:rsidR="006D4D1D" w:rsidRPr="00772FD7">
        <w:rPr>
          <w:rFonts w:ascii="Avenir Next LT Pro" w:hAnsi="Avenir Next LT Pro"/>
        </w:rPr>
        <w:t xml:space="preserve">should not </w:t>
      </w:r>
      <w:r w:rsidR="0088256A">
        <w:rPr>
          <w:rFonts w:ascii="Avenir Next LT Pro" w:hAnsi="Avenir Next LT Pro"/>
        </w:rPr>
        <w:t>use it</w:t>
      </w:r>
      <w:r w:rsidR="006D4D1D" w:rsidRPr="00772FD7">
        <w:rPr>
          <w:rFonts w:ascii="Avenir Next LT Pro" w:hAnsi="Avenir Next LT Pro"/>
        </w:rPr>
        <w:t xml:space="preserve"> to interpret legislation, Peel </w:t>
      </w:r>
      <w:r w:rsidR="00C5153C">
        <w:rPr>
          <w:rFonts w:ascii="Avenir Next LT Pro" w:hAnsi="Avenir Next LT Pro"/>
        </w:rPr>
        <w:t xml:space="preserve">Region </w:t>
      </w:r>
      <w:r w:rsidR="006D4D1D" w:rsidRPr="00772FD7">
        <w:rPr>
          <w:rFonts w:ascii="Avenir Next LT Pro" w:hAnsi="Avenir Next LT Pro"/>
        </w:rPr>
        <w:t>policies</w:t>
      </w:r>
      <w:r w:rsidR="00A42E1F">
        <w:rPr>
          <w:rFonts w:ascii="Avenir Next LT Pro" w:hAnsi="Avenir Next LT Pro"/>
        </w:rPr>
        <w:t>,</w:t>
      </w:r>
      <w:r w:rsidR="006D4D1D" w:rsidRPr="00772FD7">
        <w:rPr>
          <w:rFonts w:ascii="Avenir Next LT Pro" w:hAnsi="Avenir Next LT Pro"/>
        </w:rPr>
        <w:t xml:space="preserve"> or other guidelines. </w:t>
      </w:r>
    </w:p>
    <w:p w14:paraId="2D300003" w14:textId="22340E79" w:rsidR="000E6786" w:rsidRPr="00772FD7" w:rsidRDefault="00413F42" w:rsidP="00481396">
      <w:pPr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 xml:space="preserve">You may complete the FAIR yourself or ask your accountant or bookkeeper to help. </w:t>
      </w:r>
      <w:r w:rsidR="00F72734" w:rsidRPr="00772FD7">
        <w:rPr>
          <w:rFonts w:ascii="Avenir Next LT Pro" w:hAnsi="Avenir Next LT Pro"/>
        </w:rPr>
        <w:t xml:space="preserve">The Board of Directors or owners of the child care program are responsible for </w:t>
      </w:r>
      <w:r w:rsidR="000100FE" w:rsidRPr="00772FD7">
        <w:rPr>
          <w:rFonts w:ascii="Avenir Next LT Pro" w:hAnsi="Avenir Next LT Pro"/>
        </w:rPr>
        <w:t>ensuring</w:t>
      </w:r>
      <w:r w:rsidR="00EB6997" w:rsidRPr="00772FD7">
        <w:rPr>
          <w:rFonts w:ascii="Avenir Next LT Pro" w:hAnsi="Avenir Next LT Pro"/>
        </w:rPr>
        <w:t xml:space="preserve"> the financial information in the FAIR is accurate. </w:t>
      </w:r>
    </w:p>
    <w:p w14:paraId="1AA2C28C" w14:textId="421C06DB" w:rsidR="000E6786" w:rsidRDefault="000E6786" w:rsidP="00C749BA">
      <w:pPr>
        <w:spacing w:after="0"/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 xml:space="preserve">If you have any questions </w:t>
      </w:r>
      <w:r w:rsidR="00EB2C8C">
        <w:rPr>
          <w:rFonts w:ascii="Avenir Next LT Pro" w:hAnsi="Avenir Next LT Pro"/>
        </w:rPr>
        <w:t>about</w:t>
      </w:r>
      <w:r w:rsidR="00EB2C8C" w:rsidRPr="00772FD7">
        <w:rPr>
          <w:rFonts w:ascii="Avenir Next LT Pro" w:hAnsi="Avenir Next LT Pro"/>
        </w:rPr>
        <w:t xml:space="preserve"> </w:t>
      </w:r>
      <w:r w:rsidRPr="00772FD7">
        <w:rPr>
          <w:rFonts w:ascii="Avenir Next LT Pro" w:hAnsi="Avenir Next LT Pro"/>
        </w:rPr>
        <w:t xml:space="preserve">this guideline, please contact </w:t>
      </w:r>
      <w:hyperlink r:id="rId14" w:history="1">
        <w:r w:rsidRPr="00772FD7">
          <w:rPr>
            <w:rStyle w:val="Hyperlink"/>
            <w:rFonts w:ascii="Avenir Next LT Pro" w:hAnsi="Avenir Next LT Pro"/>
          </w:rPr>
          <w:t>EarlyYearsSystemDivision@peelregion.ca</w:t>
        </w:r>
      </w:hyperlink>
      <w:r w:rsidRPr="00772FD7">
        <w:rPr>
          <w:rFonts w:ascii="Avenir Next LT Pro" w:hAnsi="Avenir Next LT Pro"/>
        </w:rPr>
        <w:t xml:space="preserve">. </w:t>
      </w:r>
    </w:p>
    <w:p w14:paraId="5683524C" w14:textId="560DBE02" w:rsidR="004020BF" w:rsidRPr="005A71E9" w:rsidRDefault="004723EE" w:rsidP="005A71E9">
      <w:pPr>
        <w:pStyle w:val="Heading1"/>
        <w:rPr>
          <w:rStyle w:val="Strong"/>
          <w:b/>
          <w:bCs/>
        </w:rPr>
      </w:pPr>
      <w:bookmarkStart w:id="70" w:name="_Toc226042351"/>
      <w:r w:rsidRPr="005A71E9">
        <w:rPr>
          <w:rStyle w:val="Strong"/>
          <w:b/>
          <w:bCs/>
        </w:rPr>
        <w:t>Canada-</w:t>
      </w:r>
      <w:r w:rsidR="00A2767C" w:rsidRPr="005A71E9">
        <w:rPr>
          <w:rStyle w:val="Strong"/>
          <w:b/>
          <w:bCs/>
        </w:rPr>
        <w:t>w</w:t>
      </w:r>
      <w:r w:rsidRPr="005A71E9">
        <w:rPr>
          <w:rStyle w:val="Strong"/>
          <w:b/>
          <w:bCs/>
        </w:rPr>
        <w:t xml:space="preserve">ide Early Learning and Child Care </w:t>
      </w:r>
      <w:r w:rsidR="004020BF" w:rsidRPr="005A71E9">
        <w:rPr>
          <w:rStyle w:val="Strong"/>
          <w:b/>
          <w:bCs/>
        </w:rPr>
        <w:t xml:space="preserve">(CWELCC) </w:t>
      </w:r>
      <w:r w:rsidR="0088256A" w:rsidRPr="005A71E9">
        <w:rPr>
          <w:rStyle w:val="Strong"/>
          <w:b/>
          <w:bCs/>
        </w:rPr>
        <w:t>updates</w:t>
      </w:r>
      <w:bookmarkEnd w:id="70"/>
    </w:p>
    <w:p w14:paraId="0E79FA0E" w14:textId="48C01686" w:rsidR="00A32BCB" w:rsidRPr="00772FD7" w:rsidRDefault="0F9CB4D3" w:rsidP="00481396">
      <w:pPr>
        <w:rPr>
          <w:rFonts w:ascii="Avenir Next LT Pro" w:hAnsi="Avenir Next LT Pro"/>
        </w:rPr>
      </w:pPr>
      <w:r w:rsidRPr="14E36BB3">
        <w:rPr>
          <w:rFonts w:ascii="Avenir Next LT Pro" w:hAnsi="Avenir Next LT Pro"/>
        </w:rPr>
        <w:t>We updated t</w:t>
      </w:r>
      <w:r w:rsidR="006F6A94" w:rsidRPr="14E36BB3">
        <w:rPr>
          <w:rFonts w:ascii="Avenir Next LT Pro" w:hAnsi="Avenir Next LT Pro"/>
        </w:rPr>
        <w:t xml:space="preserve">his </w:t>
      </w:r>
      <w:r w:rsidR="00736AA1" w:rsidRPr="14E36BB3">
        <w:rPr>
          <w:rFonts w:ascii="Avenir Next LT Pro" w:hAnsi="Avenir Next LT Pro"/>
        </w:rPr>
        <w:t xml:space="preserve">document </w:t>
      </w:r>
      <w:r w:rsidR="006F6A94" w:rsidRPr="14E36BB3">
        <w:rPr>
          <w:rFonts w:ascii="Avenir Next LT Pro" w:hAnsi="Avenir Next LT Pro"/>
        </w:rPr>
        <w:t xml:space="preserve">to reflect new reporting requirements introduced under the </w:t>
      </w:r>
      <w:r w:rsidR="17DA1C5F" w:rsidRPr="14E36BB3">
        <w:rPr>
          <w:rFonts w:ascii="Avenir Next LT Pro" w:hAnsi="Avenir Next LT Pro"/>
        </w:rPr>
        <w:t>m</w:t>
      </w:r>
      <w:r w:rsidR="006F6A94" w:rsidRPr="14E36BB3">
        <w:rPr>
          <w:rFonts w:ascii="Avenir Next LT Pro" w:hAnsi="Avenir Next LT Pro"/>
        </w:rPr>
        <w:t>inistry’s CWELCC Cost-Based Funding</w:t>
      </w:r>
      <w:r w:rsidR="00EE61E3" w:rsidRPr="14E36BB3">
        <w:rPr>
          <w:rFonts w:ascii="Avenir Next LT Pro" w:hAnsi="Avenir Next LT Pro"/>
        </w:rPr>
        <w:t xml:space="preserve"> guidelines</w:t>
      </w:r>
      <w:r w:rsidR="00BA0C4B" w:rsidRPr="14E36BB3">
        <w:rPr>
          <w:rFonts w:ascii="Avenir Next LT Pro" w:hAnsi="Avenir Next LT Pro"/>
        </w:rPr>
        <w:t xml:space="preserve">, including </w:t>
      </w:r>
      <w:r w:rsidR="00740FAD" w:rsidRPr="14E36BB3">
        <w:rPr>
          <w:rFonts w:ascii="Avenir Next LT Pro" w:hAnsi="Avenir Next LT Pro"/>
        </w:rPr>
        <w:t>the requirement to submit the FAIR at site-level</w:t>
      </w:r>
      <w:r w:rsidR="006F6A94" w:rsidRPr="14E36BB3">
        <w:rPr>
          <w:rFonts w:ascii="Avenir Next LT Pro" w:hAnsi="Avenir Next LT Pro"/>
        </w:rPr>
        <w:t xml:space="preserve">. </w:t>
      </w:r>
    </w:p>
    <w:p w14:paraId="153604D0" w14:textId="0C2CEE9F" w:rsidR="00272EAC" w:rsidRDefault="00693254" w:rsidP="00C749BA">
      <w:pPr>
        <w:spacing w:after="0"/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>T</w:t>
      </w:r>
      <w:r w:rsidR="00C027D2" w:rsidRPr="00772FD7">
        <w:rPr>
          <w:rFonts w:ascii="Avenir Next LT Pro" w:hAnsi="Avenir Next LT Pro"/>
        </w:rPr>
        <w:t xml:space="preserve">he FAIR template will also be used </w:t>
      </w:r>
      <w:r w:rsidR="00F17C57" w:rsidRPr="00772FD7">
        <w:rPr>
          <w:rFonts w:ascii="Avenir Next LT Pro" w:hAnsi="Avenir Next LT Pro"/>
        </w:rPr>
        <w:t>to reconci</w:t>
      </w:r>
      <w:r w:rsidR="00650C42">
        <w:rPr>
          <w:rFonts w:ascii="Avenir Next LT Pro" w:hAnsi="Avenir Next LT Pro"/>
        </w:rPr>
        <w:t>l</w:t>
      </w:r>
      <w:r w:rsidR="00F17C57" w:rsidRPr="00772FD7">
        <w:rPr>
          <w:rFonts w:ascii="Avenir Next LT Pro" w:hAnsi="Avenir Next LT Pro"/>
        </w:rPr>
        <w:t xml:space="preserve">e CWELCC funding and </w:t>
      </w:r>
      <w:r w:rsidR="00DE2A4A" w:rsidRPr="00772FD7">
        <w:rPr>
          <w:rFonts w:ascii="Avenir Next LT Pro" w:hAnsi="Avenir Next LT Pro"/>
        </w:rPr>
        <w:t>estimate any funding repayable to Peel</w:t>
      </w:r>
      <w:r w:rsidR="002451FB">
        <w:rPr>
          <w:rFonts w:ascii="Avenir Next LT Pro" w:hAnsi="Avenir Next LT Pro"/>
        </w:rPr>
        <w:t xml:space="preserve"> Region</w:t>
      </w:r>
      <w:r w:rsidR="00DE2A4A" w:rsidRPr="00772FD7">
        <w:rPr>
          <w:rFonts w:ascii="Avenir Next LT Pro" w:hAnsi="Avenir Next LT Pro"/>
        </w:rPr>
        <w:t xml:space="preserve">. </w:t>
      </w:r>
      <w:r w:rsidR="00C027D2" w:rsidRPr="00772FD7">
        <w:rPr>
          <w:rFonts w:ascii="Avenir Next LT Pro" w:hAnsi="Avenir Next LT Pro"/>
        </w:rPr>
        <w:t xml:space="preserve">This </w:t>
      </w:r>
      <w:r w:rsidR="00272EAC" w:rsidRPr="00772FD7">
        <w:rPr>
          <w:rFonts w:ascii="Avenir Next LT Pro" w:hAnsi="Avenir Next LT Pro"/>
        </w:rPr>
        <w:t>streamlined approach reduces administrative work by combining financial reporting and reconciliation into a single submission.</w:t>
      </w:r>
    </w:p>
    <w:p w14:paraId="6C2CE6C5" w14:textId="555CFB39" w:rsidR="00C749BA" w:rsidRPr="00751A26" w:rsidRDefault="00D3094F" w:rsidP="004A2268">
      <w:pPr>
        <w:spacing w:before="240"/>
        <w:rPr>
          <w:rStyle w:val="Strong"/>
        </w:rPr>
      </w:pPr>
      <w:r w:rsidRPr="00751A26">
        <w:rPr>
          <w:rStyle w:val="Strong"/>
        </w:rPr>
        <w:t xml:space="preserve">New </w:t>
      </w:r>
      <w:r w:rsidR="007C217E" w:rsidRPr="00751A26">
        <w:rPr>
          <w:rStyle w:val="Strong"/>
        </w:rPr>
        <w:t>r</w:t>
      </w:r>
      <w:r w:rsidRPr="00751A26">
        <w:rPr>
          <w:rStyle w:val="Strong"/>
        </w:rPr>
        <w:t xml:space="preserve">equirement: </w:t>
      </w:r>
      <w:r w:rsidR="00C749BA" w:rsidRPr="00751A26">
        <w:rPr>
          <w:rStyle w:val="Strong"/>
        </w:rPr>
        <w:t>Site-</w:t>
      </w:r>
      <w:r w:rsidR="007C217E" w:rsidRPr="00751A26">
        <w:rPr>
          <w:rStyle w:val="Strong"/>
        </w:rPr>
        <w:t>l</w:t>
      </w:r>
      <w:r w:rsidR="00C749BA" w:rsidRPr="00751A26">
        <w:rPr>
          <w:rStyle w:val="Strong"/>
        </w:rPr>
        <w:t xml:space="preserve">evel </w:t>
      </w:r>
      <w:r w:rsidR="00650C42" w:rsidRPr="00BD738C">
        <w:rPr>
          <w:rStyle w:val="Strong"/>
        </w:rPr>
        <w:t>r</w:t>
      </w:r>
      <w:r w:rsidR="00C749BA" w:rsidRPr="00BD738C">
        <w:rPr>
          <w:rStyle w:val="Strong"/>
        </w:rPr>
        <w:t>eporting</w:t>
      </w:r>
    </w:p>
    <w:p w14:paraId="119DF38D" w14:textId="0DC78247" w:rsidR="006B254D" w:rsidRPr="006B254D" w:rsidRDefault="38A13790" w:rsidP="00AF0FD0">
      <w:r>
        <w:t>You must complete t</w:t>
      </w:r>
      <w:r w:rsidR="00C749BA">
        <w:t xml:space="preserve">he FAIR template at the site-level. </w:t>
      </w:r>
    </w:p>
    <w:p w14:paraId="739535EC" w14:textId="45882FEE" w:rsidR="00C749BA" w:rsidRPr="006B254D" w:rsidRDefault="008C5348" w:rsidP="009F7B75">
      <w:pPr>
        <w:pStyle w:val="ListParagraph"/>
      </w:pPr>
      <w:r>
        <w:t>If your organization operates multiple sites in Peel (</w:t>
      </w:r>
      <w:r w:rsidR="006B7C9D">
        <w:t xml:space="preserve">referred to as </w:t>
      </w:r>
      <w:r w:rsidR="00015BA9">
        <w:t>m</w:t>
      </w:r>
      <w:r>
        <w:t xml:space="preserve">ulti-site </w:t>
      </w:r>
      <w:r w:rsidR="00503364">
        <w:t>s</w:t>
      </w:r>
      <w:r w:rsidR="006B7C9D">
        <w:t xml:space="preserve">ervice </w:t>
      </w:r>
      <w:r w:rsidR="00503364">
        <w:t>p</w:t>
      </w:r>
      <w:r>
        <w:t xml:space="preserve">roviders), you </w:t>
      </w:r>
      <w:r w:rsidR="00C749BA" w:rsidRPr="006B254D">
        <w:t>must provide a statement of operations</w:t>
      </w:r>
      <w:r w:rsidR="00FC652C">
        <w:t xml:space="preserve"> or income statement</w:t>
      </w:r>
      <w:r w:rsidR="00C749BA" w:rsidRPr="006B254D">
        <w:t xml:space="preserve"> (revenue and expenses) for each site. </w:t>
      </w:r>
    </w:p>
    <w:p w14:paraId="3E428670" w14:textId="77777777" w:rsidR="00C749BA" w:rsidRPr="006B254D" w:rsidRDefault="00C749BA" w:rsidP="009F7B75">
      <w:pPr>
        <w:pStyle w:val="ListParagraph"/>
      </w:pPr>
      <w:r w:rsidRPr="006B254D">
        <w:t xml:space="preserve">If your organization operates both centres and homes in Peel, you must report the home agency operations separately. </w:t>
      </w:r>
    </w:p>
    <w:p w14:paraId="5F631935" w14:textId="446F1597" w:rsidR="00C45203" w:rsidRPr="00772FD7" w:rsidRDefault="008E3D67" w:rsidP="001B37F3">
      <w:pPr>
        <w:pStyle w:val="Heading1"/>
        <w:spacing w:before="360"/>
      </w:pPr>
      <w:bookmarkStart w:id="71" w:name="_Toc226042352"/>
      <w:r w:rsidRPr="00772FD7">
        <w:t>T</w:t>
      </w:r>
      <w:r w:rsidR="00C45203" w:rsidRPr="00772FD7">
        <w:t>imelines</w:t>
      </w:r>
      <w:bookmarkEnd w:id="71"/>
    </w:p>
    <w:p w14:paraId="260549F3" w14:textId="20FB56CC" w:rsidR="005953AC" w:rsidRPr="00EF460F" w:rsidRDefault="00E57253" w:rsidP="005953AC">
      <w:pPr>
        <w:rPr>
          <w:rFonts w:ascii="Avenir Next LT Pro" w:hAnsi="Avenir Next LT Pro"/>
          <w:color w:val="00518E"/>
        </w:rPr>
      </w:pPr>
      <w:r w:rsidRPr="00772FD7">
        <w:rPr>
          <w:rFonts w:ascii="Avenir Next LT Pro" w:hAnsi="Avenir Next LT Pro"/>
        </w:rPr>
        <w:t xml:space="preserve">You must </w:t>
      </w:r>
      <w:r w:rsidR="00CC2BA9">
        <w:rPr>
          <w:rFonts w:ascii="Avenir Next LT Pro" w:hAnsi="Avenir Next LT Pro"/>
        </w:rPr>
        <w:t xml:space="preserve">submit the </w:t>
      </w:r>
      <w:r w:rsidRPr="00772FD7">
        <w:rPr>
          <w:rFonts w:ascii="Avenir Next LT Pro" w:hAnsi="Avenir Next LT Pro"/>
        </w:rPr>
        <w:t>complete</w:t>
      </w:r>
      <w:r w:rsidR="00CC2BA9">
        <w:rPr>
          <w:rFonts w:ascii="Avenir Next LT Pro" w:hAnsi="Avenir Next LT Pro"/>
        </w:rPr>
        <w:t>d</w:t>
      </w:r>
      <w:r w:rsidRPr="00772FD7">
        <w:rPr>
          <w:rFonts w:ascii="Avenir Next LT Pro" w:hAnsi="Avenir Next LT Pro"/>
        </w:rPr>
        <w:t xml:space="preserve"> FAIR template</w:t>
      </w:r>
      <w:r w:rsidR="00D60E7F" w:rsidRPr="00772FD7">
        <w:rPr>
          <w:rFonts w:ascii="Avenir Next LT Pro" w:hAnsi="Avenir Next LT Pro"/>
        </w:rPr>
        <w:t>,</w:t>
      </w:r>
      <w:r w:rsidRPr="00772FD7">
        <w:rPr>
          <w:rFonts w:ascii="Avenir Next LT Pro" w:hAnsi="Avenir Next LT Pro"/>
        </w:rPr>
        <w:t xml:space="preserve"> with your financial statements and management letter (if applicable)</w:t>
      </w:r>
      <w:r w:rsidR="00D60E7F" w:rsidRPr="00772FD7">
        <w:rPr>
          <w:rFonts w:ascii="Avenir Next LT Pro" w:hAnsi="Avenir Next LT Pro"/>
        </w:rPr>
        <w:t>,</w:t>
      </w:r>
      <w:r w:rsidRPr="00772FD7">
        <w:rPr>
          <w:rFonts w:ascii="Avenir Next LT Pro" w:hAnsi="Avenir Next LT Pro"/>
        </w:rPr>
        <w:t xml:space="preserve"> </w:t>
      </w:r>
      <w:r w:rsidRPr="00F418EB">
        <w:rPr>
          <w:rFonts w:ascii="Avenir Next LT Pro" w:hAnsi="Avenir Next LT Pro"/>
        </w:rPr>
        <w:t xml:space="preserve">within </w:t>
      </w:r>
      <w:r w:rsidR="003363F5">
        <w:rPr>
          <w:rFonts w:ascii="Avenir Next LT Pro" w:hAnsi="Avenir Next LT Pro"/>
        </w:rPr>
        <w:t>4</w:t>
      </w:r>
      <w:r w:rsidR="003363F5" w:rsidRPr="00F418EB">
        <w:rPr>
          <w:rFonts w:ascii="Avenir Next LT Pro" w:hAnsi="Avenir Next LT Pro"/>
        </w:rPr>
        <w:t xml:space="preserve"> </w:t>
      </w:r>
      <w:r w:rsidRPr="00F418EB">
        <w:rPr>
          <w:rFonts w:ascii="Avenir Next LT Pro" w:hAnsi="Avenir Next LT Pro"/>
        </w:rPr>
        <w:t xml:space="preserve">months after your fiscal </w:t>
      </w:r>
      <w:r w:rsidRPr="00751A26">
        <w:rPr>
          <w:rFonts w:ascii="Avenir Next LT Pro" w:hAnsi="Avenir Next LT Pro"/>
        </w:rPr>
        <w:t>year</w:t>
      </w:r>
      <w:r w:rsidR="00830948">
        <w:rPr>
          <w:rFonts w:ascii="Avenir Next LT Pro" w:hAnsi="Avenir Next LT Pro"/>
        </w:rPr>
        <w:t xml:space="preserve"> </w:t>
      </w:r>
      <w:r w:rsidRPr="00751A26">
        <w:rPr>
          <w:rFonts w:ascii="Avenir Next LT Pro" w:hAnsi="Avenir Next LT Pro"/>
        </w:rPr>
        <w:t>end</w:t>
      </w:r>
      <w:r w:rsidRPr="00F418EB">
        <w:rPr>
          <w:rFonts w:ascii="Avenir Next LT Pro" w:hAnsi="Avenir Next LT Pro"/>
        </w:rPr>
        <w:t>.</w:t>
      </w:r>
      <w:r w:rsidRPr="00772FD7">
        <w:rPr>
          <w:rFonts w:ascii="Avenir Next LT Pro" w:hAnsi="Avenir Next LT Pro"/>
        </w:rPr>
        <w:t xml:space="preserve"> </w:t>
      </w:r>
      <w:r w:rsidR="005953AC" w:rsidRPr="005953AC">
        <w:t xml:space="preserve">Please refer to the </w:t>
      </w:r>
      <w:hyperlink r:id="rId15" w:history="1">
        <w:r w:rsidR="005953AC" w:rsidRPr="00247DB7">
          <w:rPr>
            <w:rStyle w:val="Hyperlink"/>
          </w:rPr>
          <w:t>Service Provider Handbook</w:t>
        </w:r>
      </w:hyperlink>
      <w:r w:rsidR="005953AC" w:rsidRPr="005953AC">
        <w:t xml:space="preserve"> for more information.</w:t>
      </w:r>
    </w:p>
    <w:p w14:paraId="4C5B48B5" w14:textId="0A9C9848" w:rsidR="00B01F31" w:rsidRPr="00E1707A" w:rsidRDefault="00DD4192" w:rsidP="002F23B1">
      <w:pPr>
        <w:rPr>
          <w:rFonts w:ascii="Avenir Next LT Pro" w:hAnsi="Avenir Next LT Pro"/>
        </w:rPr>
      </w:pPr>
      <w:r w:rsidRPr="00E1707A">
        <w:rPr>
          <w:rFonts w:ascii="Avenir Next LT Pro" w:hAnsi="Avenir Next LT Pro"/>
        </w:rPr>
        <w:lastRenderedPageBreak/>
        <w:t>If you anticipate any challenges in meeting the submission deadline, you must notify</w:t>
      </w:r>
      <w:r w:rsidR="00F65A63">
        <w:rPr>
          <w:rFonts w:ascii="Avenir Next LT Pro" w:hAnsi="Avenir Next LT Pro"/>
        </w:rPr>
        <w:t xml:space="preserve"> us</w:t>
      </w:r>
      <w:r w:rsidRPr="00E1707A">
        <w:rPr>
          <w:rFonts w:ascii="Avenir Next LT Pro" w:hAnsi="Avenir Next LT Pro"/>
        </w:rPr>
        <w:t xml:space="preserve"> as soon as possible. Late </w:t>
      </w:r>
      <w:r w:rsidR="00115D1C">
        <w:rPr>
          <w:rFonts w:ascii="Avenir Next LT Pro" w:hAnsi="Avenir Next LT Pro"/>
        </w:rPr>
        <w:t xml:space="preserve">or incomplete </w:t>
      </w:r>
      <w:r w:rsidRPr="00E1707A">
        <w:rPr>
          <w:rFonts w:ascii="Avenir Next LT Pro" w:hAnsi="Avenir Next LT Pro"/>
        </w:rPr>
        <w:t>submissions may lead to correct</w:t>
      </w:r>
      <w:r w:rsidR="00D06540">
        <w:rPr>
          <w:rFonts w:ascii="Avenir Next LT Pro" w:hAnsi="Avenir Next LT Pro"/>
        </w:rPr>
        <w:t>ive</w:t>
      </w:r>
      <w:r w:rsidRPr="00E1707A">
        <w:rPr>
          <w:rFonts w:ascii="Avenir Next LT Pro" w:hAnsi="Avenir Next LT Pro"/>
        </w:rPr>
        <w:t xml:space="preserve"> acti</w:t>
      </w:r>
      <w:r w:rsidR="005D0398" w:rsidRPr="00E1707A">
        <w:rPr>
          <w:rFonts w:ascii="Avenir Next LT Pro" w:hAnsi="Avenir Next LT Pro"/>
        </w:rPr>
        <w:t>ons</w:t>
      </w:r>
      <w:r w:rsidRPr="00E1707A">
        <w:rPr>
          <w:rFonts w:ascii="Avenir Next LT Pro" w:hAnsi="Avenir Next LT Pro"/>
        </w:rPr>
        <w:t xml:space="preserve">, as </w:t>
      </w:r>
      <w:r w:rsidR="005E6994" w:rsidRPr="00E1707A">
        <w:rPr>
          <w:rFonts w:ascii="Avenir Next LT Pro" w:hAnsi="Avenir Next LT Pro"/>
        </w:rPr>
        <w:t xml:space="preserve">outlined in the </w:t>
      </w:r>
      <w:r w:rsidR="008D0D44" w:rsidRPr="00E1707A">
        <w:rPr>
          <w:rFonts w:ascii="Avenir Next LT Pro" w:hAnsi="Avenir Next LT Pro"/>
        </w:rPr>
        <w:t xml:space="preserve">Compliance Policy </w:t>
      </w:r>
      <w:r w:rsidR="000F4497" w:rsidRPr="00E1707A">
        <w:rPr>
          <w:rFonts w:ascii="Avenir Next LT Pro" w:hAnsi="Avenir Next LT Pro"/>
        </w:rPr>
        <w:t xml:space="preserve">in </w:t>
      </w:r>
      <w:r w:rsidR="008D0D44" w:rsidRPr="00E1707A">
        <w:rPr>
          <w:rFonts w:ascii="Avenir Next LT Pro" w:hAnsi="Avenir Next LT Pro"/>
        </w:rPr>
        <w:t>Peel</w:t>
      </w:r>
      <w:r w:rsidR="00F65A63">
        <w:rPr>
          <w:rFonts w:ascii="Avenir Next LT Pro" w:hAnsi="Avenir Next LT Pro"/>
        </w:rPr>
        <w:t xml:space="preserve"> Region</w:t>
      </w:r>
      <w:r w:rsidR="008D0D44" w:rsidRPr="00E1707A">
        <w:rPr>
          <w:rFonts w:ascii="Avenir Next LT Pro" w:hAnsi="Avenir Next LT Pro"/>
        </w:rPr>
        <w:t xml:space="preserve">’s Service Provider Handbook. </w:t>
      </w:r>
    </w:p>
    <w:p w14:paraId="6D681C45" w14:textId="348AACB7" w:rsidR="004360C8" w:rsidRPr="00772FD7" w:rsidRDefault="00FA1107" w:rsidP="005F5473">
      <w:pPr>
        <w:pStyle w:val="Heading1"/>
        <w:spacing w:after="0"/>
        <w:rPr>
          <w:rFonts w:ascii="Avenir Next LT Pro" w:hAnsi="Avenir Next LT Pro"/>
        </w:rPr>
      </w:pPr>
      <w:bookmarkStart w:id="72" w:name="_Toc226042353"/>
      <w:r w:rsidRPr="00772FD7">
        <w:rPr>
          <w:rFonts w:ascii="Avenir Next LT Pro" w:hAnsi="Avenir Next LT Pro"/>
        </w:rPr>
        <w:t xml:space="preserve">Submission </w:t>
      </w:r>
      <w:r w:rsidR="00B72F66">
        <w:rPr>
          <w:rFonts w:ascii="Avenir Next LT Pro" w:hAnsi="Avenir Next LT Pro"/>
        </w:rPr>
        <w:t>d</w:t>
      </w:r>
      <w:r w:rsidR="00EA22F1" w:rsidRPr="00772FD7">
        <w:rPr>
          <w:rFonts w:ascii="Avenir Next LT Pro" w:hAnsi="Avenir Next LT Pro"/>
        </w:rPr>
        <w:t>etails</w:t>
      </w:r>
      <w:bookmarkEnd w:id="72"/>
      <w:r w:rsidR="004360C8" w:rsidRPr="00772FD7">
        <w:rPr>
          <w:rFonts w:ascii="Avenir Next LT Pro" w:hAnsi="Avenir Next LT Pro"/>
        </w:rPr>
        <w:t xml:space="preserve"> </w:t>
      </w:r>
    </w:p>
    <w:p w14:paraId="358B7BFE" w14:textId="7ED60FA2" w:rsidR="00343D03" w:rsidRPr="00772FD7" w:rsidRDefault="0012011A" w:rsidP="004360C8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You must complete t</w:t>
      </w:r>
      <w:r w:rsidR="00A706E7" w:rsidRPr="00772FD7">
        <w:rPr>
          <w:rFonts w:ascii="Avenir Next LT Pro" w:hAnsi="Avenir Next LT Pro"/>
        </w:rPr>
        <w:t xml:space="preserve">he FAIR </w:t>
      </w:r>
      <w:r w:rsidR="006B7958" w:rsidRPr="00772FD7">
        <w:rPr>
          <w:rFonts w:ascii="Avenir Next LT Pro" w:hAnsi="Avenir Next LT Pro"/>
        </w:rPr>
        <w:t>template</w:t>
      </w:r>
      <w:r w:rsidR="00A706E7" w:rsidRPr="00772FD7">
        <w:rPr>
          <w:rFonts w:ascii="Avenir Next LT Pro" w:hAnsi="Avenir Next LT Pro"/>
        </w:rPr>
        <w:t xml:space="preserve"> in sequential order</w:t>
      </w:r>
      <w:r w:rsidR="008E3C3B" w:rsidRPr="00772FD7">
        <w:rPr>
          <w:rFonts w:ascii="Avenir Next LT Pro" w:hAnsi="Avenir Next LT Pro"/>
        </w:rPr>
        <w:t xml:space="preserve"> by</w:t>
      </w:r>
      <w:r w:rsidR="004A47AD" w:rsidRPr="00772FD7">
        <w:rPr>
          <w:rFonts w:ascii="Avenir Next LT Pro" w:hAnsi="Avenir Next LT Pro"/>
        </w:rPr>
        <w:t xml:space="preserve"> </w:t>
      </w:r>
      <w:r w:rsidR="008E3C3B" w:rsidRPr="00772FD7">
        <w:rPr>
          <w:rFonts w:ascii="Avenir Next LT Pro" w:hAnsi="Avenir Next LT Pro"/>
        </w:rPr>
        <w:t xml:space="preserve">filling out all green cells </w:t>
      </w:r>
      <w:r w:rsidR="004A47AD" w:rsidRPr="00772FD7">
        <w:rPr>
          <w:rFonts w:ascii="Avenir Next LT Pro" w:hAnsi="Avenir Next LT Pro"/>
        </w:rPr>
        <w:t xml:space="preserve">in </w:t>
      </w:r>
      <w:r w:rsidR="00D70E98" w:rsidRPr="00772FD7">
        <w:rPr>
          <w:rFonts w:ascii="Avenir Next LT Pro" w:hAnsi="Avenir Next LT Pro"/>
        </w:rPr>
        <w:t xml:space="preserve">the following </w:t>
      </w:r>
      <w:r w:rsidR="00B756A6">
        <w:rPr>
          <w:rFonts w:ascii="Avenir Next LT Pro" w:hAnsi="Avenir Next LT Pro"/>
        </w:rPr>
        <w:t>tabs</w:t>
      </w:r>
      <w:r w:rsidR="004A47AD" w:rsidRPr="00772FD7">
        <w:rPr>
          <w:rFonts w:ascii="Avenir Next LT Pro" w:hAnsi="Avenir Next LT Pro"/>
        </w:rPr>
        <w:t xml:space="preserve">. </w:t>
      </w:r>
      <w:r w:rsidR="00286730">
        <w:rPr>
          <w:rFonts w:ascii="Avenir Next LT Pro" w:hAnsi="Avenir Next LT Pro"/>
        </w:rPr>
        <w:t xml:space="preserve">Green cells will turn grey </w:t>
      </w:r>
      <w:r w:rsidR="003445A1">
        <w:rPr>
          <w:rFonts w:ascii="Avenir Next LT Pro" w:hAnsi="Avenir Next LT Pro"/>
        </w:rPr>
        <w:t xml:space="preserve">once you’ve </w:t>
      </w:r>
      <w:r w:rsidR="00286730">
        <w:rPr>
          <w:rFonts w:ascii="Avenir Next LT Pro" w:hAnsi="Avenir Next LT Pro"/>
        </w:rPr>
        <w:t>enter</w:t>
      </w:r>
      <w:r w:rsidR="003445A1">
        <w:rPr>
          <w:rFonts w:ascii="Avenir Next LT Pro" w:hAnsi="Avenir Next LT Pro"/>
        </w:rPr>
        <w:t>ed the required</w:t>
      </w:r>
      <w:r w:rsidR="00286730">
        <w:rPr>
          <w:rFonts w:ascii="Avenir Next LT Pro" w:hAnsi="Avenir Next LT Pro"/>
        </w:rPr>
        <w:t xml:space="preserve"> information. </w:t>
      </w:r>
      <w:r w:rsidR="00343D03" w:rsidRPr="00772FD7">
        <w:rPr>
          <w:rFonts w:ascii="Avenir Next LT Pro" w:hAnsi="Avenir Next LT Pro"/>
        </w:rPr>
        <w:t xml:space="preserve"> </w:t>
      </w:r>
    </w:p>
    <w:p w14:paraId="345BA3BD" w14:textId="77777777" w:rsidR="000E5F49" w:rsidRPr="00772FD7" w:rsidRDefault="000E5F49" w:rsidP="00342769">
      <w:pPr>
        <w:pStyle w:val="ListParagraph"/>
      </w:pPr>
      <w:r w:rsidRPr="00772FD7">
        <w:t>A1: Identification</w:t>
      </w:r>
    </w:p>
    <w:p w14:paraId="3AA55783" w14:textId="6E5D3188" w:rsidR="000E5F49" w:rsidRPr="00772FD7" w:rsidRDefault="000E5F49" w:rsidP="00342769">
      <w:pPr>
        <w:pStyle w:val="ListParagraph"/>
      </w:pPr>
      <w:r>
        <w:t xml:space="preserve">A2: Allocation </w:t>
      </w:r>
      <w:r w:rsidR="00D232A3" w:rsidRPr="00342769">
        <w:t>and</w:t>
      </w:r>
      <w:r w:rsidR="00D232A3">
        <w:t xml:space="preserve"> </w:t>
      </w:r>
      <w:r w:rsidR="000B5399">
        <w:t>o</w:t>
      </w:r>
      <w:r>
        <w:t xml:space="preserve">perating </w:t>
      </w:r>
      <w:r w:rsidR="000B5399">
        <w:t>p</w:t>
      </w:r>
      <w:r>
        <w:t>lan</w:t>
      </w:r>
    </w:p>
    <w:p w14:paraId="741B0BDC" w14:textId="3F7712C3" w:rsidR="000E5F49" w:rsidRPr="00772FD7" w:rsidRDefault="000E5F49" w:rsidP="00342769">
      <w:pPr>
        <w:pStyle w:val="ListParagraph"/>
      </w:pPr>
      <w:r w:rsidRPr="00772FD7">
        <w:t xml:space="preserve">A3: Peel Region </w:t>
      </w:r>
      <w:r w:rsidR="000B5399">
        <w:t>g</w:t>
      </w:r>
      <w:r w:rsidRPr="00772FD7">
        <w:t>rants</w:t>
      </w:r>
    </w:p>
    <w:p w14:paraId="4CA2FDDE" w14:textId="2A361FA6" w:rsidR="000E5F49" w:rsidRPr="00772FD7" w:rsidRDefault="000E5F49" w:rsidP="00342769">
      <w:pPr>
        <w:pStyle w:val="ListParagraph"/>
      </w:pPr>
      <w:r w:rsidRPr="00772FD7">
        <w:t xml:space="preserve">A4: </w:t>
      </w:r>
      <w:r w:rsidR="00D253DE">
        <w:t>KPIs</w:t>
      </w:r>
    </w:p>
    <w:p w14:paraId="23F20CBC" w14:textId="52B12C39" w:rsidR="000E5F49" w:rsidRPr="00772FD7" w:rsidRDefault="000E5F49" w:rsidP="00342769">
      <w:pPr>
        <w:pStyle w:val="ListParagraph"/>
      </w:pPr>
      <w:r>
        <w:t xml:space="preserve">A5: Financial </w:t>
      </w:r>
      <w:r w:rsidR="000B5399">
        <w:t>p</w:t>
      </w:r>
      <w:r>
        <w:t>osition</w:t>
      </w:r>
    </w:p>
    <w:p w14:paraId="5CA1BD4A" w14:textId="1584A969" w:rsidR="000E5F49" w:rsidRPr="00772FD7" w:rsidRDefault="000E5F49" w:rsidP="00342769">
      <w:pPr>
        <w:pStyle w:val="ListParagraph"/>
      </w:pPr>
      <w:r w:rsidRPr="00772FD7">
        <w:t>A6: Operations</w:t>
      </w:r>
    </w:p>
    <w:p w14:paraId="1A5658C6" w14:textId="5455F02B" w:rsidR="00180D6D" w:rsidRPr="001D45BE" w:rsidRDefault="00180D6D" w:rsidP="00342769">
      <w:r w:rsidRPr="00BD738C">
        <w:rPr>
          <w:rStyle w:val="Strong"/>
        </w:rPr>
        <w:t>Important:</w:t>
      </w:r>
      <w:r>
        <w:t xml:space="preserve"> </w:t>
      </w:r>
      <w:r w:rsidR="00F23634">
        <w:t>Multi-site service providers</w:t>
      </w:r>
      <w:r>
        <w:t xml:space="preserve"> </w:t>
      </w:r>
      <w:r w:rsidR="006A45F9">
        <w:t>must</w:t>
      </w:r>
      <w:r>
        <w:t xml:space="preserve"> complete the </w:t>
      </w:r>
      <w:r w:rsidR="00F23634">
        <w:t>“O</w:t>
      </w:r>
      <w:r>
        <w:t>perations</w:t>
      </w:r>
      <w:r w:rsidR="00F23634">
        <w:t>”</w:t>
      </w:r>
      <w:r>
        <w:t xml:space="preserve"> tab for each site</w:t>
      </w:r>
      <w:r w:rsidR="008E7D04">
        <w:t xml:space="preserve"> in Peel</w:t>
      </w:r>
      <w:r>
        <w:t xml:space="preserve">. Your template includes </w:t>
      </w:r>
      <w:r w:rsidR="00B80E8D">
        <w:t>separate</w:t>
      </w:r>
      <w:r w:rsidR="003E1ECC">
        <w:t xml:space="preserve"> </w:t>
      </w:r>
      <w:r w:rsidR="00F23634">
        <w:t xml:space="preserve">tabs to support </w:t>
      </w:r>
      <w:r w:rsidR="00963F50">
        <w:t>this</w:t>
      </w:r>
      <w:r w:rsidR="0069173E">
        <w:t xml:space="preserve"> </w:t>
      </w:r>
      <w:r w:rsidR="00F23634">
        <w:t xml:space="preserve">reporting requirement. </w:t>
      </w:r>
    </w:p>
    <w:p w14:paraId="5F99AD03" w14:textId="7AA71B0F" w:rsidR="00217A4D" w:rsidRDefault="00E0361B" w:rsidP="00217A4D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You can find i</w:t>
      </w:r>
      <w:r w:rsidR="00217A4D">
        <w:rPr>
          <w:rFonts w:ascii="Avenir Next LT Pro" w:hAnsi="Avenir Next LT Pro"/>
        </w:rPr>
        <w:t xml:space="preserve">nstructions for completing each tab in the sections below. </w:t>
      </w:r>
    </w:p>
    <w:p w14:paraId="43B1FF57" w14:textId="200C9D7A" w:rsidR="003160D2" w:rsidRDefault="004360C8" w:rsidP="006809E1">
      <w:pPr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 xml:space="preserve">Please email the completed FAIR and </w:t>
      </w:r>
      <w:r w:rsidR="009E761B" w:rsidRPr="00772FD7">
        <w:rPr>
          <w:rFonts w:ascii="Avenir Next LT Pro" w:hAnsi="Avenir Next LT Pro"/>
        </w:rPr>
        <w:t>financial statements</w:t>
      </w:r>
      <w:r w:rsidRPr="00772FD7">
        <w:rPr>
          <w:rFonts w:ascii="Avenir Next LT Pro" w:hAnsi="Avenir Next LT Pro"/>
        </w:rPr>
        <w:t xml:space="preserve"> to </w:t>
      </w:r>
      <w:hyperlink r:id="rId16" w:history="1">
        <w:r w:rsidRPr="00772FD7">
          <w:rPr>
            <w:rStyle w:val="Hyperlink"/>
            <w:rFonts w:ascii="Avenir Next LT Pro" w:hAnsi="Avenir Next LT Pro"/>
          </w:rPr>
          <w:t>EarlyYearsSystemDivision@peelregion.ca</w:t>
        </w:r>
      </w:hyperlink>
      <w:r w:rsidRPr="00772FD7">
        <w:rPr>
          <w:rFonts w:ascii="Avenir Next LT Pro" w:hAnsi="Avenir Next LT Pro"/>
        </w:rPr>
        <w:t xml:space="preserve">. </w:t>
      </w:r>
    </w:p>
    <w:p w14:paraId="18A1786E" w14:textId="4DDA8609" w:rsidR="008C1927" w:rsidRPr="00772FD7" w:rsidRDefault="004768E4" w:rsidP="001B37F3">
      <w:pPr>
        <w:pStyle w:val="Heading2"/>
        <w:rPr>
          <w:rFonts w:ascii="Avenir Next LT Pro" w:hAnsi="Avenir Next LT Pro"/>
        </w:rPr>
      </w:pPr>
      <w:bookmarkStart w:id="73" w:name="_Toc226042354"/>
      <w:r w:rsidRPr="00772FD7">
        <w:rPr>
          <w:rFonts w:ascii="Avenir Next LT Pro" w:hAnsi="Avenir Next LT Pro"/>
        </w:rPr>
        <w:t>A1</w:t>
      </w:r>
      <w:r w:rsidR="003A4F04" w:rsidRPr="00772FD7">
        <w:rPr>
          <w:rFonts w:ascii="Avenir Next LT Pro" w:hAnsi="Avenir Next LT Pro"/>
        </w:rPr>
        <w:t xml:space="preserve">: </w:t>
      </w:r>
      <w:r w:rsidRPr="00772FD7">
        <w:rPr>
          <w:rFonts w:ascii="Avenir Next LT Pro" w:hAnsi="Avenir Next LT Pro"/>
        </w:rPr>
        <w:t>Identification</w:t>
      </w:r>
      <w:bookmarkEnd w:id="73"/>
      <w:r w:rsidR="003A4F04" w:rsidRPr="00772FD7">
        <w:rPr>
          <w:rFonts w:ascii="Avenir Next LT Pro" w:hAnsi="Avenir Next LT Pro"/>
        </w:rPr>
        <w:t xml:space="preserve"> </w:t>
      </w:r>
    </w:p>
    <w:p w14:paraId="7A0EA85A" w14:textId="412C4937" w:rsidR="005B7617" w:rsidRPr="00772FD7" w:rsidRDefault="00B756A6" w:rsidP="008C192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O</w:t>
      </w:r>
      <w:r w:rsidR="0005631C" w:rsidRPr="00772FD7">
        <w:rPr>
          <w:rFonts w:ascii="Avenir Next LT Pro" w:hAnsi="Avenir Next LT Pro"/>
        </w:rPr>
        <w:t xml:space="preserve">n this </w:t>
      </w:r>
      <w:r>
        <w:rPr>
          <w:rFonts w:ascii="Avenir Next LT Pro" w:hAnsi="Avenir Next LT Pro"/>
        </w:rPr>
        <w:t>tab</w:t>
      </w:r>
      <w:r w:rsidR="0005631C" w:rsidRPr="00772FD7">
        <w:rPr>
          <w:rFonts w:ascii="Avenir Next LT Pro" w:hAnsi="Avenir Next LT Pro"/>
        </w:rPr>
        <w:t xml:space="preserve">, </w:t>
      </w:r>
      <w:r w:rsidR="00D3390A" w:rsidRPr="00E1707A">
        <w:rPr>
          <w:rFonts w:ascii="Avenir Next LT Pro" w:hAnsi="Avenir Next LT Pro"/>
        </w:rPr>
        <w:t>you</w:t>
      </w:r>
      <w:r w:rsidR="00D06540">
        <w:rPr>
          <w:rFonts w:ascii="Avenir Next LT Pro" w:hAnsi="Avenir Next LT Pro"/>
        </w:rPr>
        <w:t xml:space="preserve"> wi</w:t>
      </w:r>
      <w:r w:rsidR="00D3390A" w:rsidRPr="00E1707A">
        <w:rPr>
          <w:rFonts w:ascii="Avenir Next LT Pro" w:hAnsi="Avenir Next LT Pro"/>
        </w:rPr>
        <w:t>ll</w:t>
      </w:r>
      <w:r w:rsidR="00D3390A" w:rsidRPr="00772FD7">
        <w:rPr>
          <w:rFonts w:ascii="Avenir Next LT Pro" w:hAnsi="Avenir Next LT Pro"/>
        </w:rPr>
        <w:t xml:space="preserve"> </w:t>
      </w:r>
      <w:r w:rsidR="00E317EE" w:rsidRPr="00772FD7">
        <w:rPr>
          <w:rFonts w:ascii="Avenir Next LT Pro" w:hAnsi="Avenir Next LT Pro"/>
        </w:rPr>
        <w:t>enter</w:t>
      </w:r>
      <w:r w:rsidR="00A323B0" w:rsidRPr="00772FD7">
        <w:rPr>
          <w:rFonts w:ascii="Avenir Next LT Pro" w:hAnsi="Avenir Next LT Pro"/>
        </w:rPr>
        <w:t xml:space="preserve"> </w:t>
      </w:r>
      <w:r w:rsidR="00124636" w:rsidRPr="00772FD7">
        <w:rPr>
          <w:rFonts w:ascii="Avenir Next LT Pro" w:hAnsi="Avenir Next LT Pro"/>
        </w:rPr>
        <w:t xml:space="preserve">identification details for </w:t>
      </w:r>
      <w:r w:rsidR="00BD456E" w:rsidRPr="00772FD7">
        <w:rPr>
          <w:rFonts w:ascii="Avenir Next LT Pro" w:hAnsi="Avenir Next LT Pro"/>
        </w:rPr>
        <w:t>your</w:t>
      </w:r>
      <w:r w:rsidR="00124636" w:rsidRPr="00772FD7">
        <w:rPr>
          <w:rFonts w:ascii="Avenir Next LT Pro" w:hAnsi="Avenir Next LT Pro"/>
        </w:rPr>
        <w:t xml:space="preserve"> </w:t>
      </w:r>
      <w:r w:rsidR="007E040F">
        <w:rPr>
          <w:rFonts w:ascii="Avenir Next LT Pro" w:hAnsi="Avenir Next LT Pro"/>
        </w:rPr>
        <w:t>organization</w:t>
      </w:r>
      <w:r w:rsidR="0071667E">
        <w:rPr>
          <w:rFonts w:ascii="Avenir Next LT Pro" w:hAnsi="Avenir Next LT Pro"/>
        </w:rPr>
        <w:t xml:space="preserve"> (head office)</w:t>
      </w:r>
      <w:r w:rsidR="00A323B0" w:rsidRPr="00772FD7">
        <w:rPr>
          <w:rFonts w:ascii="Avenir Next LT Pro" w:hAnsi="Avenir Next LT Pro"/>
        </w:rPr>
        <w:t>.</w:t>
      </w:r>
      <w:r w:rsidR="001E593C" w:rsidRPr="00772FD7">
        <w:rPr>
          <w:rFonts w:ascii="Avenir Next LT Pro" w:hAnsi="Avenir Next LT Pro"/>
        </w:rPr>
        <w:t xml:space="preserve"> </w:t>
      </w:r>
    </w:p>
    <w:p w14:paraId="6E5F6031" w14:textId="77777777" w:rsidR="005B7617" w:rsidRPr="00342769" w:rsidRDefault="005B7617" w:rsidP="00045CB6">
      <w:pPr>
        <w:rPr>
          <w:rStyle w:val="Strong"/>
        </w:rPr>
      </w:pPr>
      <w:r w:rsidRPr="00342769">
        <w:rPr>
          <w:rStyle w:val="Strong"/>
        </w:rPr>
        <w:t xml:space="preserve">Follow these steps: </w:t>
      </w:r>
    </w:p>
    <w:p w14:paraId="5BFA3874" w14:textId="2417FF34" w:rsidR="005B7617" w:rsidRPr="00772FD7" w:rsidRDefault="000973E1" w:rsidP="00342769">
      <w:pPr>
        <w:pStyle w:val="ListParagraph"/>
        <w:numPr>
          <w:ilvl w:val="0"/>
          <w:numId w:val="115"/>
        </w:numPr>
      </w:pPr>
      <w:r>
        <w:t>You must complete a</w:t>
      </w:r>
      <w:r w:rsidR="00417A31">
        <w:t>ll green fields</w:t>
      </w:r>
      <w:r w:rsidR="005B7617" w:rsidRPr="00772FD7">
        <w:t xml:space="preserve">. Refer to the table below for </w:t>
      </w:r>
      <w:r w:rsidR="00366BFB" w:rsidRPr="00772FD7">
        <w:t>instructions</w:t>
      </w:r>
      <w:r w:rsidR="00382E5F" w:rsidRPr="00772FD7">
        <w:t xml:space="preserve">. </w:t>
      </w:r>
    </w:p>
    <w:p w14:paraId="2BF3D28C" w14:textId="57E1FC0A" w:rsidR="00673896" w:rsidRDefault="00771907" w:rsidP="00342769">
      <w:pPr>
        <w:pStyle w:val="ListParagraph"/>
        <w:numPr>
          <w:ilvl w:val="0"/>
          <w:numId w:val="115"/>
        </w:numPr>
      </w:pPr>
      <w:r w:rsidRPr="00772FD7">
        <w:t>D</w:t>
      </w:r>
      <w:r w:rsidR="00673896" w:rsidRPr="00772FD7">
        <w:t xml:space="preserve">o not complete the </w:t>
      </w:r>
      <w:r w:rsidR="00B761F5" w:rsidRPr="00772FD7">
        <w:t>section</w:t>
      </w:r>
      <w:r w:rsidR="00673896" w:rsidRPr="00772FD7">
        <w:t xml:space="preserve"> </w:t>
      </w:r>
      <w:r w:rsidR="00B761F5" w:rsidRPr="00772FD7">
        <w:t>labelled as “Region of Peel Staff Only”</w:t>
      </w:r>
      <w:r w:rsidR="00051723" w:rsidRPr="00772FD7">
        <w:t xml:space="preserve"> (ID114)</w:t>
      </w:r>
      <w:r w:rsidR="00382E5F" w:rsidRPr="00772FD7">
        <w:t xml:space="preserve">. </w:t>
      </w:r>
    </w:p>
    <w:p w14:paraId="22D92FD1" w14:textId="41B6C3B5" w:rsidR="00E317EE" w:rsidRPr="00692CFF" w:rsidRDefault="000A10B1" w:rsidP="00BD738C">
      <w:pPr>
        <w:pStyle w:val="Caption"/>
        <w:rPr>
          <w:b/>
          <w:bCs/>
        </w:rPr>
      </w:pPr>
      <w:r w:rsidRPr="00384223">
        <w:rPr>
          <w:b/>
          <w:bCs/>
        </w:rPr>
        <w:t xml:space="preserve">Table 1: </w:t>
      </w:r>
      <w:r w:rsidR="004A3288" w:rsidRPr="00384223">
        <w:rPr>
          <w:b/>
          <w:bCs/>
        </w:rPr>
        <w:t xml:space="preserve">Provider </w:t>
      </w:r>
      <w:r w:rsidR="00EF1AE4" w:rsidRPr="00384223">
        <w:rPr>
          <w:b/>
          <w:bCs/>
        </w:rPr>
        <w:t>i</w:t>
      </w:r>
      <w:r w:rsidR="004A3288" w:rsidRPr="00384223">
        <w:rPr>
          <w:b/>
          <w:bCs/>
        </w:rPr>
        <w:t>nformation</w:t>
      </w:r>
    </w:p>
    <w:tbl>
      <w:tblPr>
        <w:tblStyle w:val="PeelNewStandard"/>
        <w:tblW w:w="0" w:type="auto"/>
        <w:tblLook w:val="04A0" w:firstRow="1" w:lastRow="0" w:firstColumn="1" w:lastColumn="0" w:noHBand="0" w:noVBand="1"/>
      </w:tblPr>
      <w:tblGrid>
        <w:gridCol w:w="2785"/>
        <w:gridCol w:w="5855"/>
      </w:tblGrid>
      <w:tr w:rsidR="00560CA7" w:rsidRPr="00772FD7" w14:paraId="1F0E5916" w14:textId="77777777" w:rsidTr="00BD73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5" w:type="dxa"/>
            <w:hideMark/>
          </w:tcPr>
          <w:p w14:paraId="3D9073C8" w14:textId="5C8048FE" w:rsidR="00560CA7" w:rsidRPr="00772FD7" w:rsidRDefault="00560CA7" w:rsidP="00F931B3">
            <w:pPr>
              <w:spacing w:before="80" w:after="8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Field</w:t>
            </w:r>
          </w:p>
        </w:tc>
        <w:tc>
          <w:tcPr>
            <w:tcW w:w="5855" w:type="dxa"/>
            <w:hideMark/>
          </w:tcPr>
          <w:p w14:paraId="69B6A615" w14:textId="37BDF74B" w:rsidR="00560CA7" w:rsidRPr="00772FD7" w:rsidRDefault="00A0756F" w:rsidP="00F931B3">
            <w:pPr>
              <w:spacing w:before="80" w:after="8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Instructions</w:t>
            </w:r>
          </w:p>
        </w:tc>
      </w:tr>
      <w:tr w:rsidR="00560CA7" w:rsidRPr="00772FD7" w14:paraId="17170E60" w14:textId="77777777" w:rsidTr="00BD7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  <w:hideMark/>
          </w:tcPr>
          <w:p w14:paraId="047C5239" w14:textId="5ACC39DC" w:rsidR="00560CA7" w:rsidRPr="00772FD7" w:rsidRDefault="00560CA7" w:rsidP="00BE6937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Provider </w:t>
            </w:r>
            <w:r w:rsidR="000B5399">
              <w:rPr>
                <w:rFonts w:ascii="Avenir Next LT Pro" w:hAnsi="Avenir Next LT Pro"/>
              </w:rPr>
              <w:t>l</w:t>
            </w:r>
            <w:r w:rsidRPr="00772FD7">
              <w:rPr>
                <w:rFonts w:ascii="Avenir Next LT Pro" w:hAnsi="Avenir Next LT Pro"/>
              </w:rPr>
              <w:t xml:space="preserve">egal </w:t>
            </w:r>
            <w:r w:rsidR="000B5399">
              <w:rPr>
                <w:rFonts w:ascii="Avenir Next LT Pro" w:hAnsi="Avenir Next LT Pro"/>
              </w:rPr>
              <w:t>n</w:t>
            </w:r>
            <w:r w:rsidRPr="00772FD7">
              <w:rPr>
                <w:rFonts w:ascii="Avenir Next LT Pro" w:hAnsi="Avenir Next LT Pro"/>
              </w:rPr>
              <w:t>ame (ID100)</w:t>
            </w:r>
          </w:p>
        </w:tc>
        <w:tc>
          <w:tcPr>
            <w:tcW w:w="5855" w:type="dxa"/>
            <w:hideMark/>
          </w:tcPr>
          <w:p w14:paraId="306B1526" w14:textId="6C175EB9" w:rsidR="00560CA7" w:rsidRPr="00772FD7" w:rsidRDefault="00E317EE" w:rsidP="00BE6937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Enter t</w:t>
            </w:r>
            <w:r w:rsidR="009E1AED" w:rsidRPr="00772FD7">
              <w:rPr>
                <w:rFonts w:ascii="Avenir Next LT Pro" w:hAnsi="Avenir Next LT Pro"/>
              </w:rPr>
              <w:t>he</w:t>
            </w:r>
            <w:r w:rsidR="00560CA7" w:rsidRPr="00772FD7">
              <w:rPr>
                <w:rFonts w:ascii="Avenir Next LT Pro" w:hAnsi="Avenir Next LT Pro"/>
              </w:rPr>
              <w:t xml:space="preserve"> name </w:t>
            </w:r>
            <w:r w:rsidR="008F6201" w:rsidRPr="00772FD7">
              <w:rPr>
                <w:rFonts w:ascii="Avenir Next LT Pro" w:hAnsi="Avenir Next LT Pro"/>
              </w:rPr>
              <w:t xml:space="preserve">as shown on </w:t>
            </w:r>
            <w:r w:rsidR="00EE0C1B" w:rsidRPr="00772FD7">
              <w:rPr>
                <w:rFonts w:ascii="Avenir Next LT Pro" w:hAnsi="Avenir Next LT Pro"/>
              </w:rPr>
              <w:t xml:space="preserve">your </w:t>
            </w:r>
            <w:r w:rsidR="00560CA7" w:rsidRPr="00772FD7">
              <w:rPr>
                <w:rFonts w:ascii="Avenir Next LT Pro" w:hAnsi="Avenir Next LT Pro"/>
              </w:rPr>
              <w:t>Ministry of Education licence</w:t>
            </w:r>
            <w:r w:rsidR="00627DF7" w:rsidRPr="00772FD7">
              <w:rPr>
                <w:rFonts w:ascii="Avenir Next LT Pro" w:hAnsi="Avenir Next LT Pro"/>
              </w:rPr>
              <w:t>.</w:t>
            </w:r>
          </w:p>
        </w:tc>
      </w:tr>
      <w:tr w:rsidR="00560CA7" w:rsidRPr="00772FD7" w14:paraId="381270E8" w14:textId="77777777" w:rsidTr="00BD73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  <w:hideMark/>
          </w:tcPr>
          <w:p w14:paraId="6A8F3BDC" w14:textId="6150C0D8" w:rsidR="00560CA7" w:rsidRPr="00772FD7" w:rsidRDefault="00560CA7" w:rsidP="00BE6937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Provider </w:t>
            </w:r>
            <w:r w:rsidR="000B5399">
              <w:rPr>
                <w:rFonts w:ascii="Avenir Next LT Pro" w:hAnsi="Avenir Next LT Pro"/>
              </w:rPr>
              <w:t>o</w:t>
            </w:r>
            <w:r w:rsidRPr="00772FD7">
              <w:rPr>
                <w:rFonts w:ascii="Avenir Next LT Pro" w:hAnsi="Avenir Next LT Pro"/>
              </w:rPr>
              <w:t xml:space="preserve">perating </w:t>
            </w:r>
            <w:r w:rsidR="000B5399">
              <w:rPr>
                <w:rFonts w:ascii="Avenir Next LT Pro" w:hAnsi="Avenir Next LT Pro"/>
              </w:rPr>
              <w:t>n</w:t>
            </w:r>
            <w:r w:rsidRPr="00772FD7">
              <w:rPr>
                <w:rFonts w:ascii="Avenir Next LT Pro" w:hAnsi="Avenir Next LT Pro"/>
              </w:rPr>
              <w:t>ame (ID101)</w:t>
            </w:r>
          </w:p>
        </w:tc>
        <w:tc>
          <w:tcPr>
            <w:tcW w:w="5855" w:type="dxa"/>
            <w:hideMark/>
          </w:tcPr>
          <w:p w14:paraId="13F84F9A" w14:textId="269D545A" w:rsidR="00560CA7" w:rsidRPr="00772FD7" w:rsidRDefault="00E317EE" w:rsidP="00BE6937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Enter t</w:t>
            </w:r>
            <w:r w:rsidR="00560CA7" w:rsidRPr="00772FD7">
              <w:rPr>
                <w:rFonts w:ascii="Avenir Next LT Pro" w:hAnsi="Avenir Next LT Pro"/>
              </w:rPr>
              <w:t xml:space="preserve">he name under which your </w:t>
            </w:r>
            <w:r w:rsidR="00285960" w:rsidRPr="00772FD7">
              <w:rPr>
                <w:rFonts w:ascii="Avenir Next LT Pro" w:hAnsi="Avenir Next LT Pro"/>
              </w:rPr>
              <w:t>child care program</w:t>
            </w:r>
            <w:r w:rsidR="00560CA7" w:rsidRPr="00772FD7">
              <w:rPr>
                <w:rFonts w:ascii="Avenir Next LT Pro" w:hAnsi="Avenir Next LT Pro"/>
              </w:rPr>
              <w:t xml:space="preserve"> operates</w:t>
            </w:r>
            <w:r w:rsidR="00627DF7" w:rsidRPr="00772FD7">
              <w:rPr>
                <w:rFonts w:ascii="Avenir Next LT Pro" w:hAnsi="Avenir Next LT Pro"/>
              </w:rPr>
              <w:t>.</w:t>
            </w:r>
          </w:p>
        </w:tc>
      </w:tr>
      <w:tr w:rsidR="00560CA7" w:rsidRPr="00772FD7" w14:paraId="325635F6" w14:textId="77777777" w:rsidTr="00BD7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  <w:hideMark/>
          </w:tcPr>
          <w:p w14:paraId="36824355" w14:textId="122E2A46" w:rsidR="00560CA7" w:rsidRPr="00772FD7" w:rsidRDefault="00A30AD2" w:rsidP="00BE6937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lastRenderedPageBreak/>
              <w:t>Year</w:t>
            </w:r>
            <w:r>
              <w:rPr>
                <w:rFonts w:ascii="Avenir Next LT Pro" w:hAnsi="Avenir Next LT Pro"/>
              </w:rPr>
              <w:t>-e</w:t>
            </w:r>
            <w:r w:rsidRPr="00772FD7">
              <w:rPr>
                <w:rFonts w:ascii="Avenir Next LT Pro" w:hAnsi="Avenir Next LT Pro"/>
              </w:rPr>
              <w:t>nd</w:t>
            </w:r>
            <w:r w:rsidR="00560CA7" w:rsidRPr="00772FD7">
              <w:rPr>
                <w:rFonts w:ascii="Avenir Next LT Pro" w:hAnsi="Avenir Next LT Pro"/>
              </w:rPr>
              <w:t xml:space="preserve"> (ID102)</w:t>
            </w:r>
          </w:p>
        </w:tc>
        <w:tc>
          <w:tcPr>
            <w:tcW w:w="5855" w:type="dxa"/>
            <w:hideMark/>
          </w:tcPr>
          <w:p w14:paraId="3E5DDF8F" w14:textId="78E28A83" w:rsidR="00560CA7" w:rsidRPr="00772FD7" w:rsidRDefault="00E317EE" w:rsidP="00BE6937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Enter y</w:t>
            </w:r>
            <w:r w:rsidR="00512642" w:rsidRPr="00772FD7">
              <w:rPr>
                <w:rFonts w:ascii="Avenir Next LT Pro" w:hAnsi="Avenir Next LT Pro"/>
              </w:rPr>
              <w:t xml:space="preserve">our </w:t>
            </w:r>
            <w:r w:rsidR="007C0919" w:rsidRPr="00772FD7">
              <w:rPr>
                <w:rFonts w:ascii="Avenir Next LT Pro" w:hAnsi="Avenir Next LT Pro"/>
              </w:rPr>
              <w:t>program’s</w:t>
            </w:r>
            <w:r w:rsidR="00560CA7" w:rsidRPr="00772FD7">
              <w:rPr>
                <w:rFonts w:ascii="Avenir Next LT Pro" w:hAnsi="Avenir Next LT Pro"/>
              </w:rPr>
              <w:t xml:space="preserve"> fiscal year</w:t>
            </w:r>
            <w:r w:rsidR="00B2504C">
              <w:rPr>
                <w:rFonts w:ascii="Avenir Next LT Pro" w:hAnsi="Avenir Next LT Pro"/>
              </w:rPr>
              <w:t>-</w:t>
            </w:r>
            <w:r w:rsidR="00560CA7" w:rsidRPr="00772FD7">
              <w:rPr>
                <w:rFonts w:ascii="Avenir Next LT Pro" w:hAnsi="Avenir Next LT Pro"/>
              </w:rPr>
              <w:t xml:space="preserve">end </w:t>
            </w:r>
            <w:r w:rsidR="00EE0C1B" w:rsidRPr="00772FD7">
              <w:rPr>
                <w:rFonts w:ascii="Avenir Next LT Pro" w:hAnsi="Avenir Next LT Pro"/>
              </w:rPr>
              <w:t>date</w:t>
            </w:r>
            <w:r w:rsidR="00627DF7" w:rsidRPr="00772FD7">
              <w:rPr>
                <w:rFonts w:ascii="Avenir Next LT Pro" w:hAnsi="Avenir Next LT Pro"/>
              </w:rPr>
              <w:t>.</w:t>
            </w:r>
            <w:r w:rsidR="006F7EC5">
              <w:rPr>
                <w:rFonts w:ascii="Avenir Next LT Pro" w:hAnsi="Avenir Next LT Pro"/>
              </w:rPr>
              <w:t xml:space="preserve"> For example, December 31, 2025. </w:t>
            </w:r>
          </w:p>
        </w:tc>
      </w:tr>
      <w:tr w:rsidR="00560CA7" w:rsidRPr="00772FD7" w14:paraId="43E9692D" w14:textId="77777777" w:rsidTr="00BD73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  <w:hideMark/>
          </w:tcPr>
          <w:p w14:paraId="3060DD02" w14:textId="6CBA9F5B" w:rsidR="00560CA7" w:rsidRPr="00772FD7" w:rsidRDefault="00560CA7" w:rsidP="00BE6937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Mailing </w:t>
            </w:r>
            <w:r w:rsidR="000B5399">
              <w:rPr>
                <w:rFonts w:ascii="Avenir Next LT Pro" w:hAnsi="Avenir Next LT Pro"/>
              </w:rPr>
              <w:t>a</w:t>
            </w:r>
            <w:r w:rsidRPr="00772FD7">
              <w:rPr>
                <w:rFonts w:ascii="Avenir Next LT Pro" w:hAnsi="Avenir Next LT Pro"/>
              </w:rPr>
              <w:t xml:space="preserve">ddress (ID103 </w:t>
            </w:r>
            <w:r w:rsidR="00AD3769">
              <w:rPr>
                <w:rFonts w:ascii="Avenir Next LT Pro" w:hAnsi="Avenir Next LT Pro"/>
              </w:rPr>
              <w:t>and</w:t>
            </w:r>
            <w:r w:rsidRPr="00772FD7">
              <w:rPr>
                <w:rFonts w:ascii="Avenir Next LT Pro" w:hAnsi="Avenir Next LT Pro"/>
              </w:rPr>
              <w:t xml:space="preserve"> ID104)</w:t>
            </w:r>
          </w:p>
        </w:tc>
        <w:tc>
          <w:tcPr>
            <w:tcW w:w="5855" w:type="dxa"/>
            <w:hideMark/>
          </w:tcPr>
          <w:p w14:paraId="0F0B69E0" w14:textId="4E804751" w:rsidR="00560CA7" w:rsidRPr="00772FD7" w:rsidRDefault="00E317EE" w:rsidP="00BE6937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Enter y</w:t>
            </w:r>
            <w:r w:rsidR="00EE0C1B" w:rsidRPr="00772FD7">
              <w:rPr>
                <w:rFonts w:ascii="Avenir Next LT Pro" w:hAnsi="Avenir Next LT Pro"/>
              </w:rPr>
              <w:t>our full</w:t>
            </w:r>
            <w:r w:rsidR="00560CA7" w:rsidRPr="00772FD7">
              <w:rPr>
                <w:rFonts w:ascii="Avenir Next LT Pro" w:hAnsi="Avenir Next LT Pro"/>
              </w:rPr>
              <w:t xml:space="preserve"> mailing address, including city</w:t>
            </w:r>
            <w:r w:rsidR="00DF5C99">
              <w:rPr>
                <w:rFonts w:ascii="Avenir Next LT Pro" w:hAnsi="Avenir Next LT Pro"/>
              </w:rPr>
              <w:t xml:space="preserve"> or </w:t>
            </w:r>
            <w:r w:rsidR="00560CA7" w:rsidRPr="00772FD7">
              <w:rPr>
                <w:rFonts w:ascii="Avenir Next LT Pro" w:hAnsi="Avenir Next LT Pro"/>
              </w:rPr>
              <w:t>town, province, and postal code</w:t>
            </w:r>
            <w:r w:rsidR="00627DF7" w:rsidRPr="00772FD7">
              <w:rPr>
                <w:rFonts w:ascii="Avenir Next LT Pro" w:hAnsi="Avenir Next LT Pro"/>
              </w:rPr>
              <w:t>.</w:t>
            </w:r>
          </w:p>
        </w:tc>
      </w:tr>
      <w:tr w:rsidR="00013216" w:rsidRPr="00772FD7" w14:paraId="79DEF44E" w14:textId="77777777" w:rsidTr="00BD7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0E0B9E1E" w14:textId="1304DAC1" w:rsidR="00013216" w:rsidRPr="00772FD7" w:rsidRDefault="00013216" w:rsidP="00BE6937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Auspice (ID10</w:t>
            </w:r>
            <w:r w:rsidR="00493B17" w:rsidRPr="00772FD7">
              <w:rPr>
                <w:rFonts w:ascii="Avenir Next LT Pro" w:hAnsi="Avenir Next LT Pro"/>
              </w:rPr>
              <w:t>5</w:t>
            </w:r>
            <w:r w:rsidRPr="00772FD7">
              <w:rPr>
                <w:rFonts w:ascii="Avenir Next LT Pro" w:hAnsi="Avenir Next LT Pro"/>
              </w:rPr>
              <w:t>)</w:t>
            </w:r>
          </w:p>
        </w:tc>
        <w:tc>
          <w:tcPr>
            <w:tcW w:w="5855" w:type="dxa"/>
          </w:tcPr>
          <w:p w14:paraId="6EBD93E0" w14:textId="75B60404" w:rsidR="00013216" w:rsidRPr="00772FD7" w:rsidRDefault="001A3B29" w:rsidP="00BE6937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Use the drop-down list to select f</w:t>
            </w:r>
            <w:r w:rsidR="00013216" w:rsidRPr="00772FD7">
              <w:rPr>
                <w:rFonts w:ascii="Avenir Next LT Pro" w:hAnsi="Avenir Next LT Pro"/>
              </w:rPr>
              <w:t>or-profit or not-for-profit</w:t>
            </w:r>
            <w:r w:rsidR="006431A9" w:rsidRPr="00772FD7">
              <w:rPr>
                <w:rFonts w:ascii="Avenir Next LT Pro" w:hAnsi="Avenir Next LT Pro"/>
              </w:rPr>
              <w:t>.</w:t>
            </w:r>
          </w:p>
        </w:tc>
      </w:tr>
      <w:tr w:rsidR="00013216" w:rsidRPr="00772FD7" w14:paraId="6B4FE8F9" w14:textId="77777777" w:rsidTr="00BD73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000655C8" w14:textId="15DCEF56" w:rsidR="00013216" w:rsidRPr="00772FD7" w:rsidRDefault="00013216" w:rsidP="00BE6937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Centre</w:t>
            </w:r>
            <w:r w:rsidR="005A71E9">
              <w:rPr>
                <w:rFonts w:ascii="Avenir Next LT Pro" w:hAnsi="Avenir Next LT Pro"/>
              </w:rPr>
              <w:t>-ba</w:t>
            </w:r>
            <w:r w:rsidRPr="00772FD7">
              <w:rPr>
                <w:rFonts w:ascii="Avenir Next LT Pro" w:hAnsi="Avenir Next LT Pro"/>
              </w:rPr>
              <w:t>sed</w:t>
            </w:r>
            <w:r w:rsidR="00646EAC" w:rsidRPr="00772FD7">
              <w:rPr>
                <w:rFonts w:ascii="Avenir Next LT Pro" w:hAnsi="Avenir Next LT Pro"/>
              </w:rPr>
              <w:t>,</w:t>
            </w:r>
            <w:r w:rsidR="00382E5F" w:rsidRPr="00772FD7">
              <w:rPr>
                <w:rFonts w:ascii="Avenir Next LT Pro" w:hAnsi="Avenir Next LT Pro"/>
              </w:rPr>
              <w:t xml:space="preserve"> </w:t>
            </w:r>
            <w:r w:rsidR="00E42D8B">
              <w:rPr>
                <w:rFonts w:ascii="Avenir Next LT Pro" w:hAnsi="Avenir Next LT Pro"/>
              </w:rPr>
              <w:t>h</w:t>
            </w:r>
            <w:r w:rsidRPr="00772FD7">
              <w:rPr>
                <w:rFonts w:ascii="Avenir Next LT Pro" w:hAnsi="Avenir Next LT Pro"/>
              </w:rPr>
              <w:t>ome-</w:t>
            </w:r>
            <w:r w:rsidR="00E42D8B">
              <w:rPr>
                <w:rFonts w:ascii="Avenir Next LT Pro" w:hAnsi="Avenir Next LT Pro"/>
              </w:rPr>
              <w:t>b</w:t>
            </w:r>
            <w:r w:rsidRPr="00772FD7">
              <w:rPr>
                <w:rFonts w:ascii="Avenir Next LT Pro" w:hAnsi="Avenir Next LT Pro"/>
              </w:rPr>
              <w:t>ased</w:t>
            </w:r>
            <w:r w:rsidR="00646EAC" w:rsidRPr="00772FD7">
              <w:rPr>
                <w:rFonts w:ascii="Avenir Next LT Pro" w:hAnsi="Avenir Next LT Pro"/>
              </w:rPr>
              <w:t xml:space="preserve"> or both</w:t>
            </w:r>
            <w:r w:rsidRPr="00772FD7">
              <w:rPr>
                <w:rFonts w:ascii="Avenir Next LT Pro" w:hAnsi="Avenir Next LT Pro"/>
              </w:rPr>
              <w:t xml:space="preserve"> (ID10</w:t>
            </w:r>
            <w:r w:rsidR="00B24B48" w:rsidRPr="00772FD7">
              <w:rPr>
                <w:rFonts w:ascii="Avenir Next LT Pro" w:hAnsi="Avenir Next LT Pro"/>
              </w:rPr>
              <w:t>6</w:t>
            </w:r>
            <w:r w:rsidRPr="00772FD7">
              <w:rPr>
                <w:rFonts w:ascii="Avenir Next LT Pro" w:hAnsi="Avenir Next LT Pro"/>
              </w:rPr>
              <w:t>)</w:t>
            </w:r>
          </w:p>
        </w:tc>
        <w:tc>
          <w:tcPr>
            <w:tcW w:w="5855" w:type="dxa"/>
          </w:tcPr>
          <w:p w14:paraId="0E1589B0" w14:textId="7B716FBD" w:rsidR="00013216" w:rsidRPr="00772FD7" w:rsidRDefault="001A3B29" w:rsidP="00BE6937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Use the drop-down list to select c</w:t>
            </w:r>
            <w:r w:rsidR="00013216" w:rsidRPr="00772FD7">
              <w:rPr>
                <w:rFonts w:ascii="Avenir Next LT Pro" w:hAnsi="Avenir Next LT Pro"/>
              </w:rPr>
              <w:t>entre-based</w:t>
            </w:r>
            <w:r w:rsidR="006E46B6" w:rsidRPr="00772FD7">
              <w:rPr>
                <w:rFonts w:ascii="Avenir Next LT Pro" w:hAnsi="Avenir Next LT Pro"/>
              </w:rPr>
              <w:t xml:space="preserve">, </w:t>
            </w:r>
            <w:r w:rsidR="00013216" w:rsidRPr="00772FD7">
              <w:rPr>
                <w:rFonts w:ascii="Avenir Next LT Pro" w:hAnsi="Avenir Next LT Pro"/>
              </w:rPr>
              <w:t>home-based</w:t>
            </w:r>
            <w:r w:rsidR="00A42FB8" w:rsidRPr="00772FD7">
              <w:rPr>
                <w:rFonts w:ascii="Avenir Next LT Pro" w:hAnsi="Avenir Next LT Pro"/>
              </w:rPr>
              <w:t xml:space="preserve"> </w:t>
            </w:r>
            <w:r w:rsidR="006E46B6" w:rsidRPr="00772FD7">
              <w:rPr>
                <w:rFonts w:ascii="Avenir Next LT Pro" w:hAnsi="Avenir Next LT Pro"/>
              </w:rPr>
              <w:t>or both</w:t>
            </w:r>
            <w:r w:rsidR="006559B9" w:rsidRPr="00772FD7">
              <w:rPr>
                <w:rFonts w:ascii="Avenir Next LT Pro" w:hAnsi="Avenir Next LT Pro"/>
              </w:rPr>
              <w:t xml:space="preserve">. </w:t>
            </w:r>
          </w:p>
        </w:tc>
      </w:tr>
      <w:tr w:rsidR="00013216" w:rsidRPr="00772FD7" w14:paraId="36B5268B" w14:textId="77777777" w:rsidTr="00BD7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74322237" w14:textId="202A6A37" w:rsidR="00013216" w:rsidRPr="00772FD7" w:rsidRDefault="00013216" w:rsidP="00BE6937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Vendor ID (ID1</w:t>
            </w:r>
            <w:r w:rsidR="00B24B48" w:rsidRPr="00772FD7">
              <w:rPr>
                <w:rFonts w:ascii="Avenir Next LT Pro" w:hAnsi="Avenir Next LT Pro"/>
              </w:rPr>
              <w:t>0</w:t>
            </w:r>
            <w:r w:rsidR="003943B7">
              <w:rPr>
                <w:rFonts w:ascii="Avenir Next LT Pro" w:hAnsi="Avenir Next LT Pro"/>
              </w:rPr>
              <w:t>7</w:t>
            </w:r>
            <w:r w:rsidRPr="00772FD7">
              <w:rPr>
                <w:rFonts w:ascii="Avenir Next LT Pro" w:hAnsi="Avenir Next LT Pro"/>
              </w:rPr>
              <w:t>)</w:t>
            </w:r>
          </w:p>
        </w:tc>
        <w:tc>
          <w:tcPr>
            <w:tcW w:w="5855" w:type="dxa"/>
          </w:tcPr>
          <w:p w14:paraId="4257A080" w14:textId="0F771012" w:rsidR="00013216" w:rsidRPr="00772FD7" w:rsidRDefault="00D429F9" w:rsidP="00BE6937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Enter y</w:t>
            </w:r>
            <w:r w:rsidR="00013216" w:rsidRPr="00772FD7">
              <w:rPr>
                <w:rFonts w:ascii="Avenir Next LT Pro" w:hAnsi="Avenir Next LT Pro"/>
              </w:rPr>
              <w:t>our GovGrants Vendor ID</w:t>
            </w:r>
            <w:r w:rsidR="00627DF7" w:rsidRPr="00772FD7">
              <w:rPr>
                <w:rFonts w:ascii="Avenir Next LT Pro" w:hAnsi="Avenir Next LT Pro"/>
              </w:rPr>
              <w:t>.</w:t>
            </w:r>
          </w:p>
        </w:tc>
      </w:tr>
      <w:tr w:rsidR="00013216" w:rsidRPr="00772FD7" w14:paraId="5D6DCB08" w14:textId="77777777" w:rsidTr="00BD73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  <w:hideMark/>
          </w:tcPr>
          <w:p w14:paraId="6C74C307" w14:textId="17F363F8" w:rsidR="00013216" w:rsidRPr="00772FD7" w:rsidRDefault="00013216" w:rsidP="00BE6937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Contact </w:t>
            </w:r>
            <w:r w:rsidR="00E42D8B">
              <w:rPr>
                <w:rFonts w:ascii="Avenir Next LT Pro" w:hAnsi="Avenir Next LT Pro"/>
              </w:rPr>
              <w:t>i</w:t>
            </w:r>
            <w:r w:rsidR="00CA0EAF" w:rsidRPr="00772FD7">
              <w:rPr>
                <w:rFonts w:ascii="Avenir Next LT Pro" w:hAnsi="Avenir Next LT Pro"/>
              </w:rPr>
              <w:t xml:space="preserve">nfo </w:t>
            </w:r>
            <w:r w:rsidRPr="00772FD7">
              <w:rPr>
                <w:rFonts w:ascii="Avenir Next LT Pro" w:hAnsi="Avenir Next LT Pro"/>
              </w:rPr>
              <w:t>(ID10</w:t>
            </w:r>
            <w:r w:rsidR="003943B7">
              <w:rPr>
                <w:rFonts w:ascii="Avenir Next LT Pro" w:hAnsi="Avenir Next LT Pro"/>
              </w:rPr>
              <w:t>8</w:t>
            </w:r>
            <w:r w:rsidRPr="00772FD7">
              <w:rPr>
                <w:rFonts w:ascii="Avenir Next LT Pro" w:hAnsi="Avenir Next LT Pro"/>
              </w:rPr>
              <w:t>)</w:t>
            </w:r>
          </w:p>
        </w:tc>
        <w:tc>
          <w:tcPr>
            <w:tcW w:w="5855" w:type="dxa"/>
            <w:hideMark/>
          </w:tcPr>
          <w:p w14:paraId="566AE205" w14:textId="75925518" w:rsidR="00013216" w:rsidRPr="00772FD7" w:rsidRDefault="00D429F9" w:rsidP="00BE6937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Enter t</w:t>
            </w:r>
            <w:r w:rsidR="00903CF6" w:rsidRPr="00772FD7">
              <w:rPr>
                <w:rFonts w:ascii="Avenir Next LT Pro" w:hAnsi="Avenir Next LT Pro"/>
              </w:rPr>
              <w:t xml:space="preserve">he </w:t>
            </w:r>
            <w:r w:rsidR="00CA0EAF" w:rsidRPr="00772FD7">
              <w:rPr>
                <w:rFonts w:ascii="Avenir Next LT Pro" w:hAnsi="Avenir Next LT Pro"/>
              </w:rPr>
              <w:t xml:space="preserve">first and last </w:t>
            </w:r>
            <w:r w:rsidR="00013216" w:rsidRPr="00772FD7">
              <w:rPr>
                <w:rFonts w:ascii="Avenir Next LT Pro" w:hAnsi="Avenir Next LT Pro"/>
              </w:rPr>
              <w:t>name of the person to contact regarding FAIR information</w:t>
            </w:r>
            <w:r w:rsidR="00627DF7" w:rsidRPr="00772FD7">
              <w:rPr>
                <w:rFonts w:ascii="Avenir Next LT Pro" w:hAnsi="Avenir Next LT Pro"/>
              </w:rPr>
              <w:t>.</w:t>
            </w:r>
          </w:p>
        </w:tc>
      </w:tr>
      <w:tr w:rsidR="00013216" w:rsidRPr="00772FD7" w14:paraId="5626BD25" w14:textId="77777777" w:rsidTr="00BD7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  <w:hideMark/>
          </w:tcPr>
          <w:p w14:paraId="5812DD5A" w14:textId="3964AF42" w:rsidR="00013216" w:rsidRPr="00772FD7" w:rsidRDefault="00013216" w:rsidP="00BE6937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Phone </w:t>
            </w:r>
            <w:r w:rsidR="00CA0EAF" w:rsidRPr="00772FD7">
              <w:rPr>
                <w:rFonts w:ascii="Avenir Next LT Pro" w:hAnsi="Avenir Next LT Pro"/>
              </w:rPr>
              <w:t>n</w:t>
            </w:r>
            <w:r w:rsidRPr="00772FD7">
              <w:rPr>
                <w:rFonts w:ascii="Avenir Next LT Pro" w:hAnsi="Avenir Next LT Pro"/>
              </w:rPr>
              <w:t xml:space="preserve">umber </w:t>
            </w:r>
            <w:r w:rsidR="00CA0EAF" w:rsidRPr="00772FD7">
              <w:rPr>
                <w:rFonts w:ascii="Avenir Next LT Pro" w:hAnsi="Avenir Next LT Pro"/>
              </w:rPr>
              <w:t xml:space="preserve">for contact </w:t>
            </w:r>
            <w:r w:rsidRPr="00772FD7">
              <w:rPr>
                <w:rFonts w:ascii="Avenir Next LT Pro" w:hAnsi="Avenir Next LT Pro"/>
              </w:rPr>
              <w:t>(ID1</w:t>
            </w:r>
            <w:r w:rsidR="003943B7">
              <w:rPr>
                <w:rFonts w:ascii="Avenir Next LT Pro" w:hAnsi="Avenir Next LT Pro"/>
              </w:rPr>
              <w:t>09</w:t>
            </w:r>
            <w:r w:rsidRPr="00772FD7">
              <w:rPr>
                <w:rFonts w:ascii="Avenir Next LT Pro" w:hAnsi="Avenir Next LT Pro"/>
              </w:rPr>
              <w:t>)</w:t>
            </w:r>
          </w:p>
        </w:tc>
        <w:tc>
          <w:tcPr>
            <w:tcW w:w="5855" w:type="dxa"/>
            <w:hideMark/>
          </w:tcPr>
          <w:p w14:paraId="66C2B1AA" w14:textId="4031871A" w:rsidR="00013216" w:rsidRPr="00772FD7" w:rsidRDefault="00D429F9" w:rsidP="00BE6937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Enter t</w:t>
            </w:r>
            <w:r w:rsidR="00276D98" w:rsidRPr="00772FD7">
              <w:rPr>
                <w:rFonts w:ascii="Avenir Next LT Pro" w:hAnsi="Avenir Next LT Pro"/>
              </w:rPr>
              <w:t>he</w:t>
            </w:r>
            <w:r w:rsidR="00013216" w:rsidRPr="00772FD7">
              <w:rPr>
                <w:rFonts w:ascii="Avenir Next LT Pro" w:hAnsi="Avenir Next LT Pro"/>
              </w:rPr>
              <w:t xml:space="preserve"> contact person’s phone number</w:t>
            </w:r>
            <w:r w:rsidR="00627DF7" w:rsidRPr="00772FD7">
              <w:rPr>
                <w:rFonts w:ascii="Avenir Next LT Pro" w:hAnsi="Avenir Next LT Pro"/>
              </w:rPr>
              <w:t>.</w:t>
            </w:r>
            <w:r w:rsidR="00013216" w:rsidRPr="00772FD7">
              <w:rPr>
                <w:rFonts w:ascii="Avenir Next LT Pro" w:hAnsi="Avenir Next LT Pro"/>
              </w:rPr>
              <w:t xml:space="preserve"> </w:t>
            </w:r>
          </w:p>
        </w:tc>
      </w:tr>
      <w:tr w:rsidR="003C15B2" w:rsidRPr="00772FD7" w14:paraId="0E28FE1A" w14:textId="77777777" w:rsidTr="00BD73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7E30A20F" w14:textId="66A43E88" w:rsidR="003C15B2" w:rsidRPr="00772FD7" w:rsidDel="00013216" w:rsidRDefault="003C15B2" w:rsidP="00BE6937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Email</w:t>
            </w:r>
            <w:r w:rsidR="002A25A4" w:rsidRPr="00772FD7">
              <w:rPr>
                <w:rFonts w:ascii="Avenir Next LT Pro" w:hAnsi="Avenir Next LT Pro"/>
              </w:rPr>
              <w:t xml:space="preserve"> </w:t>
            </w:r>
            <w:r w:rsidR="00CA0EAF" w:rsidRPr="00772FD7">
              <w:rPr>
                <w:rFonts w:ascii="Avenir Next LT Pro" w:hAnsi="Avenir Next LT Pro"/>
              </w:rPr>
              <w:t>a</w:t>
            </w:r>
            <w:r w:rsidR="002A25A4" w:rsidRPr="00772FD7">
              <w:rPr>
                <w:rFonts w:ascii="Avenir Next LT Pro" w:hAnsi="Avenir Next LT Pro"/>
              </w:rPr>
              <w:t>ddress</w:t>
            </w:r>
            <w:r w:rsidR="00CA0EAF" w:rsidRPr="00772FD7">
              <w:rPr>
                <w:rFonts w:ascii="Avenir Next LT Pro" w:hAnsi="Avenir Next LT Pro"/>
              </w:rPr>
              <w:t xml:space="preserve"> for contact</w:t>
            </w:r>
            <w:r w:rsidR="00B24B48" w:rsidRPr="00772FD7">
              <w:rPr>
                <w:rFonts w:ascii="Avenir Next LT Pro" w:hAnsi="Avenir Next LT Pro"/>
              </w:rPr>
              <w:t xml:space="preserve"> (ID11</w:t>
            </w:r>
            <w:r w:rsidR="003943B7">
              <w:rPr>
                <w:rFonts w:ascii="Avenir Next LT Pro" w:hAnsi="Avenir Next LT Pro"/>
              </w:rPr>
              <w:t>0</w:t>
            </w:r>
            <w:r w:rsidR="00B24B48" w:rsidRPr="00772FD7">
              <w:rPr>
                <w:rFonts w:ascii="Avenir Next LT Pro" w:hAnsi="Avenir Next LT Pro"/>
              </w:rPr>
              <w:t>)</w:t>
            </w:r>
          </w:p>
        </w:tc>
        <w:tc>
          <w:tcPr>
            <w:tcW w:w="5855" w:type="dxa"/>
          </w:tcPr>
          <w:p w14:paraId="2AC62292" w14:textId="53738E10" w:rsidR="003C15B2" w:rsidRPr="00772FD7" w:rsidRDefault="00D429F9" w:rsidP="00BE6937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Enter t</w:t>
            </w:r>
            <w:r w:rsidR="00276D98" w:rsidRPr="00772FD7">
              <w:rPr>
                <w:rFonts w:ascii="Avenir Next LT Pro" w:hAnsi="Avenir Next LT Pro"/>
              </w:rPr>
              <w:t>he</w:t>
            </w:r>
            <w:r w:rsidR="002A25A4" w:rsidRPr="00772FD7">
              <w:rPr>
                <w:rFonts w:ascii="Avenir Next LT Pro" w:hAnsi="Avenir Next LT Pro"/>
              </w:rPr>
              <w:t xml:space="preserve"> contact person’s email address</w:t>
            </w:r>
            <w:r w:rsidR="00627DF7" w:rsidRPr="00772FD7">
              <w:rPr>
                <w:rFonts w:ascii="Avenir Next LT Pro" w:hAnsi="Avenir Next LT Pro"/>
              </w:rPr>
              <w:t>.</w:t>
            </w:r>
          </w:p>
        </w:tc>
      </w:tr>
      <w:tr w:rsidR="003A54C4" w:rsidRPr="00772FD7" w14:paraId="29CCF00D" w14:textId="77777777" w:rsidTr="00BD7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03E5DA40" w14:textId="6F4EEE0B" w:rsidR="003A54C4" w:rsidRPr="00772FD7" w:rsidDel="00013216" w:rsidRDefault="003A54C4" w:rsidP="00BE6937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Signing </w:t>
            </w:r>
            <w:r w:rsidR="00E42D8B">
              <w:rPr>
                <w:rFonts w:ascii="Avenir Next LT Pro" w:hAnsi="Avenir Next LT Pro"/>
              </w:rPr>
              <w:t>o</w:t>
            </w:r>
            <w:r w:rsidRPr="00772FD7">
              <w:rPr>
                <w:rFonts w:ascii="Avenir Next LT Pro" w:hAnsi="Avenir Next LT Pro"/>
              </w:rPr>
              <w:t>fficer (ID</w:t>
            </w:r>
            <w:r w:rsidR="00B24B48" w:rsidRPr="00772FD7">
              <w:rPr>
                <w:rFonts w:ascii="Avenir Next LT Pro" w:hAnsi="Avenir Next LT Pro"/>
              </w:rPr>
              <w:t>11</w:t>
            </w:r>
            <w:r w:rsidR="003943B7">
              <w:rPr>
                <w:rFonts w:ascii="Avenir Next LT Pro" w:hAnsi="Avenir Next LT Pro"/>
              </w:rPr>
              <w:t>1</w:t>
            </w:r>
            <w:r w:rsidRPr="00772FD7">
              <w:rPr>
                <w:rFonts w:ascii="Avenir Next LT Pro" w:hAnsi="Avenir Next LT Pro"/>
              </w:rPr>
              <w:t>)</w:t>
            </w:r>
          </w:p>
        </w:tc>
        <w:tc>
          <w:tcPr>
            <w:tcW w:w="5855" w:type="dxa"/>
          </w:tcPr>
          <w:p w14:paraId="23F2845F" w14:textId="161818D0" w:rsidR="003A54C4" w:rsidRPr="00772FD7" w:rsidRDefault="00D429F9" w:rsidP="00BE6937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Enter t</w:t>
            </w:r>
            <w:r w:rsidR="00276D98" w:rsidRPr="00772FD7">
              <w:rPr>
                <w:rFonts w:ascii="Avenir Next LT Pro" w:hAnsi="Avenir Next LT Pro"/>
              </w:rPr>
              <w:t>he</w:t>
            </w:r>
            <w:r w:rsidR="003A54C4" w:rsidRPr="00772FD7">
              <w:rPr>
                <w:rFonts w:ascii="Avenir Next LT Pro" w:hAnsi="Avenir Next LT Pro"/>
              </w:rPr>
              <w:t xml:space="preserve"> </w:t>
            </w:r>
            <w:r w:rsidR="00CA0EAF" w:rsidRPr="00772FD7">
              <w:rPr>
                <w:rFonts w:ascii="Avenir Next LT Pro" w:hAnsi="Avenir Next LT Pro"/>
              </w:rPr>
              <w:t xml:space="preserve">first and last </w:t>
            </w:r>
            <w:r w:rsidR="003A54C4" w:rsidRPr="00772FD7">
              <w:rPr>
                <w:rFonts w:ascii="Avenir Next LT Pro" w:hAnsi="Avenir Next LT Pro"/>
              </w:rPr>
              <w:t xml:space="preserve">name of your organization’s </w:t>
            </w:r>
            <w:r w:rsidR="00CA4320" w:rsidRPr="00772FD7">
              <w:rPr>
                <w:rFonts w:ascii="Avenir Next LT Pro" w:hAnsi="Avenir Next LT Pro"/>
              </w:rPr>
              <w:t xml:space="preserve">authorized </w:t>
            </w:r>
            <w:r w:rsidR="003A54C4" w:rsidRPr="00772FD7">
              <w:rPr>
                <w:rFonts w:ascii="Avenir Next LT Pro" w:hAnsi="Avenir Next LT Pro"/>
              </w:rPr>
              <w:t>signing officer</w:t>
            </w:r>
            <w:r w:rsidR="00627DF7" w:rsidRPr="00772FD7">
              <w:rPr>
                <w:rFonts w:ascii="Avenir Next LT Pro" w:hAnsi="Avenir Next LT Pro"/>
              </w:rPr>
              <w:t>.</w:t>
            </w:r>
            <w:r w:rsidR="003A54C4" w:rsidRPr="00772FD7">
              <w:rPr>
                <w:rFonts w:ascii="Avenir Next LT Pro" w:hAnsi="Avenir Next LT Pro"/>
              </w:rPr>
              <w:t xml:space="preserve"> </w:t>
            </w:r>
          </w:p>
        </w:tc>
      </w:tr>
    </w:tbl>
    <w:p w14:paraId="4765A1DB" w14:textId="31854EF5" w:rsidR="00E95263" w:rsidRPr="00BD738C" w:rsidRDefault="000A10B1" w:rsidP="00BD738C">
      <w:pPr>
        <w:pStyle w:val="Caption"/>
      </w:pPr>
      <w:r w:rsidRPr="00384223">
        <w:t xml:space="preserve">Table 2: </w:t>
      </w:r>
      <w:r w:rsidR="004A3288" w:rsidRPr="00384223">
        <w:t xml:space="preserve">Annual </w:t>
      </w:r>
      <w:r w:rsidR="00EF1AE4" w:rsidRPr="00384223">
        <w:t>a</w:t>
      </w:r>
      <w:r w:rsidR="00E95263" w:rsidRPr="00384223">
        <w:t>ttestation</w:t>
      </w:r>
    </w:p>
    <w:tbl>
      <w:tblPr>
        <w:tblStyle w:val="PeelNewStandard"/>
        <w:tblW w:w="0" w:type="auto"/>
        <w:tblLook w:val="04A0" w:firstRow="1" w:lastRow="0" w:firstColumn="1" w:lastColumn="0" w:noHBand="0" w:noVBand="1"/>
      </w:tblPr>
      <w:tblGrid>
        <w:gridCol w:w="2785"/>
        <w:gridCol w:w="5855"/>
      </w:tblGrid>
      <w:tr w:rsidR="00197D3B" w:rsidRPr="00772FD7" w14:paraId="4178DB9C" w14:textId="77777777" w:rsidTr="00BD73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5" w:type="dxa"/>
            <w:hideMark/>
          </w:tcPr>
          <w:p w14:paraId="5E0F5767" w14:textId="77777777" w:rsidR="00197D3B" w:rsidRPr="00772FD7" w:rsidRDefault="00197D3B" w:rsidP="00BE6937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Field</w:t>
            </w:r>
          </w:p>
        </w:tc>
        <w:tc>
          <w:tcPr>
            <w:tcW w:w="5855" w:type="dxa"/>
            <w:hideMark/>
          </w:tcPr>
          <w:p w14:paraId="0D98FEEF" w14:textId="0FA34A53" w:rsidR="00197D3B" w:rsidRPr="00772FD7" w:rsidRDefault="00A0756F" w:rsidP="00BE6937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Instructions</w:t>
            </w:r>
          </w:p>
        </w:tc>
      </w:tr>
      <w:tr w:rsidR="00197D3B" w:rsidRPr="00772FD7" w14:paraId="4EE8B5F1" w14:textId="77777777" w:rsidTr="00BD7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  <w:hideMark/>
          </w:tcPr>
          <w:p w14:paraId="548DBFC5" w14:textId="6FF7D24A" w:rsidR="00197D3B" w:rsidRPr="00772FD7" w:rsidRDefault="00197D3B" w:rsidP="00BE6937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Signature</w:t>
            </w:r>
            <w:r w:rsidR="003943B7">
              <w:rPr>
                <w:rFonts w:ascii="Avenir Next LT Pro" w:hAnsi="Avenir Next LT Pro"/>
              </w:rPr>
              <w:t xml:space="preserve"> (ID112)</w:t>
            </w:r>
          </w:p>
        </w:tc>
        <w:tc>
          <w:tcPr>
            <w:tcW w:w="5855" w:type="dxa"/>
            <w:hideMark/>
          </w:tcPr>
          <w:p w14:paraId="5D02C913" w14:textId="25464F37" w:rsidR="00197D3B" w:rsidRPr="00772FD7" w:rsidRDefault="00172293" w:rsidP="00BE6937">
            <w:pPr>
              <w:spacing w:before="60" w:after="160" w:line="259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Enter the first and last name</w:t>
            </w:r>
            <w:r w:rsidR="001F3D0B">
              <w:rPr>
                <w:rFonts w:ascii="Avenir Next LT Pro" w:hAnsi="Avenir Next LT Pro"/>
              </w:rPr>
              <w:t xml:space="preserve"> of your organization’s authorized signing office</w:t>
            </w:r>
            <w:r w:rsidR="002652ED">
              <w:rPr>
                <w:rFonts w:ascii="Avenir Next LT Pro" w:hAnsi="Avenir Next LT Pro"/>
              </w:rPr>
              <w:t>r</w:t>
            </w:r>
            <w:r w:rsidR="001F3D0B">
              <w:rPr>
                <w:rFonts w:ascii="Avenir Next LT Pro" w:hAnsi="Avenir Next LT Pro"/>
              </w:rPr>
              <w:t xml:space="preserve"> or </w:t>
            </w:r>
            <w:r w:rsidR="007B223B">
              <w:rPr>
                <w:rFonts w:ascii="Avenir Next LT Pro" w:hAnsi="Avenir Next LT Pro"/>
              </w:rPr>
              <w:t xml:space="preserve">insert their </w:t>
            </w:r>
            <w:r w:rsidR="00D429F9" w:rsidRPr="00772FD7">
              <w:rPr>
                <w:rFonts w:ascii="Avenir Next LT Pro" w:hAnsi="Avenir Next LT Pro"/>
              </w:rPr>
              <w:t>e</w:t>
            </w:r>
            <w:r w:rsidR="00D97E7B" w:rsidRPr="00772FD7">
              <w:rPr>
                <w:rFonts w:ascii="Avenir Next LT Pro" w:hAnsi="Avenir Next LT Pro"/>
              </w:rPr>
              <w:t>lectronic signature</w:t>
            </w:r>
            <w:r w:rsidR="007B223B">
              <w:rPr>
                <w:rFonts w:ascii="Avenir Next LT Pro" w:hAnsi="Avenir Next LT Pro"/>
              </w:rPr>
              <w:t>.</w:t>
            </w:r>
          </w:p>
        </w:tc>
      </w:tr>
      <w:tr w:rsidR="00197D3B" w:rsidRPr="00772FD7" w14:paraId="3AB7BD72" w14:textId="77777777" w:rsidTr="00BD73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  <w:hideMark/>
          </w:tcPr>
          <w:p w14:paraId="5098C8CC" w14:textId="4631F6CA" w:rsidR="00197D3B" w:rsidRPr="00772FD7" w:rsidRDefault="00197D3B" w:rsidP="00BE6937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Sign-off date</w:t>
            </w:r>
            <w:r w:rsidR="007D5979" w:rsidRPr="00772FD7">
              <w:rPr>
                <w:rFonts w:ascii="Avenir Next LT Pro" w:hAnsi="Avenir Next LT Pro"/>
              </w:rPr>
              <w:t xml:space="preserve"> (ID113)</w:t>
            </w:r>
          </w:p>
        </w:tc>
        <w:tc>
          <w:tcPr>
            <w:tcW w:w="5855" w:type="dxa"/>
            <w:hideMark/>
          </w:tcPr>
          <w:p w14:paraId="2AF1A27A" w14:textId="74C641D9" w:rsidR="00197D3B" w:rsidRPr="00772FD7" w:rsidRDefault="00D429F9" w:rsidP="00BE6937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Enter </w:t>
            </w:r>
            <w:r w:rsidR="00BE6937" w:rsidRPr="00772FD7">
              <w:rPr>
                <w:rFonts w:ascii="Avenir Next LT Pro" w:hAnsi="Avenir Next LT Pro"/>
              </w:rPr>
              <w:t>t</w:t>
            </w:r>
            <w:r w:rsidR="00627DF7" w:rsidRPr="00772FD7">
              <w:rPr>
                <w:rFonts w:ascii="Avenir Next LT Pro" w:hAnsi="Avenir Next LT Pro"/>
              </w:rPr>
              <w:t xml:space="preserve">he date </w:t>
            </w:r>
            <w:r w:rsidR="004C53FA">
              <w:rPr>
                <w:rFonts w:ascii="Avenir Next LT Pro" w:hAnsi="Avenir Next LT Pro"/>
              </w:rPr>
              <w:t xml:space="preserve">when </w:t>
            </w:r>
            <w:r w:rsidR="00627DF7" w:rsidRPr="00772FD7">
              <w:rPr>
                <w:rFonts w:ascii="Avenir Next LT Pro" w:hAnsi="Avenir Next LT Pro"/>
              </w:rPr>
              <w:t>the authorized officer signed off</w:t>
            </w:r>
            <w:r w:rsidR="00821429">
              <w:rPr>
                <w:rFonts w:ascii="Avenir Next LT Pro" w:hAnsi="Avenir Next LT Pro"/>
              </w:rPr>
              <w:t xml:space="preserve"> on the FAIR</w:t>
            </w:r>
            <w:r w:rsidR="00627DF7" w:rsidRPr="00772FD7">
              <w:rPr>
                <w:rFonts w:ascii="Avenir Next LT Pro" w:hAnsi="Avenir Next LT Pro"/>
              </w:rPr>
              <w:t xml:space="preserve">. </w:t>
            </w:r>
          </w:p>
          <w:p w14:paraId="105C29AE" w14:textId="6232D9A7" w:rsidR="00A93A4D" w:rsidRPr="00772FD7" w:rsidRDefault="00371A32" w:rsidP="00BE6937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BD738C">
              <w:rPr>
                <w:rStyle w:val="Strong"/>
              </w:rPr>
              <w:t>Important:</w:t>
            </w:r>
            <w:r w:rsidRPr="56BCBEA8">
              <w:rPr>
                <w:rFonts w:ascii="Avenir Next LT Pro" w:hAnsi="Avenir Next LT Pro"/>
              </w:rPr>
              <w:t xml:space="preserve"> </w:t>
            </w:r>
            <w:r w:rsidR="00A93A4D" w:rsidRPr="56BCBEA8">
              <w:rPr>
                <w:rFonts w:ascii="Avenir Next LT Pro" w:hAnsi="Avenir Next LT Pro"/>
              </w:rPr>
              <w:t>The authorized signing officer must sign</w:t>
            </w:r>
            <w:r w:rsidR="15B76887" w:rsidRPr="56BCBEA8">
              <w:rPr>
                <w:rFonts w:ascii="Avenir Next LT Pro" w:hAnsi="Avenir Next LT Pro"/>
              </w:rPr>
              <w:t xml:space="preserve"> </w:t>
            </w:r>
            <w:r w:rsidR="00A93A4D" w:rsidRPr="56BCBEA8">
              <w:rPr>
                <w:rFonts w:ascii="Avenir Next LT Pro" w:hAnsi="Avenir Next LT Pro"/>
              </w:rPr>
              <w:t xml:space="preserve">off before submitting the FAIR to Peel. </w:t>
            </w:r>
          </w:p>
        </w:tc>
      </w:tr>
    </w:tbl>
    <w:p w14:paraId="0957330C" w14:textId="25155A22" w:rsidR="004768E4" w:rsidRPr="00772FD7" w:rsidRDefault="004768E4" w:rsidP="004768E4">
      <w:pPr>
        <w:pStyle w:val="Heading2"/>
        <w:rPr>
          <w:rFonts w:ascii="Avenir Next LT Pro" w:hAnsi="Avenir Next LT Pro"/>
        </w:rPr>
      </w:pPr>
      <w:bookmarkStart w:id="74" w:name="_Toc226042355"/>
      <w:r w:rsidRPr="00772FD7">
        <w:rPr>
          <w:rFonts w:ascii="Avenir Next LT Pro" w:hAnsi="Avenir Next LT Pro"/>
        </w:rPr>
        <w:lastRenderedPageBreak/>
        <w:t>A2</w:t>
      </w:r>
      <w:r w:rsidR="003A4F04" w:rsidRPr="00772FD7">
        <w:rPr>
          <w:rFonts w:ascii="Avenir Next LT Pro" w:hAnsi="Avenir Next LT Pro"/>
        </w:rPr>
        <w:t xml:space="preserve">: </w:t>
      </w:r>
      <w:r w:rsidRPr="00772FD7">
        <w:rPr>
          <w:rFonts w:ascii="Avenir Next LT Pro" w:hAnsi="Avenir Next LT Pro"/>
        </w:rPr>
        <w:t xml:space="preserve">Allocation </w:t>
      </w:r>
      <w:r w:rsidR="00503364">
        <w:rPr>
          <w:rFonts w:ascii="Avenir Next LT Pro" w:hAnsi="Avenir Next LT Pro"/>
        </w:rPr>
        <w:t>and</w:t>
      </w:r>
      <w:r w:rsidRPr="00772FD7">
        <w:rPr>
          <w:rFonts w:ascii="Avenir Next LT Pro" w:hAnsi="Avenir Next LT Pro"/>
        </w:rPr>
        <w:t xml:space="preserve"> </w:t>
      </w:r>
      <w:r w:rsidR="00503364">
        <w:rPr>
          <w:rFonts w:ascii="Avenir Next LT Pro" w:hAnsi="Avenir Next LT Pro"/>
        </w:rPr>
        <w:t>o</w:t>
      </w:r>
      <w:r w:rsidRPr="00772FD7">
        <w:rPr>
          <w:rFonts w:ascii="Avenir Next LT Pro" w:hAnsi="Avenir Next LT Pro"/>
        </w:rPr>
        <w:t xml:space="preserve">perating </w:t>
      </w:r>
      <w:r w:rsidR="00503364">
        <w:rPr>
          <w:rFonts w:ascii="Avenir Next LT Pro" w:hAnsi="Avenir Next LT Pro"/>
        </w:rPr>
        <w:t>p</w:t>
      </w:r>
      <w:r w:rsidRPr="00772FD7">
        <w:rPr>
          <w:rFonts w:ascii="Avenir Next LT Pro" w:hAnsi="Avenir Next LT Pro"/>
        </w:rPr>
        <w:t>lan</w:t>
      </w:r>
      <w:bookmarkEnd w:id="74"/>
    </w:p>
    <w:p w14:paraId="5611F225" w14:textId="43E0A89C" w:rsidR="001F0964" w:rsidRDefault="00B756A6" w:rsidP="00F023B9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On this tab,</w:t>
      </w:r>
      <w:r w:rsidR="00F023B9" w:rsidRPr="00772FD7">
        <w:rPr>
          <w:rFonts w:ascii="Avenir Next LT Pro" w:hAnsi="Avenir Next LT Pro"/>
        </w:rPr>
        <w:t xml:space="preserve"> you</w:t>
      </w:r>
      <w:r w:rsidR="0036618B">
        <w:rPr>
          <w:rFonts w:ascii="Avenir Next LT Pro" w:hAnsi="Avenir Next LT Pro"/>
        </w:rPr>
        <w:t xml:space="preserve"> wi</w:t>
      </w:r>
      <w:r w:rsidR="00F023B9" w:rsidRPr="00772FD7">
        <w:rPr>
          <w:rFonts w:ascii="Avenir Next LT Pro" w:hAnsi="Avenir Next LT Pro"/>
        </w:rPr>
        <w:t xml:space="preserve">ll enter </w:t>
      </w:r>
      <w:r w:rsidR="007C0C0C">
        <w:rPr>
          <w:rFonts w:ascii="Avenir Next LT Pro" w:hAnsi="Avenir Next LT Pro"/>
        </w:rPr>
        <w:t xml:space="preserve">the </w:t>
      </w:r>
      <w:r w:rsidR="00F023B9" w:rsidRPr="00772FD7">
        <w:rPr>
          <w:rFonts w:ascii="Avenir Next LT Pro" w:hAnsi="Avenir Next LT Pro"/>
        </w:rPr>
        <w:t>CWELCC allocation and operating plan</w:t>
      </w:r>
      <w:r w:rsidR="007C0C0C">
        <w:rPr>
          <w:rFonts w:ascii="Avenir Next LT Pro" w:hAnsi="Avenir Next LT Pro"/>
        </w:rPr>
        <w:t xml:space="preserve"> for</w:t>
      </w:r>
      <w:r w:rsidR="00D07270">
        <w:rPr>
          <w:rFonts w:ascii="Avenir Next LT Pro" w:hAnsi="Avenir Next LT Pro"/>
        </w:rPr>
        <w:t xml:space="preserve"> </w:t>
      </w:r>
      <w:r w:rsidR="00882DFE">
        <w:rPr>
          <w:rFonts w:ascii="Avenir Next LT Pro" w:hAnsi="Avenir Next LT Pro"/>
        </w:rPr>
        <w:t>your child care site in Peel</w:t>
      </w:r>
      <w:r w:rsidR="00F023B9" w:rsidRPr="00772FD7">
        <w:rPr>
          <w:rFonts w:ascii="Avenir Next LT Pro" w:hAnsi="Avenir Next LT Pro"/>
        </w:rPr>
        <w:t xml:space="preserve">. </w:t>
      </w:r>
    </w:p>
    <w:p w14:paraId="205D6F52" w14:textId="3A1ED4B0" w:rsidR="00E903BC" w:rsidRPr="001D45BE" w:rsidRDefault="00E903BC" w:rsidP="00342769">
      <w:r w:rsidRPr="001D4328">
        <w:rPr>
          <w:rStyle w:val="Strong"/>
        </w:rPr>
        <w:t>Important</w:t>
      </w:r>
      <w:r w:rsidRPr="00BD738C">
        <w:rPr>
          <w:rStyle w:val="Strong"/>
        </w:rPr>
        <w:t>:</w:t>
      </w:r>
      <w:r>
        <w:t xml:space="preserve"> Multi-site service providers </w:t>
      </w:r>
      <w:r w:rsidR="00906F49">
        <w:t xml:space="preserve">must provide this information for each site in Peel. </w:t>
      </w:r>
      <w:r>
        <w:t xml:space="preserve"> </w:t>
      </w:r>
    </w:p>
    <w:p w14:paraId="7DDF8B9A" w14:textId="31E913FB" w:rsidR="00F023B9" w:rsidRPr="000A10B1" w:rsidRDefault="00F023B9" w:rsidP="00C92A27">
      <w:pPr>
        <w:rPr>
          <w:rStyle w:val="Strong"/>
          <w:b w:val="0"/>
          <w:bCs w:val="0"/>
        </w:rPr>
      </w:pPr>
      <w:r w:rsidRPr="000A10B1">
        <w:rPr>
          <w:rStyle w:val="Strong"/>
          <w:b w:val="0"/>
          <w:bCs w:val="0"/>
        </w:rPr>
        <w:t>Follow the</w:t>
      </w:r>
      <w:r w:rsidR="00594287" w:rsidRPr="000A10B1">
        <w:rPr>
          <w:rStyle w:val="Strong"/>
          <w:b w:val="0"/>
          <w:bCs w:val="0"/>
        </w:rPr>
        <w:t xml:space="preserve"> </w:t>
      </w:r>
      <w:r w:rsidRPr="000A10B1">
        <w:rPr>
          <w:rStyle w:val="Strong"/>
          <w:b w:val="0"/>
          <w:bCs w:val="0"/>
        </w:rPr>
        <w:t>steps</w:t>
      </w:r>
      <w:r w:rsidR="00594287" w:rsidRPr="000A10B1">
        <w:rPr>
          <w:rStyle w:val="Strong"/>
          <w:b w:val="0"/>
          <w:bCs w:val="0"/>
        </w:rPr>
        <w:t xml:space="preserve"> below and ensure all green fields are complete.</w:t>
      </w:r>
      <w:r w:rsidRPr="000A10B1">
        <w:rPr>
          <w:rStyle w:val="Strong"/>
          <w:b w:val="0"/>
          <w:bCs w:val="0"/>
        </w:rPr>
        <w:t xml:space="preserve"> </w:t>
      </w:r>
    </w:p>
    <w:p w14:paraId="2255DCCF" w14:textId="3F2F9C19" w:rsidR="00E63C87" w:rsidRPr="00F17FFB" w:rsidRDefault="007E0CD2" w:rsidP="000A10B1">
      <w:pPr>
        <w:pStyle w:val="Heading3"/>
      </w:pPr>
      <w:bookmarkStart w:id="75" w:name="_Toc226042356"/>
      <w:r w:rsidRPr="00F17FFB">
        <w:t xml:space="preserve">Step 1: </w:t>
      </w:r>
      <w:r w:rsidR="00F15D72" w:rsidRPr="00F17FFB">
        <w:t xml:space="preserve">2025 CWELCC </w:t>
      </w:r>
      <w:r w:rsidR="00EF1AE4">
        <w:t>a</w:t>
      </w:r>
      <w:r w:rsidR="00F15D72" w:rsidRPr="00F17FFB">
        <w:t>llocation</w:t>
      </w:r>
      <w:bookmarkEnd w:id="75"/>
    </w:p>
    <w:p w14:paraId="0771FE49" w14:textId="34B6C0DE" w:rsidR="008C18B1" w:rsidRPr="006319B6" w:rsidRDefault="007C5C52" w:rsidP="00342769">
      <w:r>
        <w:t xml:space="preserve">This information is required to calculate your actual </w:t>
      </w:r>
      <w:r w:rsidR="00B229D5">
        <w:t>C</w:t>
      </w:r>
      <w:r>
        <w:t>ost-</w:t>
      </w:r>
      <w:r w:rsidR="00B229D5">
        <w:t>B</w:t>
      </w:r>
      <w:r>
        <w:t xml:space="preserve">ased </w:t>
      </w:r>
      <w:r w:rsidR="00B229D5">
        <w:t>F</w:t>
      </w:r>
      <w:r>
        <w:t xml:space="preserve">unding </w:t>
      </w:r>
      <w:r w:rsidRPr="006319B6">
        <w:t>amounts and any funding repayable to Peel</w:t>
      </w:r>
      <w:r w:rsidR="006778C5">
        <w:t xml:space="preserve"> Region</w:t>
      </w:r>
      <w:r w:rsidRPr="006319B6">
        <w:t xml:space="preserve"> (recoveries). </w:t>
      </w:r>
    </w:p>
    <w:p w14:paraId="6CFD0A46" w14:textId="2EBF1C8B" w:rsidR="00602A17" w:rsidRPr="006319B6" w:rsidRDefault="00F1518C" w:rsidP="00342769">
      <w:pPr>
        <w:pStyle w:val="ListParagraph"/>
        <w:numPr>
          <w:ilvl w:val="0"/>
          <w:numId w:val="116"/>
        </w:numPr>
      </w:pPr>
      <w:r w:rsidRPr="006319B6">
        <w:t>Log into</w:t>
      </w:r>
      <w:r w:rsidR="00602A17" w:rsidRPr="006319B6">
        <w:t xml:space="preserve"> GovGrants </w:t>
      </w:r>
      <w:r w:rsidRPr="006319B6">
        <w:t xml:space="preserve">to </w:t>
      </w:r>
      <w:r w:rsidR="009D119A" w:rsidRPr="006319B6">
        <w:t>view</w:t>
      </w:r>
      <w:r w:rsidRPr="006319B6">
        <w:t xml:space="preserve"> your 2025 CWELCC Cost-Based Funding and </w:t>
      </w:r>
      <w:r w:rsidR="009D119A" w:rsidRPr="006319B6">
        <w:t xml:space="preserve">2025 </w:t>
      </w:r>
      <w:r w:rsidR="00F32C92" w:rsidRPr="006319B6">
        <w:t>a</w:t>
      </w:r>
      <w:r w:rsidR="009D119A" w:rsidRPr="006319B6">
        <w:t xml:space="preserve">llocation in </w:t>
      </w:r>
      <w:r w:rsidR="00F32C92" w:rsidRPr="006319B6">
        <w:t>l</w:t>
      </w:r>
      <w:r w:rsidR="009D119A" w:rsidRPr="006319B6">
        <w:t xml:space="preserve">ieu of </w:t>
      </w:r>
      <w:r w:rsidR="00F32C92" w:rsidRPr="006319B6">
        <w:t>p</w:t>
      </w:r>
      <w:r w:rsidR="009D119A" w:rsidRPr="006319B6">
        <w:t>rofit/</w:t>
      </w:r>
      <w:r w:rsidR="00F32C92" w:rsidRPr="006319B6">
        <w:t>s</w:t>
      </w:r>
      <w:r w:rsidR="009D119A" w:rsidRPr="006319B6">
        <w:t>urplus grants</w:t>
      </w:r>
      <w:r w:rsidR="00A96E8A" w:rsidRPr="006319B6">
        <w:t>.</w:t>
      </w:r>
    </w:p>
    <w:p w14:paraId="534204D1" w14:textId="0F82EB3F" w:rsidR="00602A17" w:rsidRDefault="009E58CE" w:rsidP="00342769">
      <w:pPr>
        <w:pStyle w:val="ListParagraph"/>
        <w:numPr>
          <w:ilvl w:val="0"/>
          <w:numId w:val="116"/>
        </w:numPr>
      </w:pPr>
      <w:r w:rsidRPr="006319B6">
        <w:t>In the green fields, e</w:t>
      </w:r>
      <w:r w:rsidR="002445AC" w:rsidRPr="006319B6">
        <w:t>nter your most recent funding allocation</w:t>
      </w:r>
      <w:r w:rsidR="00693BCE" w:rsidRPr="006319B6">
        <w:t xml:space="preserve"> amount under </w:t>
      </w:r>
      <w:r w:rsidR="00693BCE">
        <w:t>each budget category</w:t>
      </w:r>
      <w:r w:rsidR="00D17E50" w:rsidRPr="00772FD7">
        <w:t xml:space="preserve">. </w:t>
      </w:r>
    </w:p>
    <w:p w14:paraId="43ED9DBF" w14:textId="74B6C401" w:rsidR="00F15D72" w:rsidRPr="00F17FFB" w:rsidRDefault="007E0CD2" w:rsidP="000A65F6">
      <w:pPr>
        <w:pStyle w:val="Heading3"/>
      </w:pPr>
      <w:bookmarkStart w:id="76" w:name="_Toc226042357"/>
      <w:r w:rsidRPr="00F17FFB">
        <w:t xml:space="preserve">Step 2: </w:t>
      </w:r>
      <w:r w:rsidR="00E63C87" w:rsidRPr="00F17FFB">
        <w:t xml:space="preserve">Operating </w:t>
      </w:r>
      <w:r w:rsidR="00EF1AE4">
        <w:t>p</w:t>
      </w:r>
      <w:r w:rsidR="00E63C87" w:rsidRPr="00F17FFB">
        <w:t>lan</w:t>
      </w:r>
      <w:bookmarkEnd w:id="76"/>
      <w:r w:rsidR="00F15D72" w:rsidRPr="00F17FFB">
        <w:t xml:space="preserve"> </w:t>
      </w:r>
    </w:p>
    <w:p w14:paraId="748ABDC6" w14:textId="23FECBE5" w:rsidR="007C5C52" w:rsidRDefault="0098195A" w:rsidP="00342769">
      <w:pPr>
        <w:rPr>
          <w:rFonts w:ascii="Avenir Next LT Pro" w:hAnsi="Avenir Next LT Pro"/>
        </w:rPr>
      </w:pPr>
      <w:r>
        <w:t xml:space="preserve">This information is required to </w:t>
      </w:r>
      <w:r w:rsidR="00452C58">
        <w:t>prorate</w:t>
      </w:r>
      <w:r w:rsidR="002E58D2">
        <w:t xml:space="preserve"> (split)</w:t>
      </w:r>
      <w:r>
        <w:t xml:space="preserve"> shared expenses between CWELCC-eligible (0 to 6 years) and ineligible (6 to 12 years) children.</w:t>
      </w:r>
      <w:r w:rsidR="009F0EE7" w:rsidRPr="009F0EE7">
        <w:t xml:space="preserve"> </w:t>
      </w:r>
    </w:p>
    <w:p w14:paraId="1F064CE1" w14:textId="228A4D75" w:rsidR="008A3057" w:rsidRDefault="006D57A0" w:rsidP="00342769">
      <w:r w:rsidRPr="00342769">
        <w:rPr>
          <w:rStyle w:val="Strong"/>
        </w:rPr>
        <w:t>Important</w:t>
      </w:r>
      <w:r w:rsidRPr="730D8823">
        <w:rPr>
          <w:b/>
          <w:bCs/>
        </w:rPr>
        <w:t>:</w:t>
      </w:r>
      <w:r>
        <w:t xml:space="preserve"> </w:t>
      </w:r>
      <w:r w:rsidR="70B652EB">
        <w:t>We recommend</w:t>
      </w:r>
      <w:r w:rsidR="00AC10FF">
        <w:t xml:space="preserve"> that</w:t>
      </w:r>
      <w:r>
        <w:t xml:space="preserve"> you</w:t>
      </w:r>
      <w:r w:rsidR="00AC10FF">
        <w:t xml:space="preserve"> </w:t>
      </w:r>
      <w:r>
        <w:t xml:space="preserve">report your </w:t>
      </w:r>
      <w:r w:rsidR="003F1935">
        <w:t xml:space="preserve">service level </w:t>
      </w:r>
      <w:r>
        <w:t>data as of</w:t>
      </w:r>
      <w:r w:rsidR="00AC10FF">
        <w:t xml:space="preserve"> May 30, 2025</w:t>
      </w:r>
      <w:r w:rsidR="009E013D">
        <w:t>,</w:t>
      </w:r>
      <w:r w:rsidR="00AC10FF">
        <w:t xml:space="preserve"> to be consistent with the data used to calculate your allocation. </w:t>
      </w:r>
    </w:p>
    <w:p w14:paraId="6166C5FB" w14:textId="537EBE6A" w:rsidR="00AC10FF" w:rsidRPr="00772FD7" w:rsidRDefault="00AC10FF" w:rsidP="00342769">
      <w:r>
        <w:t xml:space="preserve">If you choose to </w:t>
      </w:r>
      <w:r w:rsidR="006D57A0">
        <w:t xml:space="preserve">report </w:t>
      </w:r>
      <w:r w:rsidR="003F1935">
        <w:t xml:space="preserve">service level </w:t>
      </w:r>
      <w:r w:rsidR="00CD2A30">
        <w:t xml:space="preserve">data as of a different date, you must specify the alternative date and provide a rationale. </w:t>
      </w:r>
    </w:p>
    <w:p w14:paraId="1EBA7CDA" w14:textId="5E63E1D1" w:rsidR="006D57A0" w:rsidRPr="00994493" w:rsidRDefault="00526917" w:rsidP="00342769">
      <w:pPr>
        <w:pStyle w:val="ListParagraph"/>
        <w:numPr>
          <w:ilvl w:val="0"/>
          <w:numId w:val="117"/>
        </w:numPr>
      </w:pPr>
      <w:r w:rsidRPr="00772FD7">
        <w:t xml:space="preserve">Enter your </w:t>
      </w:r>
      <w:r w:rsidR="00FD4D62" w:rsidRPr="00772FD7">
        <w:t xml:space="preserve">licensed and operating spaces </w:t>
      </w:r>
      <w:r w:rsidR="002720BE">
        <w:t>as of</w:t>
      </w:r>
      <w:r w:rsidRPr="00772FD7">
        <w:t xml:space="preserve"> May 30, 2025</w:t>
      </w:r>
      <w:r w:rsidR="00FD4D62" w:rsidRPr="00772FD7">
        <w:t>,</w:t>
      </w:r>
      <w:r w:rsidRPr="00772FD7">
        <w:t xml:space="preserve"> </w:t>
      </w:r>
      <w:r w:rsidR="00FD4D62" w:rsidRPr="00772FD7">
        <w:t>for both CWELCC-eligible (0 to 6 years) and ineligible (6 to 12 years) children</w:t>
      </w:r>
      <w:r w:rsidR="00260183" w:rsidRPr="00772FD7">
        <w:t>.</w:t>
      </w:r>
    </w:p>
    <w:p w14:paraId="6B3775D6" w14:textId="7C2E1AA6" w:rsidR="00FD4D62" w:rsidRPr="00772FD7" w:rsidRDefault="00FD4D62" w:rsidP="00342769">
      <w:pPr>
        <w:pStyle w:val="ListParagraph"/>
        <w:numPr>
          <w:ilvl w:val="0"/>
          <w:numId w:val="117"/>
        </w:numPr>
      </w:pPr>
      <w:r w:rsidRPr="00772FD7">
        <w:t>Include the number of service days and typical hours of service for each age group</w:t>
      </w:r>
      <w:r w:rsidR="0017497A" w:rsidRPr="00772FD7">
        <w:t>.</w:t>
      </w:r>
    </w:p>
    <w:p w14:paraId="40FEC9F9" w14:textId="2ECA34FB" w:rsidR="00FD4D62" w:rsidRPr="00772FD7" w:rsidRDefault="0031072E" w:rsidP="00342769">
      <w:pPr>
        <w:pStyle w:val="ListParagraph"/>
        <w:numPr>
          <w:ilvl w:val="1"/>
          <w:numId w:val="79"/>
        </w:numPr>
      </w:pPr>
      <w:r w:rsidRPr="00772FD7">
        <w:t>Service days</w:t>
      </w:r>
      <w:r w:rsidR="00BF5CEB" w:rsidRPr="00772FD7">
        <w:t xml:space="preserve"> </w:t>
      </w:r>
      <w:r w:rsidR="003F14C6">
        <w:t>are</w:t>
      </w:r>
      <w:r w:rsidR="00431262" w:rsidRPr="00772FD7">
        <w:t xml:space="preserve"> the number of days your program is enrolled in CWELCC and charges a base fee</w:t>
      </w:r>
      <w:r w:rsidR="0017497A" w:rsidRPr="00772FD7">
        <w:t>.</w:t>
      </w:r>
    </w:p>
    <w:p w14:paraId="64860E6A" w14:textId="075BCD68" w:rsidR="008B614E" w:rsidRPr="00772FD7" w:rsidRDefault="00431262" w:rsidP="00342769">
      <w:pPr>
        <w:pStyle w:val="ListParagraph"/>
        <w:numPr>
          <w:ilvl w:val="1"/>
          <w:numId w:val="79"/>
        </w:numPr>
      </w:pPr>
      <w:r w:rsidRPr="00772FD7">
        <w:t xml:space="preserve">This includes paid </w:t>
      </w:r>
      <w:r w:rsidR="0031072E" w:rsidRPr="00772FD7">
        <w:t>closure day</w:t>
      </w:r>
      <w:r w:rsidR="00604ABB" w:rsidRPr="00772FD7">
        <w:t>s and statutory holidays</w:t>
      </w:r>
      <w:r w:rsidR="0017497A" w:rsidRPr="00772FD7">
        <w:t>.</w:t>
      </w:r>
    </w:p>
    <w:p w14:paraId="714E0ACE" w14:textId="1E5F52DC" w:rsidR="004768E4" w:rsidRPr="00772FD7" w:rsidRDefault="004768E4" w:rsidP="004768E4">
      <w:pPr>
        <w:pStyle w:val="Heading2"/>
        <w:rPr>
          <w:rFonts w:ascii="Avenir Next LT Pro" w:hAnsi="Avenir Next LT Pro"/>
        </w:rPr>
      </w:pPr>
      <w:bookmarkStart w:id="77" w:name="_Toc226042358"/>
      <w:r w:rsidRPr="00772FD7">
        <w:rPr>
          <w:rFonts w:ascii="Avenir Next LT Pro" w:hAnsi="Avenir Next LT Pro"/>
        </w:rPr>
        <w:t>A3</w:t>
      </w:r>
      <w:r w:rsidR="003A4F04" w:rsidRPr="00772FD7">
        <w:rPr>
          <w:rFonts w:ascii="Avenir Next LT Pro" w:hAnsi="Avenir Next LT Pro"/>
        </w:rPr>
        <w:t xml:space="preserve">: </w:t>
      </w:r>
      <w:r w:rsidRPr="00772FD7">
        <w:rPr>
          <w:rFonts w:ascii="Avenir Next LT Pro" w:hAnsi="Avenir Next LT Pro"/>
        </w:rPr>
        <w:t xml:space="preserve">Peel Region </w:t>
      </w:r>
      <w:r w:rsidR="003F14C6">
        <w:rPr>
          <w:rFonts w:ascii="Avenir Next LT Pro" w:hAnsi="Avenir Next LT Pro"/>
        </w:rPr>
        <w:t>g</w:t>
      </w:r>
      <w:r w:rsidR="007E409F">
        <w:rPr>
          <w:rFonts w:ascii="Avenir Next LT Pro" w:hAnsi="Avenir Next LT Pro"/>
        </w:rPr>
        <w:t>rants</w:t>
      </w:r>
      <w:bookmarkEnd w:id="77"/>
    </w:p>
    <w:p w14:paraId="7E78027A" w14:textId="064E0C3F" w:rsidR="0049195C" w:rsidRDefault="00B756A6" w:rsidP="00830814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On this tab</w:t>
      </w:r>
      <w:r w:rsidR="00830814" w:rsidRPr="00772FD7">
        <w:rPr>
          <w:rFonts w:ascii="Avenir Next LT Pro" w:hAnsi="Avenir Next LT Pro"/>
        </w:rPr>
        <w:t xml:space="preserve">, </w:t>
      </w:r>
      <w:r w:rsidR="00830814" w:rsidRPr="00E1707A">
        <w:rPr>
          <w:rFonts w:ascii="Avenir Next LT Pro" w:hAnsi="Avenir Next LT Pro"/>
        </w:rPr>
        <w:t>you</w:t>
      </w:r>
      <w:r w:rsidR="000E457C">
        <w:rPr>
          <w:rFonts w:ascii="Avenir Next LT Pro" w:hAnsi="Avenir Next LT Pro"/>
        </w:rPr>
        <w:t xml:space="preserve"> wi</w:t>
      </w:r>
      <w:r w:rsidR="00830814" w:rsidRPr="00E1707A">
        <w:rPr>
          <w:rFonts w:ascii="Avenir Next LT Pro" w:hAnsi="Avenir Next LT Pro"/>
        </w:rPr>
        <w:t>ll</w:t>
      </w:r>
      <w:r w:rsidR="00830814" w:rsidRPr="00772FD7">
        <w:rPr>
          <w:rFonts w:ascii="Avenir Next LT Pro" w:hAnsi="Avenir Next LT Pro"/>
        </w:rPr>
        <w:t xml:space="preserve"> enter amounts related to other Peel </w:t>
      </w:r>
      <w:r w:rsidR="009608B2">
        <w:rPr>
          <w:rFonts w:ascii="Avenir Next LT Pro" w:hAnsi="Avenir Next LT Pro"/>
        </w:rPr>
        <w:t xml:space="preserve">Region </w:t>
      </w:r>
      <w:r w:rsidR="00830814" w:rsidRPr="00772FD7">
        <w:rPr>
          <w:rFonts w:ascii="Avenir Next LT Pro" w:hAnsi="Avenir Next LT Pro"/>
        </w:rPr>
        <w:t xml:space="preserve">funding grants for </w:t>
      </w:r>
      <w:r w:rsidR="00830814" w:rsidRPr="0047505E">
        <w:rPr>
          <w:rFonts w:ascii="Avenir Next LT Pro" w:hAnsi="Avenir Next LT Pro"/>
        </w:rPr>
        <w:t xml:space="preserve">the </w:t>
      </w:r>
      <w:r w:rsidR="00830814" w:rsidRPr="007174B8">
        <w:rPr>
          <w:rFonts w:ascii="Avenir Next LT Pro" w:hAnsi="Avenir Next LT Pro"/>
        </w:rPr>
        <w:t xml:space="preserve">calendar year (January to December). </w:t>
      </w:r>
    </w:p>
    <w:p w14:paraId="7EB9D891" w14:textId="51176D6F" w:rsidR="00D73683" w:rsidRDefault="00AA1D37" w:rsidP="00830814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This information is required to reconcile CWELCC </w:t>
      </w:r>
      <w:r w:rsidR="00827646">
        <w:rPr>
          <w:rFonts w:ascii="Avenir Next LT Pro" w:hAnsi="Avenir Next LT Pro"/>
        </w:rPr>
        <w:t xml:space="preserve">and </w:t>
      </w:r>
      <w:r w:rsidR="00E04932">
        <w:rPr>
          <w:rFonts w:ascii="Avenir Next LT Pro" w:hAnsi="Avenir Next LT Pro"/>
        </w:rPr>
        <w:t xml:space="preserve">One-Time Emergency </w:t>
      </w:r>
      <w:r w:rsidR="00280DFE">
        <w:rPr>
          <w:rFonts w:ascii="Avenir Next LT Pro" w:hAnsi="Avenir Next LT Pro"/>
        </w:rPr>
        <w:t>Funding and</w:t>
      </w:r>
      <w:r w:rsidR="00ED3E59">
        <w:rPr>
          <w:rFonts w:ascii="Avenir Next LT Pro" w:hAnsi="Avenir Next LT Pro"/>
        </w:rPr>
        <w:t xml:space="preserve"> </w:t>
      </w:r>
      <w:r w:rsidR="007C72CB">
        <w:rPr>
          <w:rFonts w:ascii="Avenir Next LT Pro" w:hAnsi="Avenir Next LT Pro"/>
        </w:rPr>
        <w:t xml:space="preserve">will </w:t>
      </w:r>
      <w:r w:rsidR="00E04932">
        <w:rPr>
          <w:rFonts w:ascii="Avenir Next LT Pro" w:hAnsi="Avenir Next LT Pro"/>
        </w:rPr>
        <w:t xml:space="preserve">also </w:t>
      </w:r>
      <w:r w:rsidR="007C72CB">
        <w:rPr>
          <w:rFonts w:ascii="Avenir Next LT Pro" w:hAnsi="Avenir Next LT Pro"/>
        </w:rPr>
        <w:t>be reflected in</w:t>
      </w:r>
      <w:r w:rsidR="00280DFE">
        <w:rPr>
          <w:rFonts w:ascii="Avenir Next LT Pro" w:hAnsi="Avenir Next LT Pro"/>
        </w:rPr>
        <w:t xml:space="preserve"> other tabs including</w:t>
      </w:r>
      <w:r w:rsidR="007C72CB">
        <w:rPr>
          <w:rFonts w:ascii="Avenir Next LT Pro" w:hAnsi="Avenir Next LT Pro"/>
        </w:rPr>
        <w:t xml:space="preserve"> </w:t>
      </w:r>
      <w:r w:rsidR="00B2253B">
        <w:rPr>
          <w:rFonts w:ascii="Avenir Next LT Pro" w:hAnsi="Avenir Next LT Pro"/>
        </w:rPr>
        <w:t xml:space="preserve">the </w:t>
      </w:r>
      <w:r w:rsidR="007C72CB">
        <w:rPr>
          <w:rFonts w:ascii="Avenir Next LT Pro" w:hAnsi="Avenir Next LT Pro"/>
        </w:rPr>
        <w:t>“Summary of</w:t>
      </w:r>
      <w:r w:rsidR="001A20B2">
        <w:rPr>
          <w:rFonts w:ascii="Avenir Next LT Pro" w:hAnsi="Avenir Next LT Pro"/>
        </w:rPr>
        <w:t xml:space="preserve"> Reconciliations</w:t>
      </w:r>
      <w:r w:rsidR="00280DFE">
        <w:rPr>
          <w:rFonts w:ascii="Avenir Next LT Pro" w:hAnsi="Avenir Next LT Pro"/>
        </w:rPr>
        <w:t>”.</w:t>
      </w:r>
      <w:r w:rsidR="001A20B2">
        <w:rPr>
          <w:rFonts w:ascii="Avenir Next LT Pro" w:hAnsi="Avenir Next LT Pro"/>
        </w:rPr>
        <w:t xml:space="preserve"> </w:t>
      </w:r>
    </w:p>
    <w:p w14:paraId="2942E138" w14:textId="77777777" w:rsidR="006360F2" w:rsidRDefault="006360F2" w:rsidP="00342769">
      <w:pPr>
        <w:rPr>
          <w:rStyle w:val="Strong"/>
        </w:rPr>
      </w:pPr>
    </w:p>
    <w:p w14:paraId="2E532574" w14:textId="751B095B" w:rsidR="007174B8" w:rsidRPr="001D4328" w:rsidRDefault="007174B8" w:rsidP="00342769">
      <w:pPr>
        <w:rPr>
          <w:rStyle w:val="Strong"/>
        </w:rPr>
      </w:pPr>
      <w:r w:rsidRPr="001D4328">
        <w:rPr>
          <w:rStyle w:val="Strong"/>
        </w:rPr>
        <w:lastRenderedPageBreak/>
        <w:t xml:space="preserve">Important: </w:t>
      </w:r>
    </w:p>
    <w:p w14:paraId="46D0A0FE" w14:textId="28655C81" w:rsidR="007174B8" w:rsidRDefault="007174B8" w:rsidP="00342769">
      <w:pPr>
        <w:pStyle w:val="ListParagraph"/>
      </w:pPr>
      <w:r>
        <w:t xml:space="preserve">You must complete the </w:t>
      </w:r>
      <w:r w:rsidR="004E5776">
        <w:t xml:space="preserve">grant </w:t>
      </w:r>
      <w:r>
        <w:t xml:space="preserve">sections that </w:t>
      </w:r>
      <w:r w:rsidR="00417C25">
        <w:t>apply</w:t>
      </w:r>
      <w:r>
        <w:t xml:space="preserve"> to your child care program. For example, if you did not receive One-Time Emergency Funding, you </w:t>
      </w:r>
      <w:r w:rsidR="001D330F">
        <w:t>do not have</w:t>
      </w:r>
      <w:r>
        <w:t xml:space="preserve"> to complete this section. </w:t>
      </w:r>
    </w:p>
    <w:p w14:paraId="14F24B4E" w14:textId="0D4CE089" w:rsidR="00CE12D5" w:rsidRPr="00022221" w:rsidRDefault="007174B8" w:rsidP="00F447EC">
      <w:pPr>
        <w:pStyle w:val="ListParagraph"/>
        <w:rPr>
          <w:rStyle w:val="Strong"/>
          <w:rFonts w:ascii="Avenir Next LT Pro" w:hAnsi="Avenir Next LT Pro"/>
          <w:color w:val="000000" w:themeColor="text1"/>
        </w:rPr>
      </w:pPr>
      <w:r w:rsidRPr="00C36AB3">
        <w:rPr>
          <w:rStyle w:val="Strong"/>
        </w:rPr>
        <w:t xml:space="preserve">Multi-site </w:t>
      </w:r>
      <w:r w:rsidR="00503364" w:rsidRPr="00C36AB3">
        <w:rPr>
          <w:rStyle w:val="Strong"/>
        </w:rPr>
        <w:t>s</w:t>
      </w:r>
      <w:r w:rsidRPr="00C36AB3">
        <w:rPr>
          <w:rStyle w:val="Strong"/>
        </w:rPr>
        <w:t xml:space="preserve">ervice </w:t>
      </w:r>
      <w:r w:rsidR="00503364" w:rsidRPr="00C36AB3">
        <w:rPr>
          <w:rStyle w:val="Strong"/>
        </w:rPr>
        <w:t>p</w:t>
      </w:r>
      <w:r w:rsidRPr="00C36AB3">
        <w:rPr>
          <w:rStyle w:val="Strong"/>
        </w:rPr>
        <w:t>roviders</w:t>
      </w:r>
      <w:r w:rsidR="00F72F6D" w:rsidRPr="00C36AB3">
        <w:rPr>
          <w:rStyle w:val="Strong"/>
        </w:rPr>
        <w:t>:</w:t>
      </w:r>
      <w:r w:rsidR="00F72F6D">
        <w:t xml:space="preserve"> Some grants require reporting at the site-level, while others are reported at the organization (head office) level. Review </w:t>
      </w:r>
      <w:r w:rsidR="00BA6B35">
        <w:t xml:space="preserve">the </w:t>
      </w:r>
      <w:r w:rsidR="00F72F6D">
        <w:t xml:space="preserve">FAIR template for </w:t>
      </w:r>
      <w:r w:rsidR="00BA6B35">
        <w:t xml:space="preserve">details </w:t>
      </w:r>
      <w:r w:rsidR="00F72F6D">
        <w:t xml:space="preserve">and enter the </w:t>
      </w:r>
      <w:r w:rsidR="00BE16A7">
        <w:t xml:space="preserve">applicable </w:t>
      </w:r>
      <w:r w:rsidR="00F72F6D">
        <w:t xml:space="preserve">amounts. </w:t>
      </w:r>
      <w:r>
        <w:t xml:space="preserve"> </w:t>
      </w:r>
    </w:p>
    <w:p w14:paraId="30ED585A" w14:textId="5D90BEBD" w:rsidR="00830814" w:rsidRPr="00342769" w:rsidRDefault="00830814" w:rsidP="00F447EC">
      <w:pPr>
        <w:rPr>
          <w:rStyle w:val="Strong"/>
        </w:rPr>
      </w:pPr>
      <w:r w:rsidRPr="00342769">
        <w:rPr>
          <w:rStyle w:val="Strong"/>
        </w:rPr>
        <w:t xml:space="preserve">Follow these steps: </w:t>
      </w:r>
    </w:p>
    <w:p w14:paraId="121CB321" w14:textId="3BF6BCB3" w:rsidR="00DC1037" w:rsidRPr="00DC1037" w:rsidRDefault="00DC1037" w:rsidP="00342769">
      <w:pPr>
        <w:pStyle w:val="ListParagraph"/>
        <w:numPr>
          <w:ilvl w:val="0"/>
          <w:numId w:val="118"/>
        </w:numPr>
      </w:pPr>
      <w:r w:rsidRPr="00DC1037">
        <w:t>Click on the “+”</w:t>
      </w:r>
      <w:r w:rsidR="00267FF8">
        <w:t xml:space="preserve"> </w:t>
      </w:r>
      <w:r w:rsidR="00686497">
        <w:t xml:space="preserve">or </w:t>
      </w:r>
      <w:r w:rsidR="00686497" w:rsidRPr="00DC1037">
        <w:t>“-“ s</w:t>
      </w:r>
      <w:r w:rsidR="00B92326">
        <w:t>ymbols</w:t>
      </w:r>
      <w:r w:rsidR="00686497" w:rsidRPr="00DC1037">
        <w:t xml:space="preserve"> </w:t>
      </w:r>
      <w:r w:rsidRPr="00DC1037">
        <w:t xml:space="preserve">beside the row numbers to expand </w:t>
      </w:r>
      <w:r w:rsidR="0009037F">
        <w:t xml:space="preserve">or collapse </w:t>
      </w:r>
      <w:r w:rsidRPr="00DC1037">
        <w:t>the grant section</w:t>
      </w:r>
      <w:r w:rsidR="0009037F">
        <w:t>s</w:t>
      </w:r>
      <w:r w:rsidRPr="00DC1037">
        <w:t xml:space="preserve"> that </w:t>
      </w:r>
      <w:r w:rsidR="00480B45">
        <w:t>apply</w:t>
      </w:r>
      <w:r w:rsidRPr="00DC1037">
        <w:t xml:space="preserve"> to your child care program. </w:t>
      </w:r>
    </w:p>
    <w:p w14:paraId="1F0F6308" w14:textId="2A1328F7" w:rsidR="00443C5A" w:rsidRPr="00772FD7" w:rsidRDefault="009946CB" w:rsidP="00342769">
      <w:pPr>
        <w:pStyle w:val="ListParagraph"/>
        <w:numPr>
          <w:ilvl w:val="0"/>
          <w:numId w:val="118"/>
        </w:numPr>
      </w:pPr>
      <w:r>
        <w:t>All green fields must be completed</w:t>
      </w:r>
      <w:r w:rsidR="00AD5D35">
        <w:t xml:space="preserve"> in the </w:t>
      </w:r>
      <w:r w:rsidR="00457878">
        <w:t xml:space="preserve">applicable </w:t>
      </w:r>
      <w:r w:rsidR="00AD5D35">
        <w:t>grant sections</w:t>
      </w:r>
      <w:r>
        <w:t>. If there is no applicable amount, enter $0.</w:t>
      </w:r>
      <w:r w:rsidR="00443C5A" w:rsidRPr="00772FD7">
        <w:t xml:space="preserve"> Refer to the </w:t>
      </w:r>
      <w:r w:rsidR="00C6605C">
        <w:t>table</w:t>
      </w:r>
      <w:r w:rsidR="00443C5A" w:rsidRPr="00772FD7">
        <w:t xml:space="preserve"> below for </w:t>
      </w:r>
      <w:r w:rsidR="00366BFB" w:rsidRPr="00772FD7">
        <w:t>instructions</w:t>
      </w:r>
      <w:r w:rsidR="007E409F" w:rsidRPr="00772FD7">
        <w:t xml:space="preserve">. </w:t>
      </w:r>
    </w:p>
    <w:p w14:paraId="3FA2003A" w14:textId="3DEC7CCE" w:rsidR="00892511" w:rsidRDefault="00443C5A" w:rsidP="00992DE4">
      <w:pPr>
        <w:pStyle w:val="ListParagraph"/>
        <w:numPr>
          <w:ilvl w:val="0"/>
          <w:numId w:val="0"/>
        </w:numPr>
        <w:ind w:left="720"/>
      </w:pPr>
      <w:r w:rsidRPr="007F27A3">
        <w:t xml:space="preserve">The </w:t>
      </w:r>
      <w:r w:rsidR="00EB784B" w:rsidRPr="007F27A3">
        <w:t xml:space="preserve">grey and </w:t>
      </w:r>
      <w:r w:rsidRPr="007F27A3">
        <w:t>white fields</w:t>
      </w:r>
      <w:r w:rsidRPr="00B15ED8">
        <w:t xml:space="preserve"> </w:t>
      </w:r>
      <w:r w:rsidRPr="007F27A3">
        <w:t xml:space="preserve">will automatically fill in based on </w:t>
      </w:r>
      <w:r w:rsidR="00E96A76" w:rsidRPr="007F27A3">
        <w:t xml:space="preserve">amounts entered. </w:t>
      </w:r>
    </w:p>
    <w:p w14:paraId="34D32974" w14:textId="5960706B" w:rsidR="00B15ED8" w:rsidRDefault="00B15ED8" w:rsidP="00B15ED8">
      <w:pPr>
        <w:pStyle w:val="Caption"/>
      </w:pPr>
      <w:r w:rsidRPr="004C7593">
        <w:t xml:space="preserve">Table 3: </w:t>
      </w:r>
      <w:r w:rsidR="001D68F0">
        <w:t xml:space="preserve">Other </w:t>
      </w:r>
      <w:r w:rsidR="000A066A">
        <w:t xml:space="preserve">Peel Region </w:t>
      </w:r>
      <w:r w:rsidR="001D68F0">
        <w:t>funding g</w:t>
      </w:r>
      <w:r w:rsidR="000A066A">
        <w:t>rants</w:t>
      </w:r>
    </w:p>
    <w:tbl>
      <w:tblPr>
        <w:tblStyle w:val="PeelNewStandard"/>
        <w:tblW w:w="0" w:type="auto"/>
        <w:tblLook w:val="04A0" w:firstRow="1" w:lastRow="0" w:firstColumn="1" w:lastColumn="0" w:noHBand="0" w:noVBand="1"/>
      </w:tblPr>
      <w:tblGrid>
        <w:gridCol w:w="2790"/>
        <w:gridCol w:w="6021"/>
      </w:tblGrid>
      <w:tr w:rsidR="001404C7" w:rsidRPr="00772FD7" w14:paraId="362829E5" w14:textId="77777777" w:rsidTr="00324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0" w:type="dxa"/>
            <w:hideMark/>
          </w:tcPr>
          <w:p w14:paraId="4DC79C9E" w14:textId="5E95C677" w:rsidR="001404C7" w:rsidRPr="00772FD7" w:rsidRDefault="00992DE4" w:rsidP="00BE6937">
            <w:pPr>
              <w:spacing w:before="60" w:after="160" w:line="259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b/>
              </w:rPr>
              <w:t>O</w:t>
            </w:r>
            <w:r w:rsidR="001404C7" w:rsidRPr="00772FD7">
              <w:rPr>
                <w:rFonts w:ascii="Avenir Next LT Pro" w:hAnsi="Avenir Next LT Pro"/>
                <w:b/>
              </w:rPr>
              <w:t xml:space="preserve">ther Peel </w:t>
            </w:r>
            <w:r w:rsidR="006C1F26">
              <w:rPr>
                <w:rFonts w:ascii="Avenir Next LT Pro" w:hAnsi="Avenir Next LT Pro"/>
                <w:b/>
              </w:rPr>
              <w:t>f</w:t>
            </w:r>
            <w:r w:rsidR="001404C7" w:rsidRPr="00772FD7">
              <w:rPr>
                <w:rFonts w:ascii="Avenir Next LT Pro" w:hAnsi="Avenir Next LT Pro"/>
                <w:b/>
              </w:rPr>
              <w:t>unding</w:t>
            </w:r>
          </w:p>
        </w:tc>
        <w:tc>
          <w:tcPr>
            <w:tcW w:w="6021" w:type="dxa"/>
            <w:hideMark/>
          </w:tcPr>
          <w:p w14:paraId="7DD02BAB" w14:textId="49FA4E29" w:rsidR="001404C7" w:rsidRPr="00772FD7" w:rsidRDefault="00A0756F" w:rsidP="00BE6937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Instructions</w:t>
            </w:r>
          </w:p>
        </w:tc>
      </w:tr>
      <w:tr w:rsidR="001404C7" w:rsidRPr="00772FD7" w14:paraId="00261B22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90" w:type="dxa"/>
            <w:hideMark/>
          </w:tcPr>
          <w:p w14:paraId="3DDC09E3" w14:textId="07209C82" w:rsidR="001404C7" w:rsidRPr="00772FD7" w:rsidRDefault="00664EB3" w:rsidP="00BE6937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2025 </w:t>
            </w:r>
            <w:r w:rsidR="001404C7" w:rsidRPr="00772FD7">
              <w:rPr>
                <w:rFonts w:ascii="Avenir Next LT Pro" w:hAnsi="Avenir Next LT Pro"/>
              </w:rPr>
              <w:t xml:space="preserve">Life Long Learning Day </w:t>
            </w:r>
            <w:r w:rsidRPr="00772FD7">
              <w:rPr>
                <w:rFonts w:ascii="Avenir Next LT Pro" w:hAnsi="Avenir Next LT Pro"/>
              </w:rPr>
              <w:t xml:space="preserve">on </w:t>
            </w:r>
            <w:r w:rsidR="001404C7" w:rsidRPr="00772FD7">
              <w:rPr>
                <w:rFonts w:ascii="Avenir Next LT Pro" w:hAnsi="Avenir Next LT Pro"/>
              </w:rPr>
              <w:t>October</w:t>
            </w:r>
            <w:r w:rsidRPr="00772FD7">
              <w:rPr>
                <w:rFonts w:ascii="Avenir Next LT Pro" w:hAnsi="Avenir Next LT Pro"/>
              </w:rPr>
              <w:t xml:space="preserve"> 24</w:t>
            </w:r>
          </w:p>
        </w:tc>
        <w:tc>
          <w:tcPr>
            <w:tcW w:w="6021" w:type="dxa"/>
            <w:hideMark/>
          </w:tcPr>
          <w:p w14:paraId="66769754" w14:textId="533107C4" w:rsidR="00760389" w:rsidRPr="00482132" w:rsidRDefault="00760389" w:rsidP="00037A61">
            <w:pPr>
              <w:pStyle w:val="ListNumber"/>
              <w:numPr>
                <w:ilvl w:val="0"/>
                <w:numId w:val="0"/>
              </w:numPr>
              <w:spacing w:before="60" w:after="240"/>
              <w:contextualSpacing w:val="0"/>
              <w:rPr>
                <w:rFonts w:ascii="Avenir Next LT Pro" w:hAnsi="Avenir Next LT Pro"/>
              </w:rPr>
            </w:pPr>
            <w:r w:rsidRPr="00B15ED8">
              <w:rPr>
                <w:rFonts w:ascii="Avenir Next LT Pro" w:hAnsi="Avenir Next LT Pro"/>
              </w:rPr>
              <w:t>The amount of funding used for CWELCC-eligible children will be used to reconcile CWELCC funding.</w:t>
            </w:r>
          </w:p>
          <w:p w14:paraId="08EC7D8B" w14:textId="69473A48" w:rsidR="00D9636B" w:rsidRPr="00772FD7" w:rsidRDefault="00245AF3" w:rsidP="00BC6B36">
            <w:pPr>
              <w:pStyle w:val="ListParagraph"/>
              <w:numPr>
                <w:ilvl w:val="0"/>
                <w:numId w:val="119"/>
              </w:numPr>
            </w:pPr>
            <w:r w:rsidRPr="00B15ED8">
              <w:rPr>
                <w:rStyle w:val="Strong"/>
              </w:rPr>
              <w:t xml:space="preserve">Awarded </w:t>
            </w:r>
            <w:r w:rsidR="00482132" w:rsidRPr="00B15ED8">
              <w:rPr>
                <w:rStyle w:val="Strong"/>
              </w:rPr>
              <w:t>b</w:t>
            </w:r>
            <w:r w:rsidRPr="00B15ED8">
              <w:rPr>
                <w:rStyle w:val="Strong"/>
              </w:rPr>
              <w:t>udget:</w:t>
            </w:r>
            <w:r>
              <w:t xml:space="preserve"> </w:t>
            </w:r>
            <w:r w:rsidR="00597C70">
              <w:t>Check</w:t>
            </w:r>
            <w:r w:rsidR="00705661">
              <w:t xml:space="preserve"> GovGrants </w:t>
            </w:r>
            <w:r w:rsidR="00597C70">
              <w:t xml:space="preserve">for your awarded budget </w:t>
            </w:r>
            <w:r w:rsidR="00705661">
              <w:t>and e</w:t>
            </w:r>
            <w:r w:rsidR="00E3587B" w:rsidRPr="00772FD7">
              <w:t>nter</w:t>
            </w:r>
            <w:r w:rsidR="00DC285E" w:rsidRPr="00772FD7">
              <w:t xml:space="preserve"> </w:t>
            </w:r>
            <w:r w:rsidR="00597C70">
              <w:t>the amounts for</w:t>
            </w:r>
            <w:r w:rsidR="00705661">
              <w:t xml:space="preserve"> each budget category (</w:t>
            </w:r>
            <w:r w:rsidR="009C0B90">
              <w:t>c</w:t>
            </w:r>
            <w:r w:rsidR="00705661">
              <w:t xml:space="preserve">hild </w:t>
            </w:r>
            <w:r w:rsidR="009C0B90">
              <w:t>c</w:t>
            </w:r>
            <w:r w:rsidR="00705661">
              <w:t xml:space="preserve">are </w:t>
            </w:r>
            <w:r w:rsidR="009C0B90">
              <w:t>f</w:t>
            </w:r>
            <w:r w:rsidR="00705661">
              <w:t xml:space="preserve">ees, </w:t>
            </w:r>
            <w:r w:rsidR="009C0B90">
              <w:t>n</w:t>
            </w:r>
            <w:r w:rsidR="00705661">
              <w:t>utrition</w:t>
            </w:r>
            <w:r w:rsidR="009C0B90">
              <w:t>,</w:t>
            </w:r>
            <w:r w:rsidR="00705661">
              <w:t xml:space="preserve"> and </w:t>
            </w:r>
            <w:r w:rsidR="009C0B90">
              <w:t>p</w:t>
            </w:r>
            <w:r w:rsidR="00705661">
              <w:t xml:space="preserve">rogram </w:t>
            </w:r>
            <w:r w:rsidR="009C0B90">
              <w:t>s</w:t>
            </w:r>
            <w:r w:rsidR="00705661">
              <w:t xml:space="preserve">taffing). </w:t>
            </w:r>
          </w:p>
          <w:p w14:paraId="1C2167AE" w14:textId="7F6847DE" w:rsidR="00245AF3" w:rsidRDefault="00705661" w:rsidP="00BC6B36">
            <w:pPr>
              <w:pStyle w:val="ListParagraph"/>
              <w:numPr>
                <w:ilvl w:val="0"/>
                <w:numId w:val="119"/>
              </w:numPr>
            </w:pPr>
            <w:r w:rsidRPr="004D774E">
              <w:rPr>
                <w:rStyle w:val="Strong"/>
              </w:rPr>
              <w:t>Funding</w:t>
            </w:r>
            <w:r w:rsidR="00482132" w:rsidRPr="004D774E">
              <w:rPr>
                <w:rStyle w:val="Strong"/>
              </w:rPr>
              <w:t xml:space="preserve"> s</w:t>
            </w:r>
            <w:r w:rsidRPr="004D774E">
              <w:rPr>
                <w:rStyle w:val="Strong"/>
              </w:rPr>
              <w:t>pent as reported on GovGrants:</w:t>
            </w:r>
            <w:r>
              <w:t xml:space="preserve"> </w:t>
            </w:r>
            <w:r w:rsidR="00B1050A">
              <w:t xml:space="preserve">Check </w:t>
            </w:r>
            <w:r w:rsidR="00A5373D">
              <w:t>your reconciliation report</w:t>
            </w:r>
            <w:r w:rsidR="00592468">
              <w:t xml:space="preserve"> </w:t>
            </w:r>
            <w:r w:rsidR="00966823">
              <w:t xml:space="preserve">in GovGrants </w:t>
            </w:r>
            <w:r w:rsidR="00592468">
              <w:t xml:space="preserve">and </w:t>
            </w:r>
            <w:r w:rsidR="00A5373D">
              <w:t>enter</w:t>
            </w:r>
            <w:r w:rsidR="00592468">
              <w:t xml:space="preserve"> the </w:t>
            </w:r>
            <w:r w:rsidR="00D65958">
              <w:t xml:space="preserve">amount </w:t>
            </w:r>
            <w:r w:rsidR="009C7B3D">
              <w:t>of funding used</w:t>
            </w:r>
            <w:r w:rsidR="00A5373D">
              <w:t xml:space="preserve"> </w:t>
            </w:r>
            <w:r>
              <w:t xml:space="preserve">for each budget category. </w:t>
            </w:r>
          </w:p>
          <w:p w14:paraId="2ADD201F" w14:textId="55428841" w:rsidR="00DF68BC" w:rsidRPr="00760389" w:rsidRDefault="00705661" w:rsidP="00BC6B36">
            <w:pPr>
              <w:pStyle w:val="ListParagraph"/>
              <w:numPr>
                <w:ilvl w:val="0"/>
                <w:numId w:val="119"/>
              </w:numPr>
            </w:pPr>
            <w:r w:rsidRPr="004D774E">
              <w:rPr>
                <w:rStyle w:val="Strong"/>
              </w:rPr>
              <w:t>0</w:t>
            </w:r>
            <w:r w:rsidR="006414D7" w:rsidRPr="004D774E">
              <w:rPr>
                <w:rStyle w:val="Strong"/>
              </w:rPr>
              <w:t xml:space="preserve"> to </w:t>
            </w:r>
            <w:r w:rsidRPr="004D774E">
              <w:rPr>
                <w:rStyle w:val="Strong"/>
              </w:rPr>
              <w:t xml:space="preserve">6 </w:t>
            </w:r>
            <w:r w:rsidR="006414D7" w:rsidRPr="004D774E">
              <w:rPr>
                <w:rStyle w:val="Strong"/>
              </w:rPr>
              <w:t>y</w:t>
            </w:r>
            <w:r w:rsidRPr="004D774E">
              <w:rPr>
                <w:rStyle w:val="Strong"/>
              </w:rPr>
              <w:t>ears:</w:t>
            </w:r>
            <w:r>
              <w:t xml:space="preserve"> </w:t>
            </w:r>
            <w:r w:rsidR="00270BF8">
              <w:t>R</w:t>
            </w:r>
            <w:r w:rsidR="00BD3784" w:rsidRPr="00161C9A">
              <w:t xml:space="preserve">eport the amount of funding used </w:t>
            </w:r>
            <w:r w:rsidR="00016CA8">
              <w:t>for</w:t>
            </w:r>
            <w:r w:rsidR="00BD3784" w:rsidRPr="00161C9A">
              <w:t xml:space="preserve"> CWELCC-eligible children</w:t>
            </w:r>
            <w:r w:rsidR="000C6383">
              <w:t xml:space="preserve"> 0 to 6 years</w:t>
            </w:r>
            <w:r w:rsidR="00BD3784" w:rsidRPr="00161C9A">
              <w:t xml:space="preserve">. </w:t>
            </w:r>
            <w:r w:rsidR="0092091B" w:rsidRPr="00161C9A">
              <w:t>You may report the actual amount</w:t>
            </w:r>
            <w:r w:rsidR="00270BF8">
              <w:t xml:space="preserve"> of funding</w:t>
            </w:r>
            <w:r w:rsidR="0092091B" w:rsidRPr="00161C9A">
              <w:t xml:space="preserve"> </w:t>
            </w:r>
            <w:r w:rsidR="004A5CA6">
              <w:t xml:space="preserve">used </w:t>
            </w:r>
            <w:r w:rsidR="0092091B" w:rsidRPr="00161C9A">
              <w:t xml:space="preserve">or use a proration </w:t>
            </w:r>
            <w:r w:rsidR="00F41AA6" w:rsidRPr="00161C9A">
              <w:t xml:space="preserve">method to split the shared 0 to 12 </w:t>
            </w:r>
            <w:r w:rsidR="0001663B">
              <w:t>amount</w:t>
            </w:r>
            <w:r w:rsidR="00F41AA6" w:rsidRPr="00161C9A">
              <w:t xml:space="preserve">. </w:t>
            </w:r>
          </w:p>
        </w:tc>
      </w:tr>
      <w:tr w:rsidR="001404C7" w:rsidRPr="00772FD7" w14:paraId="19CEB183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0" w:type="dxa"/>
          </w:tcPr>
          <w:p w14:paraId="764A4A24" w14:textId="567B5EA1" w:rsidR="001404C7" w:rsidRPr="00772FD7" w:rsidRDefault="00BE0CDA" w:rsidP="00BE6937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lastRenderedPageBreak/>
              <w:t xml:space="preserve">2025 </w:t>
            </w:r>
            <w:r w:rsidR="00025617" w:rsidRPr="00772FD7">
              <w:rPr>
                <w:rFonts w:ascii="Avenir Next LT Pro" w:hAnsi="Avenir Next LT Pro"/>
              </w:rPr>
              <w:t xml:space="preserve">CWELCC One-Time Emergency Funding – </w:t>
            </w:r>
            <w:r w:rsidR="007A2A0C">
              <w:rPr>
                <w:rFonts w:ascii="Avenir Next LT Pro" w:hAnsi="Avenir Next LT Pro"/>
              </w:rPr>
              <w:t>m</w:t>
            </w:r>
            <w:r w:rsidR="00025617" w:rsidRPr="00772FD7">
              <w:rPr>
                <w:rFonts w:ascii="Avenir Next LT Pro" w:hAnsi="Avenir Next LT Pro"/>
              </w:rPr>
              <w:t xml:space="preserve">ajor </w:t>
            </w:r>
            <w:r w:rsidR="007A2A0C">
              <w:rPr>
                <w:rFonts w:ascii="Avenir Next LT Pro" w:hAnsi="Avenir Next LT Pro"/>
              </w:rPr>
              <w:t>c</w:t>
            </w:r>
            <w:r w:rsidR="00025617" w:rsidRPr="00772FD7">
              <w:rPr>
                <w:rFonts w:ascii="Avenir Next LT Pro" w:hAnsi="Avenir Next LT Pro"/>
              </w:rPr>
              <w:t>apital</w:t>
            </w:r>
          </w:p>
        </w:tc>
        <w:tc>
          <w:tcPr>
            <w:tcW w:w="6021" w:type="dxa"/>
          </w:tcPr>
          <w:p w14:paraId="6F7114C7" w14:textId="782957B6" w:rsidR="007866AD" w:rsidRPr="003F6940" w:rsidRDefault="007866AD" w:rsidP="007866AD">
            <w:pPr>
              <w:pStyle w:val="ListNumber"/>
              <w:numPr>
                <w:ilvl w:val="0"/>
                <w:numId w:val="0"/>
              </w:numPr>
              <w:spacing w:before="60" w:after="240"/>
              <w:contextualSpacing w:val="0"/>
              <w:rPr>
                <w:rFonts w:ascii="Avenir Next LT Pro" w:hAnsi="Avenir Next LT Pro"/>
              </w:rPr>
            </w:pPr>
            <w:r w:rsidRPr="004D774E">
              <w:rPr>
                <w:rFonts w:ascii="Avenir Next LT Pro" w:hAnsi="Avenir Next LT Pro"/>
              </w:rPr>
              <w:t>The amounts reported in this section will be used to reconcile One-Time Emergency Funding.</w:t>
            </w:r>
          </w:p>
          <w:p w14:paraId="6B8776CF" w14:textId="1D33B41B" w:rsidR="0006384B" w:rsidRPr="00B14838" w:rsidRDefault="00792239" w:rsidP="00BC6B36">
            <w:pPr>
              <w:pStyle w:val="ListParagraph"/>
              <w:numPr>
                <w:ilvl w:val="0"/>
                <w:numId w:val="120"/>
              </w:numPr>
            </w:pPr>
            <w:r w:rsidRPr="00710353">
              <w:rPr>
                <w:rStyle w:val="Strong"/>
              </w:rPr>
              <w:t>Has this project been completed as of December 31, 2025?</w:t>
            </w:r>
            <w:r w:rsidRPr="00B14838">
              <w:t xml:space="preserve"> </w:t>
            </w:r>
            <w:r w:rsidR="00C220F4" w:rsidRPr="00B14838">
              <w:t xml:space="preserve">Use the drop-down to </w:t>
            </w:r>
            <w:r w:rsidR="002F1F58" w:rsidRPr="00B14838">
              <w:t>select</w:t>
            </w:r>
            <w:r w:rsidR="0006384B" w:rsidRPr="00B14838">
              <w:t xml:space="preserve"> </w:t>
            </w:r>
            <w:r w:rsidRPr="00B14838">
              <w:t xml:space="preserve">yes or no. </w:t>
            </w:r>
          </w:p>
          <w:p w14:paraId="3AF31BD5" w14:textId="37BCDECC" w:rsidR="00263F55" w:rsidRDefault="00226D08" w:rsidP="00BC6B36">
            <w:pPr>
              <w:pStyle w:val="ListParagraph"/>
              <w:numPr>
                <w:ilvl w:val="0"/>
                <w:numId w:val="120"/>
              </w:numPr>
            </w:pPr>
            <w:r w:rsidRPr="00710353">
              <w:rPr>
                <w:rStyle w:val="Strong"/>
              </w:rPr>
              <w:t>Memo approval amounts:</w:t>
            </w:r>
            <w:r w:rsidRPr="00772FD7">
              <w:t xml:space="preserve"> </w:t>
            </w:r>
            <w:r w:rsidR="00263F55">
              <w:t xml:space="preserve">Refer to the “Funding Assessment Summary” on your approval memo and enter the </w:t>
            </w:r>
            <w:r w:rsidR="00FA1AFF">
              <w:t>required amounts in the green cells</w:t>
            </w:r>
            <w:r w:rsidR="00D14D3E">
              <w:t xml:space="preserve">. </w:t>
            </w:r>
          </w:p>
          <w:p w14:paraId="2596D73F" w14:textId="55EA1C94" w:rsidR="00782260" w:rsidRPr="00772FD7" w:rsidRDefault="00226D08" w:rsidP="00BC6B36">
            <w:pPr>
              <w:pStyle w:val="ListParagraph"/>
              <w:numPr>
                <w:ilvl w:val="0"/>
                <w:numId w:val="120"/>
              </w:numPr>
            </w:pPr>
            <w:r w:rsidRPr="00710353">
              <w:rPr>
                <w:rStyle w:val="Strong"/>
              </w:rPr>
              <w:t>Reconciliation:</w:t>
            </w:r>
            <w:r w:rsidRPr="00772FD7">
              <w:t xml:space="preserve"> </w:t>
            </w:r>
            <w:r w:rsidR="007E4199" w:rsidRPr="00772FD7">
              <w:t xml:space="preserve">If </w:t>
            </w:r>
            <w:r w:rsidR="003F6940">
              <w:t xml:space="preserve">you completed </w:t>
            </w:r>
            <w:r w:rsidR="007E4199" w:rsidRPr="00772FD7">
              <w:t>the project by December 31</w:t>
            </w:r>
            <w:r w:rsidR="00074C3B" w:rsidRPr="00772FD7">
              <w:t xml:space="preserve">, enter the actual project </w:t>
            </w:r>
            <w:r w:rsidR="00952A13" w:rsidRPr="00772FD7">
              <w:t>cost</w:t>
            </w:r>
            <w:r w:rsidR="00FF001A">
              <w:t xml:space="preserve"> and amounts covered by insurance and/or your landlord. </w:t>
            </w:r>
          </w:p>
          <w:p w14:paraId="1B0B4124" w14:textId="5D71444B" w:rsidR="00B504B2" w:rsidRPr="007866AD" w:rsidRDefault="00226D08" w:rsidP="00BC6B36">
            <w:pPr>
              <w:pStyle w:val="ListParagraph"/>
              <w:numPr>
                <w:ilvl w:val="0"/>
                <w:numId w:val="120"/>
              </w:numPr>
            </w:pPr>
            <w:r w:rsidRPr="00710353">
              <w:rPr>
                <w:rStyle w:val="Strong"/>
              </w:rPr>
              <w:t>Reconciliation:</w:t>
            </w:r>
            <w:r w:rsidRPr="00772FD7">
              <w:t xml:space="preserve"> </w:t>
            </w:r>
            <w:r w:rsidR="007E4199" w:rsidRPr="00772FD7">
              <w:t xml:space="preserve">If </w:t>
            </w:r>
            <w:r w:rsidR="003F6940">
              <w:t xml:space="preserve">you did not complete </w:t>
            </w:r>
            <w:r w:rsidR="007E4199" w:rsidRPr="00772FD7">
              <w:t>the project</w:t>
            </w:r>
            <w:r w:rsidR="003F6940">
              <w:t xml:space="preserve"> </w:t>
            </w:r>
            <w:r w:rsidR="007E4199" w:rsidRPr="00772FD7">
              <w:t xml:space="preserve">by December 31, </w:t>
            </w:r>
            <w:r w:rsidR="002F6025" w:rsidRPr="00772FD7">
              <w:t xml:space="preserve">enter the total project costs incurred </w:t>
            </w:r>
            <w:r w:rsidR="00AD7F66" w:rsidRPr="00772FD7">
              <w:t>in 2025</w:t>
            </w:r>
            <w:r w:rsidR="00EE3183">
              <w:t>,</w:t>
            </w:r>
            <w:r w:rsidR="000B68B7">
              <w:t xml:space="preserve"> and any amounts covered by insurance or your landlord</w:t>
            </w:r>
            <w:r w:rsidR="00AF7CD5">
              <w:t>.</w:t>
            </w:r>
          </w:p>
        </w:tc>
      </w:tr>
      <w:tr w:rsidR="00025617" w:rsidRPr="00772FD7" w14:paraId="7D53FE98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90" w:type="dxa"/>
          </w:tcPr>
          <w:p w14:paraId="3B07D974" w14:textId="1D192775" w:rsidR="00025617" w:rsidRPr="00772FD7" w:rsidRDefault="00025617" w:rsidP="00BE6937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CWELCC One-Time Emergency Funding </w:t>
            </w:r>
            <w:r w:rsidR="00691DFD" w:rsidRPr="00772FD7">
              <w:rPr>
                <w:rFonts w:ascii="Avenir Next LT Pro" w:hAnsi="Avenir Next LT Pro"/>
              </w:rPr>
              <w:t>- operating</w:t>
            </w:r>
          </w:p>
        </w:tc>
        <w:tc>
          <w:tcPr>
            <w:tcW w:w="6021" w:type="dxa"/>
          </w:tcPr>
          <w:p w14:paraId="484AB5A1" w14:textId="2264D9C9" w:rsidR="007866AD" w:rsidRPr="003F6940" w:rsidRDefault="007866AD" w:rsidP="007866AD">
            <w:pPr>
              <w:pStyle w:val="ListNumber"/>
              <w:numPr>
                <w:ilvl w:val="0"/>
                <w:numId w:val="0"/>
              </w:numPr>
              <w:spacing w:before="60" w:after="240"/>
              <w:ind w:left="-14"/>
              <w:contextualSpacing w:val="0"/>
              <w:rPr>
                <w:rFonts w:ascii="Avenir Next LT Pro" w:hAnsi="Avenir Next LT Pro"/>
              </w:rPr>
            </w:pPr>
            <w:r w:rsidRPr="00AF284B">
              <w:rPr>
                <w:rFonts w:ascii="Avenir Next LT Pro" w:hAnsi="Avenir Next LT Pro"/>
              </w:rPr>
              <w:t>The amounts reported in this section will be used to reconcile CWELCC and One-Time Emergency Funding.</w:t>
            </w:r>
          </w:p>
          <w:p w14:paraId="2CD017AB" w14:textId="136A4E24" w:rsidR="00A01EE2" w:rsidRPr="00764920" w:rsidRDefault="009E280C" w:rsidP="00BC6B36">
            <w:pPr>
              <w:pStyle w:val="ListParagraph"/>
              <w:numPr>
                <w:ilvl w:val="0"/>
                <w:numId w:val="121"/>
              </w:numPr>
            </w:pPr>
            <w:r w:rsidRPr="00764920">
              <w:rPr>
                <w:rStyle w:val="Strong"/>
              </w:rPr>
              <w:t>Memo approval amounts:</w:t>
            </w:r>
            <w:r w:rsidRPr="00764920">
              <w:t xml:space="preserve"> </w:t>
            </w:r>
            <w:r w:rsidR="00C2223B" w:rsidRPr="00764920">
              <w:t>Refer to the “Funding Assessment Summary” on your approval memo and enter the required amounts in the green cells</w:t>
            </w:r>
            <w:r w:rsidR="00267E1B" w:rsidRPr="00764920">
              <w:t xml:space="preserve">. </w:t>
            </w:r>
          </w:p>
          <w:p w14:paraId="372E1121" w14:textId="40906ED4" w:rsidR="006763E5" w:rsidRPr="00764920" w:rsidRDefault="009E280C" w:rsidP="00BC6B36">
            <w:pPr>
              <w:pStyle w:val="ListParagraph"/>
              <w:numPr>
                <w:ilvl w:val="0"/>
                <w:numId w:val="121"/>
              </w:numPr>
            </w:pPr>
            <w:r w:rsidRPr="00764920">
              <w:rPr>
                <w:rStyle w:val="Strong"/>
              </w:rPr>
              <w:t>Reconciliation:</w:t>
            </w:r>
            <w:r w:rsidRPr="00764920">
              <w:t xml:space="preserve"> </w:t>
            </w:r>
            <w:r w:rsidR="00A01EE2" w:rsidRPr="00764920">
              <w:t xml:space="preserve">Enter the actual </w:t>
            </w:r>
            <w:r w:rsidR="0035141C" w:rsidRPr="00764920">
              <w:t xml:space="preserve">project </w:t>
            </w:r>
            <w:r w:rsidR="00A01EE2" w:rsidRPr="00764920">
              <w:t>cost</w:t>
            </w:r>
            <w:r w:rsidR="0035141C" w:rsidRPr="00764920">
              <w:t xml:space="preserve"> </w:t>
            </w:r>
            <w:r w:rsidR="00680CC4" w:rsidRPr="00764920">
              <w:t>net of</w:t>
            </w:r>
            <w:r w:rsidR="00BC3F20" w:rsidRPr="00764920">
              <w:t xml:space="preserve"> amounts covered by</w:t>
            </w:r>
            <w:r w:rsidR="0035141C" w:rsidRPr="00764920">
              <w:t xml:space="preserve"> insurance or your landlord.</w:t>
            </w:r>
            <w:r w:rsidR="004814C5" w:rsidRPr="00764920">
              <w:t xml:space="preserve"> </w:t>
            </w:r>
          </w:p>
        </w:tc>
      </w:tr>
      <w:tr w:rsidR="00025617" w:rsidRPr="00772FD7" w14:paraId="60CEA7FD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0"/>
        </w:trPr>
        <w:tc>
          <w:tcPr>
            <w:tcW w:w="2790" w:type="dxa"/>
          </w:tcPr>
          <w:p w14:paraId="2D4361DA" w14:textId="65DA6D02" w:rsidR="00025617" w:rsidRPr="00772FD7" w:rsidRDefault="009D0CF1" w:rsidP="00BE6937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lastRenderedPageBreak/>
              <w:t xml:space="preserve">2025 </w:t>
            </w:r>
            <w:r w:rsidR="00025617" w:rsidRPr="00772FD7">
              <w:rPr>
                <w:rFonts w:ascii="Avenir Next LT Pro" w:hAnsi="Avenir Next LT Pro"/>
              </w:rPr>
              <w:t>Program Staff Top-up</w:t>
            </w:r>
            <w:r w:rsidRPr="00772FD7">
              <w:rPr>
                <w:rFonts w:ascii="Avenir Next LT Pro" w:hAnsi="Avenir Next LT Pro"/>
              </w:rPr>
              <w:t xml:space="preserve"> Funding</w:t>
            </w:r>
          </w:p>
        </w:tc>
        <w:tc>
          <w:tcPr>
            <w:tcW w:w="6021" w:type="dxa"/>
          </w:tcPr>
          <w:p w14:paraId="231E5BC2" w14:textId="70599CA3" w:rsidR="007866AD" w:rsidRPr="004D774E" w:rsidRDefault="007866AD" w:rsidP="007866AD">
            <w:pPr>
              <w:pStyle w:val="ListNumber"/>
              <w:numPr>
                <w:ilvl w:val="0"/>
                <w:numId w:val="0"/>
              </w:numPr>
              <w:spacing w:before="60" w:after="240"/>
              <w:ind w:hanging="14"/>
              <w:contextualSpacing w:val="0"/>
              <w:rPr>
                <w:rFonts w:ascii="Avenir Next LT Pro" w:hAnsi="Avenir Next LT Pro"/>
              </w:rPr>
            </w:pPr>
            <w:r w:rsidRPr="004D774E">
              <w:rPr>
                <w:rFonts w:ascii="Avenir Next LT Pro" w:hAnsi="Avenir Next LT Pro"/>
              </w:rPr>
              <w:t>The amount of funding used for CWELCC-eligible children will be used to reconcile CWELCC funding.</w:t>
            </w:r>
          </w:p>
          <w:p w14:paraId="04B42147" w14:textId="7FF88172" w:rsidR="00CC27B5" w:rsidRPr="00772FD7" w:rsidRDefault="00A25521" w:rsidP="007F040F">
            <w:pPr>
              <w:pStyle w:val="ListParagraph"/>
              <w:numPr>
                <w:ilvl w:val="0"/>
                <w:numId w:val="122"/>
              </w:numPr>
            </w:pPr>
            <w:r w:rsidRPr="003D6A8A">
              <w:rPr>
                <w:rStyle w:val="Strong"/>
              </w:rPr>
              <w:t xml:space="preserve">Awarded </w:t>
            </w:r>
            <w:r w:rsidR="003F6940" w:rsidRPr="003D6A8A">
              <w:rPr>
                <w:rStyle w:val="Strong"/>
              </w:rPr>
              <w:t>b</w:t>
            </w:r>
            <w:r w:rsidRPr="003D6A8A">
              <w:rPr>
                <w:rStyle w:val="Strong"/>
              </w:rPr>
              <w:t>udget:</w:t>
            </w:r>
            <w:r>
              <w:t xml:space="preserve"> </w:t>
            </w:r>
            <w:r w:rsidR="001D0E31" w:rsidRPr="0034617D">
              <w:t xml:space="preserve">Refer to the “FAIR Input” on your 2025 Program Staff Top-up Funding Planning and Reconciliation template </w:t>
            </w:r>
            <w:r w:rsidR="001D0E31">
              <w:t xml:space="preserve">and enter your </w:t>
            </w:r>
            <w:r w:rsidR="004F6BFD">
              <w:t>“</w:t>
            </w:r>
            <w:r w:rsidR="001D0E31">
              <w:t>Awarded Budget</w:t>
            </w:r>
            <w:r w:rsidR="004F6BFD">
              <w:t>” amount</w:t>
            </w:r>
            <w:r w:rsidR="001D0E31">
              <w:t xml:space="preserve">. </w:t>
            </w:r>
          </w:p>
          <w:p w14:paraId="36E5212B" w14:textId="689957AE" w:rsidR="009813B2" w:rsidRPr="0034617D" w:rsidRDefault="00D640EF" w:rsidP="007F040F">
            <w:pPr>
              <w:pStyle w:val="ListParagraph"/>
              <w:numPr>
                <w:ilvl w:val="0"/>
                <w:numId w:val="122"/>
              </w:numPr>
            </w:pPr>
            <w:r w:rsidRPr="003D6A8A">
              <w:rPr>
                <w:rStyle w:val="Strong"/>
              </w:rPr>
              <w:t xml:space="preserve">Funding </w:t>
            </w:r>
            <w:r w:rsidR="003F6940" w:rsidRPr="003D6A8A">
              <w:rPr>
                <w:rStyle w:val="Strong"/>
              </w:rPr>
              <w:t>s</w:t>
            </w:r>
            <w:r w:rsidRPr="003D6A8A">
              <w:rPr>
                <w:rStyle w:val="Strong"/>
              </w:rPr>
              <w:t>pent as repor</w:t>
            </w:r>
            <w:r w:rsidR="009813B2" w:rsidRPr="003D6A8A">
              <w:rPr>
                <w:rStyle w:val="Strong"/>
              </w:rPr>
              <w:t>ted on GovGrants:</w:t>
            </w:r>
            <w:r w:rsidR="009813B2" w:rsidRPr="0034617D">
              <w:t xml:space="preserve"> </w:t>
            </w:r>
            <w:r w:rsidR="00AB3B5F" w:rsidRPr="0034617D">
              <w:t>Refer to the “FAIR Input” on your</w:t>
            </w:r>
            <w:r w:rsidR="009813B2" w:rsidRPr="0034617D">
              <w:t xml:space="preserve"> </w:t>
            </w:r>
            <w:r w:rsidR="00613A61" w:rsidRPr="0034617D">
              <w:t xml:space="preserve">2025 Program Staff Top-up Funding </w:t>
            </w:r>
            <w:r w:rsidR="003F6940">
              <w:t>p</w:t>
            </w:r>
            <w:r w:rsidR="00613A61" w:rsidRPr="0034617D">
              <w:t xml:space="preserve">lanning and </w:t>
            </w:r>
            <w:r w:rsidR="003F6940">
              <w:t>r</w:t>
            </w:r>
            <w:r w:rsidR="00613A61" w:rsidRPr="0034617D">
              <w:t xml:space="preserve">econciliation template </w:t>
            </w:r>
            <w:r w:rsidR="0034617D" w:rsidRPr="0034617D">
              <w:t xml:space="preserve">and enter </w:t>
            </w:r>
            <w:r w:rsidR="004F6BFD">
              <w:t xml:space="preserve">the “Funding </w:t>
            </w:r>
            <w:r w:rsidR="00D13250">
              <w:t>s</w:t>
            </w:r>
            <w:r w:rsidR="004F6BFD">
              <w:t xml:space="preserve">pent as reported on GovGrants” amount. </w:t>
            </w:r>
          </w:p>
          <w:p w14:paraId="0D0DADBB" w14:textId="099AAF96" w:rsidR="00025617" w:rsidRPr="007866AD" w:rsidRDefault="009813B2" w:rsidP="007F040F">
            <w:pPr>
              <w:pStyle w:val="ListParagraph"/>
              <w:numPr>
                <w:ilvl w:val="0"/>
                <w:numId w:val="122"/>
              </w:numPr>
            </w:pPr>
            <w:r w:rsidRPr="003D6A8A">
              <w:rPr>
                <w:rStyle w:val="Strong"/>
              </w:rPr>
              <w:t>0</w:t>
            </w:r>
            <w:r w:rsidR="00815E0E" w:rsidRPr="003D6A8A">
              <w:rPr>
                <w:rStyle w:val="Strong"/>
              </w:rPr>
              <w:t xml:space="preserve"> to </w:t>
            </w:r>
            <w:r w:rsidRPr="003D6A8A">
              <w:rPr>
                <w:rStyle w:val="Strong"/>
              </w:rPr>
              <w:t xml:space="preserve">6 </w:t>
            </w:r>
            <w:r w:rsidR="00815E0E" w:rsidRPr="003D6A8A">
              <w:rPr>
                <w:rStyle w:val="Strong"/>
              </w:rPr>
              <w:t>y</w:t>
            </w:r>
            <w:r w:rsidRPr="003D6A8A">
              <w:rPr>
                <w:rStyle w:val="Strong"/>
              </w:rPr>
              <w:t>ears:</w:t>
            </w:r>
            <w:r>
              <w:t xml:space="preserve"> </w:t>
            </w:r>
            <w:r w:rsidR="004F6BFD" w:rsidRPr="0034617D">
              <w:t>Refer to the “FAIR Input” on your 2025 Program Staff Top-up Funding Planning and Reconciliation template and enter</w:t>
            </w:r>
            <w:r w:rsidR="004F6BFD">
              <w:t xml:space="preserve"> the “0</w:t>
            </w:r>
            <w:r w:rsidR="00815E0E">
              <w:t xml:space="preserve"> to </w:t>
            </w:r>
            <w:r w:rsidR="004F6BFD">
              <w:t xml:space="preserve">6 </w:t>
            </w:r>
            <w:r w:rsidR="00815E0E">
              <w:t>y</w:t>
            </w:r>
            <w:r w:rsidR="004F6BFD">
              <w:t xml:space="preserve">ears” amount. </w:t>
            </w:r>
          </w:p>
        </w:tc>
      </w:tr>
      <w:tr w:rsidR="00025617" w:rsidRPr="00772FD7" w14:paraId="7B57A282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90" w:type="dxa"/>
          </w:tcPr>
          <w:p w14:paraId="181242B4" w14:textId="344F1A99" w:rsidR="00025617" w:rsidRPr="00772FD7" w:rsidRDefault="00DE7179" w:rsidP="00BE6937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2024 </w:t>
            </w:r>
            <w:r w:rsidR="00AD3769">
              <w:rPr>
                <w:rFonts w:ascii="Avenir Next LT Pro" w:hAnsi="Avenir Next LT Pro"/>
              </w:rPr>
              <w:t>and</w:t>
            </w:r>
            <w:r w:rsidRPr="00772FD7">
              <w:rPr>
                <w:rFonts w:ascii="Avenir Next LT Pro" w:hAnsi="Avenir Next LT Pro"/>
              </w:rPr>
              <w:t xml:space="preserve"> 2025 </w:t>
            </w:r>
            <w:r w:rsidR="00D9397B">
              <w:rPr>
                <w:rFonts w:ascii="Avenir Next LT Pro" w:hAnsi="Avenir Next LT Pro"/>
              </w:rPr>
              <w:t>e</w:t>
            </w:r>
            <w:r w:rsidR="00025617" w:rsidRPr="00772FD7">
              <w:rPr>
                <w:rFonts w:ascii="Avenir Next LT Pro" w:hAnsi="Avenir Next LT Pro"/>
              </w:rPr>
              <w:t>xpansion</w:t>
            </w:r>
            <w:r w:rsidR="0046334B" w:rsidRPr="00772FD7">
              <w:rPr>
                <w:rFonts w:ascii="Avenir Next LT Pro" w:hAnsi="Avenir Next LT Pro"/>
              </w:rPr>
              <w:t xml:space="preserve"> </w:t>
            </w:r>
            <w:r w:rsidR="00D9397B">
              <w:rPr>
                <w:rFonts w:ascii="Avenir Next LT Pro" w:hAnsi="Avenir Next LT Pro"/>
              </w:rPr>
              <w:t>f</w:t>
            </w:r>
            <w:r w:rsidR="0046334B" w:rsidRPr="00772FD7">
              <w:rPr>
                <w:rFonts w:ascii="Avenir Next LT Pro" w:hAnsi="Avenir Next LT Pro"/>
              </w:rPr>
              <w:t xml:space="preserve">unding (Start-up </w:t>
            </w:r>
            <w:r w:rsidR="00D9397B">
              <w:rPr>
                <w:rFonts w:ascii="Avenir Next LT Pro" w:hAnsi="Avenir Next LT Pro"/>
              </w:rPr>
              <w:t>p</w:t>
            </w:r>
            <w:r w:rsidR="0046334B" w:rsidRPr="00772FD7">
              <w:rPr>
                <w:rFonts w:ascii="Avenir Next LT Pro" w:hAnsi="Avenir Next LT Pro"/>
              </w:rPr>
              <w:t>rojects and</w:t>
            </w:r>
            <w:r w:rsidR="00F51238" w:rsidRPr="00772FD7">
              <w:rPr>
                <w:rFonts w:ascii="Avenir Next LT Pro" w:hAnsi="Avenir Next LT Pro"/>
              </w:rPr>
              <w:t xml:space="preserve"> </w:t>
            </w:r>
            <w:r w:rsidRPr="00772FD7">
              <w:rPr>
                <w:rFonts w:ascii="Avenir Next LT Pro" w:hAnsi="Avenir Next LT Pro"/>
              </w:rPr>
              <w:t>2025 ELCCI</w:t>
            </w:r>
            <w:r w:rsidR="00391747" w:rsidRPr="00772FD7">
              <w:rPr>
                <w:rFonts w:ascii="Avenir Next LT Pro" w:hAnsi="Avenir Next LT Pro"/>
              </w:rPr>
              <w:t xml:space="preserve"> </w:t>
            </w:r>
            <w:r w:rsidR="00D9397B">
              <w:rPr>
                <w:rFonts w:ascii="Avenir Next LT Pro" w:hAnsi="Avenir Next LT Pro"/>
              </w:rPr>
              <w:t>f</w:t>
            </w:r>
            <w:r w:rsidR="00391747" w:rsidRPr="00772FD7">
              <w:rPr>
                <w:rFonts w:ascii="Avenir Next LT Pro" w:hAnsi="Avenir Next LT Pro"/>
              </w:rPr>
              <w:t>unding)</w:t>
            </w:r>
          </w:p>
        </w:tc>
        <w:tc>
          <w:tcPr>
            <w:tcW w:w="6021" w:type="dxa"/>
          </w:tcPr>
          <w:p w14:paraId="51963ECF" w14:textId="132AC112" w:rsidR="007866AD" w:rsidRPr="004D774E" w:rsidRDefault="007866AD" w:rsidP="007866AD">
            <w:pPr>
              <w:pStyle w:val="ListNumber"/>
              <w:numPr>
                <w:ilvl w:val="0"/>
                <w:numId w:val="0"/>
              </w:numPr>
              <w:spacing w:before="60" w:after="240"/>
              <w:ind w:hanging="14"/>
              <w:contextualSpacing w:val="0"/>
              <w:rPr>
                <w:rFonts w:ascii="Avenir Next LT Pro" w:hAnsi="Avenir Next LT Pro"/>
              </w:rPr>
            </w:pPr>
            <w:r w:rsidRPr="004D774E">
              <w:rPr>
                <w:rFonts w:ascii="Avenir Next LT Pro" w:hAnsi="Avenir Next LT Pro"/>
              </w:rPr>
              <w:t>The amounts reported for this funding will be included in your Summary of Reconciliations (Tab A9).</w:t>
            </w:r>
          </w:p>
          <w:p w14:paraId="6E014C89" w14:textId="77777777" w:rsidR="005235D8" w:rsidRPr="005235D8" w:rsidRDefault="005235D8" w:rsidP="007F040F">
            <w:pPr>
              <w:pStyle w:val="ListParagraph"/>
              <w:numPr>
                <w:ilvl w:val="0"/>
                <w:numId w:val="123"/>
              </w:numPr>
              <w:rPr>
                <w:rFonts w:ascii="Avenir Next LT Pro" w:hAnsi="Avenir Next LT Pro"/>
              </w:rPr>
            </w:pPr>
            <w:r w:rsidRPr="003D6A8A">
              <w:rPr>
                <w:rStyle w:val="Strong"/>
              </w:rPr>
              <w:t>Has this project been completed as of December 31, 2025?</w:t>
            </w:r>
            <w:r w:rsidRPr="005235D8">
              <w:rPr>
                <w:rFonts w:ascii="Avenir Next LT Pro" w:hAnsi="Avenir Next LT Pro"/>
              </w:rPr>
              <w:t xml:space="preserve"> Use the drop-down to select yes or no. </w:t>
            </w:r>
          </w:p>
          <w:p w14:paraId="7FDC65AD" w14:textId="59BC2AE3" w:rsidR="002862BD" w:rsidRPr="005235D8" w:rsidRDefault="00244B2B" w:rsidP="007F040F">
            <w:pPr>
              <w:pStyle w:val="ListParagraph"/>
              <w:numPr>
                <w:ilvl w:val="0"/>
                <w:numId w:val="123"/>
              </w:numPr>
              <w:rPr>
                <w:rFonts w:ascii="Avenir Next LT Pro" w:hAnsi="Avenir Next LT Pro"/>
              </w:rPr>
            </w:pPr>
            <w:r w:rsidRPr="003D6A8A">
              <w:rPr>
                <w:rStyle w:val="Strong"/>
              </w:rPr>
              <w:t xml:space="preserve">Funds </w:t>
            </w:r>
            <w:r w:rsidR="00E76AD5" w:rsidRPr="003D6A8A">
              <w:rPr>
                <w:rStyle w:val="Strong"/>
              </w:rPr>
              <w:t>r</w:t>
            </w:r>
            <w:r w:rsidRPr="003D6A8A">
              <w:rPr>
                <w:rStyle w:val="Strong"/>
              </w:rPr>
              <w:t>eceived</w:t>
            </w:r>
            <w:r w:rsidR="000E751D" w:rsidRPr="00D87726">
              <w:rPr>
                <w:rStyle w:val="Strong"/>
              </w:rPr>
              <w:t>:</w:t>
            </w:r>
            <w:r w:rsidR="000E751D">
              <w:rPr>
                <w:rFonts w:ascii="Avenir Next LT Pro" w:hAnsi="Avenir Next LT Pro"/>
              </w:rPr>
              <w:t xml:space="preserve"> </w:t>
            </w:r>
            <w:r w:rsidR="00EB7E6D">
              <w:rPr>
                <w:rFonts w:ascii="Avenir Next LT Pro" w:hAnsi="Avenir Next LT Pro"/>
              </w:rPr>
              <w:t xml:space="preserve">Enter </w:t>
            </w:r>
            <w:r w:rsidR="00B62E81">
              <w:rPr>
                <w:rFonts w:ascii="Avenir Next LT Pro" w:hAnsi="Avenir Next LT Pro"/>
              </w:rPr>
              <w:t xml:space="preserve">the amount of Expansion Funding received in 2025. </w:t>
            </w:r>
          </w:p>
          <w:p w14:paraId="4A19A8C7" w14:textId="72A1995F" w:rsidR="002862BD" w:rsidRPr="005235D8" w:rsidRDefault="00A44713" w:rsidP="007F040F">
            <w:pPr>
              <w:pStyle w:val="ListParagraph"/>
              <w:numPr>
                <w:ilvl w:val="0"/>
                <w:numId w:val="123"/>
              </w:numPr>
              <w:rPr>
                <w:rFonts w:ascii="Avenir Next LT Pro" w:hAnsi="Avenir Next LT Pro"/>
              </w:rPr>
            </w:pPr>
            <w:r w:rsidRPr="003D6A8A">
              <w:rPr>
                <w:rStyle w:val="Strong"/>
              </w:rPr>
              <w:t xml:space="preserve">Funding </w:t>
            </w:r>
            <w:r w:rsidR="00E76AD5" w:rsidRPr="003D6A8A">
              <w:rPr>
                <w:rStyle w:val="Strong"/>
              </w:rPr>
              <w:t>u</w:t>
            </w:r>
            <w:r w:rsidRPr="003D6A8A">
              <w:rPr>
                <w:rStyle w:val="Strong"/>
              </w:rPr>
              <w:t>sed</w:t>
            </w:r>
            <w:r w:rsidRPr="00D87726">
              <w:rPr>
                <w:rStyle w:val="Strong"/>
              </w:rPr>
              <w:t>:</w:t>
            </w:r>
            <w:r>
              <w:rPr>
                <w:rFonts w:ascii="Avenir Next LT Pro" w:hAnsi="Avenir Next LT Pro"/>
              </w:rPr>
              <w:t xml:space="preserve"> </w:t>
            </w:r>
            <w:r w:rsidR="0052605B" w:rsidRPr="005235D8">
              <w:rPr>
                <w:rFonts w:ascii="Avenir Next LT Pro" w:hAnsi="Avenir Next LT Pro"/>
              </w:rPr>
              <w:t xml:space="preserve">If </w:t>
            </w:r>
            <w:r w:rsidR="00E76AD5">
              <w:rPr>
                <w:rFonts w:ascii="Avenir Next LT Pro" w:hAnsi="Avenir Next LT Pro"/>
              </w:rPr>
              <w:t xml:space="preserve">you completed </w:t>
            </w:r>
            <w:r w:rsidR="0052605B" w:rsidRPr="005235D8">
              <w:rPr>
                <w:rFonts w:ascii="Avenir Next LT Pro" w:hAnsi="Avenir Next LT Pro"/>
              </w:rPr>
              <w:t>the project</w:t>
            </w:r>
            <w:r w:rsidR="00E76AD5">
              <w:rPr>
                <w:rFonts w:ascii="Avenir Next LT Pro" w:hAnsi="Avenir Next LT Pro"/>
              </w:rPr>
              <w:t xml:space="preserve"> </w:t>
            </w:r>
            <w:r w:rsidR="0052605B" w:rsidRPr="005235D8">
              <w:rPr>
                <w:rFonts w:ascii="Avenir Next LT Pro" w:hAnsi="Avenir Next LT Pro"/>
              </w:rPr>
              <w:t>by December 31, enter the total amount of funding used.</w:t>
            </w:r>
          </w:p>
          <w:p w14:paraId="0F95A7EB" w14:textId="3394006C" w:rsidR="00781E40" w:rsidRPr="007866AD" w:rsidRDefault="00EB6A9B" w:rsidP="007F040F">
            <w:pPr>
              <w:pStyle w:val="ListParagraph"/>
              <w:numPr>
                <w:ilvl w:val="0"/>
                <w:numId w:val="123"/>
              </w:numPr>
              <w:rPr>
                <w:rFonts w:ascii="Avenir Next LT Pro" w:hAnsi="Avenir Next LT Pro"/>
              </w:rPr>
            </w:pPr>
            <w:r w:rsidRPr="003D6A8A">
              <w:rPr>
                <w:rStyle w:val="Strong"/>
              </w:rPr>
              <w:t xml:space="preserve">Funding </w:t>
            </w:r>
            <w:r w:rsidR="00E76AD5" w:rsidRPr="003D6A8A">
              <w:rPr>
                <w:rStyle w:val="Strong"/>
              </w:rPr>
              <w:t>u</w:t>
            </w:r>
            <w:r w:rsidRPr="003D6A8A">
              <w:rPr>
                <w:rStyle w:val="Strong"/>
              </w:rPr>
              <w:t>sed:</w:t>
            </w:r>
            <w:r>
              <w:rPr>
                <w:rFonts w:ascii="Avenir Next LT Pro" w:hAnsi="Avenir Next LT Pro"/>
              </w:rPr>
              <w:t xml:space="preserve"> </w:t>
            </w:r>
            <w:r w:rsidR="0052605B" w:rsidRPr="005235D8">
              <w:rPr>
                <w:rFonts w:ascii="Avenir Next LT Pro" w:hAnsi="Avenir Next LT Pro"/>
              </w:rPr>
              <w:t xml:space="preserve">If </w:t>
            </w:r>
            <w:r w:rsidR="00E76AD5">
              <w:rPr>
                <w:rFonts w:ascii="Avenir Next LT Pro" w:hAnsi="Avenir Next LT Pro"/>
              </w:rPr>
              <w:t xml:space="preserve">you did not complete </w:t>
            </w:r>
            <w:r w:rsidR="0052605B" w:rsidRPr="005235D8">
              <w:rPr>
                <w:rFonts w:ascii="Avenir Next LT Pro" w:hAnsi="Avenir Next LT Pro"/>
              </w:rPr>
              <w:t xml:space="preserve">the project by December 31, enter the </w:t>
            </w:r>
            <w:r w:rsidR="000D0722" w:rsidRPr="005235D8">
              <w:rPr>
                <w:rFonts w:ascii="Avenir Next LT Pro" w:hAnsi="Avenir Next LT Pro"/>
              </w:rPr>
              <w:t>total amount of funding used in 2025</w:t>
            </w:r>
            <w:r w:rsidR="0052605B" w:rsidRPr="005235D8">
              <w:rPr>
                <w:rFonts w:ascii="Avenir Next LT Pro" w:hAnsi="Avenir Next LT Pro"/>
              </w:rPr>
              <w:t>.</w:t>
            </w:r>
          </w:p>
        </w:tc>
      </w:tr>
      <w:tr w:rsidR="00DC285E" w:rsidRPr="00772FD7" w14:paraId="236A040D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98"/>
        </w:trPr>
        <w:tc>
          <w:tcPr>
            <w:tcW w:w="2790" w:type="dxa"/>
          </w:tcPr>
          <w:p w14:paraId="214E82A5" w14:textId="694239EA" w:rsidR="00DC285E" w:rsidRPr="00772FD7" w:rsidRDefault="000730BC" w:rsidP="00BE6937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2025 </w:t>
            </w:r>
            <w:r w:rsidR="00DC285E" w:rsidRPr="00772FD7">
              <w:rPr>
                <w:rFonts w:ascii="Avenir Next LT Pro" w:hAnsi="Avenir Next LT Pro"/>
              </w:rPr>
              <w:t>School-age (6</w:t>
            </w:r>
            <w:r w:rsidRPr="00772FD7">
              <w:rPr>
                <w:rFonts w:ascii="Avenir Next LT Pro" w:hAnsi="Avenir Next LT Pro"/>
              </w:rPr>
              <w:t>-</w:t>
            </w:r>
            <w:r w:rsidR="00DC285E" w:rsidRPr="00772FD7">
              <w:rPr>
                <w:rFonts w:ascii="Avenir Next LT Pro" w:hAnsi="Avenir Next LT Pro"/>
              </w:rPr>
              <w:t>12)</w:t>
            </w:r>
            <w:r w:rsidRPr="00772FD7">
              <w:rPr>
                <w:rFonts w:ascii="Avenir Next LT Pro" w:hAnsi="Avenir Next LT Pro"/>
              </w:rPr>
              <w:t xml:space="preserve"> </w:t>
            </w:r>
            <w:r w:rsidR="00FC2142">
              <w:rPr>
                <w:rFonts w:ascii="Avenir Next LT Pro" w:hAnsi="Avenir Next LT Pro"/>
              </w:rPr>
              <w:t>p</w:t>
            </w:r>
            <w:r w:rsidRPr="00772FD7">
              <w:rPr>
                <w:rFonts w:ascii="Avenir Next LT Pro" w:hAnsi="Avenir Next LT Pro"/>
              </w:rPr>
              <w:t>rograms</w:t>
            </w:r>
          </w:p>
        </w:tc>
        <w:tc>
          <w:tcPr>
            <w:tcW w:w="6021" w:type="dxa"/>
          </w:tcPr>
          <w:p w14:paraId="33B10159" w14:textId="11E6955D" w:rsidR="007866AD" w:rsidRPr="004F56F5" w:rsidRDefault="007866AD" w:rsidP="007866AD">
            <w:pPr>
              <w:pStyle w:val="ListNumber"/>
              <w:numPr>
                <w:ilvl w:val="0"/>
                <w:numId w:val="0"/>
              </w:numPr>
              <w:spacing w:before="60" w:after="240"/>
              <w:ind w:left="-14" w:hanging="14"/>
              <w:contextualSpacing w:val="0"/>
              <w:rPr>
                <w:rFonts w:ascii="Avenir Next LT Pro" w:hAnsi="Avenir Next LT Pro"/>
              </w:rPr>
            </w:pPr>
            <w:r w:rsidRPr="004F56F5">
              <w:rPr>
                <w:rFonts w:ascii="Avenir Next LT Pro" w:hAnsi="Avenir Next LT Pro"/>
              </w:rPr>
              <w:t>The amounts reported for this funding will be included in your Summary of Reconciliations (Tab A9).</w:t>
            </w:r>
          </w:p>
          <w:p w14:paraId="081E6DB9" w14:textId="19F5C8CA" w:rsidR="008F09C4" w:rsidRDefault="008F09C4" w:rsidP="007F040F">
            <w:pPr>
              <w:pStyle w:val="ListParagraph"/>
              <w:numPr>
                <w:ilvl w:val="0"/>
                <w:numId w:val="124"/>
              </w:numPr>
            </w:pPr>
            <w:r w:rsidRPr="003D6A8A">
              <w:rPr>
                <w:rStyle w:val="Strong"/>
              </w:rPr>
              <w:t xml:space="preserve">Total </w:t>
            </w:r>
            <w:r w:rsidR="00E76AD5" w:rsidRPr="003D6A8A">
              <w:rPr>
                <w:rStyle w:val="Strong"/>
              </w:rPr>
              <w:t>a</w:t>
            </w:r>
            <w:r w:rsidRPr="003D6A8A">
              <w:rPr>
                <w:rStyle w:val="Strong"/>
              </w:rPr>
              <w:t xml:space="preserve">warded </w:t>
            </w:r>
            <w:r w:rsidR="00E76AD5" w:rsidRPr="003D6A8A">
              <w:rPr>
                <w:rStyle w:val="Strong"/>
              </w:rPr>
              <w:t>b</w:t>
            </w:r>
            <w:r w:rsidRPr="003D6A8A">
              <w:rPr>
                <w:rStyle w:val="Strong"/>
              </w:rPr>
              <w:t>udget:</w:t>
            </w:r>
            <w:r>
              <w:t xml:space="preserve"> Check GovGrants for your awarded budget and enter this amount. </w:t>
            </w:r>
          </w:p>
          <w:p w14:paraId="5BF6BAD2" w14:textId="0524A3C9" w:rsidR="00781E40" w:rsidRPr="007866AD" w:rsidRDefault="008F09C4" w:rsidP="007F040F">
            <w:pPr>
              <w:pStyle w:val="ListParagraph"/>
              <w:numPr>
                <w:ilvl w:val="0"/>
                <w:numId w:val="124"/>
              </w:numPr>
            </w:pPr>
            <w:r w:rsidRPr="003D6A8A">
              <w:rPr>
                <w:rStyle w:val="Strong"/>
              </w:rPr>
              <w:t xml:space="preserve">Funding </w:t>
            </w:r>
            <w:r w:rsidR="00E76AD5" w:rsidRPr="003D6A8A">
              <w:rPr>
                <w:rStyle w:val="Strong"/>
              </w:rPr>
              <w:t>s</w:t>
            </w:r>
            <w:r w:rsidRPr="003D6A8A">
              <w:rPr>
                <w:rStyle w:val="Strong"/>
              </w:rPr>
              <w:t>pent as reported on GovGrants:</w:t>
            </w:r>
            <w:r>
              <w:t xml:space="preserve"> Check your reconciliation report in GovGrants and enter the amount of funding used.</w:t>
            </w:r>
          </w:p>
        </w:tc>
      </w:tr>
    </w:tbl>
    <w:p w14:paraId="65CCEF70" w14:textId="02A7D7DE" w:rsidR="00996475" w:rsidRPr="00772FD7" w:rsidRDefault="00996475" w:rsidP="00996475">
      <w:pPr>
        <w:pStyle w:val="Heading2"/>
        <w:rPr>
          <w:rFonts w:ascii="Avenir Next LT Pro" w:hAnsi="Avenir Next LT Pro"/>
        </w:rPr>
      </w:pPr>
      <w:bookmarkStart w:id="78" w:name="_Toc226042359"/>
      <w:r w:rsidRPr="00772FD7">
        <w:rPr>
          <w:rFonts w:ascii="Avenir Next LT Pro" w:hAnsi="Avenir Next LT Pro"/>
        </w:rPr>
        <w:lastRenderedPageBreak/>
        <w:t xml:space="preserve">A4: </w:t>
      </w:r>
      <w:r w:rsidR="005F0226">
        <w:rPr>
          <w:rFonts w:ascii="Avenir Next LT Pro" w:hAnsi="Avenir Next LT Pro"/>
        </w:rPr>
        <w:t>KPIs</w:t>
      </w:r>
      <w:bookmarkEnd w:id="78"/>
    </w:p>
    <w:p w14:paraId="31C76E58" w14:textId="69AC048C" w:rsidR="00F243F3" w:rsidRDefault="00B756A6" w:rsidP="00F243F3">
      <w:pPr>
        <w:pStyle w:val="ListNumber2"/>
        <w:numPr>
          <w:ilvl w:val="0"/>
          <w:numId w:val="0"/>
        </w:numPr>
        <w:spacing w:after="120"/>
        <w:contextualSpacing w:val="0"/>
        <w:rPr>
          <w:rFonts w:ascii="Avenir Next LT Pro" w:hAnsi="Avenir Next LT Pro"/>
        </w:rPr>
      </w:pPr>
      <w:r>
        <w:rPr>
          <w:rFonts w:ascii="Avenir Next LT Pro" w:hAnsi="Avenir Next LT Pro"/>
        </w:rPr>
        <w:t>On this tab</w:t>
      </w:r>
      <w:r w:rsidR="009E7752" w:rsidRPr="00772FD7">
        <w:rPr>
          <w:rFonts w:ascii="Avenir Next LT Pro" w:hAnsi="Avenir Next LT Pro"/>
        </w:rPr>
        <w:t xml:space="preserve">, </w:t>
      </w:r>
      <w:r w:rsidR="009E7752" w:rsidRPr="00E1707A">
        <w:rPr>
          <w:rFonts w:ascii="Avenir Next LT Pro" w:hAnsi="Avenir Next LT Pro"/>
        </w:rPr>
        <w:t>you</w:t>
      </w:r>
      <w:r w:rsidR="00E933DB">
        <w:rPr>
          <w:rFonts w:ascii="Avenir Next LT Pro" w:hAnsi="Avenir Next LT Pro"/>
        </w:rPr>
        <w:t xml:space="preserve"> wi</w:t>
      </w:r>
      <w:r w:rsidR="009E7752" w:rsidRPr="00E1707A">
        <w:rPr>
          <w:rFonts w:ascii="Avenir Next LT Pro" w:hAnsi="Avenir Next LT Pro"/>
        </w:rPr>
        <w:t>ll</w:t>
      </w:r>
      <w:r w:rsidR="009E7752" w:rsidRPr="00772FD7">
        <w:rPr>
          <w:rFonts w:ascii="Avenir Next LT Pro" w:hAnsi="Avenir Next LT Pro"/>
        </w:rPr>
        <w:t xml:space="preserve"> </w:t>
      </w:r>
      <w:r w:rsidR="00B40A38" w:rsidRPr="00772FD7">
        <w:rPr>
          <w:rFonts w:ascii="Avenir Next LT Pro" w:hAnsi="Avenir Next LT Pro"/>
        </w:rPr>
        <w:t>r</w:t>
      </w:r>
      <w:r w:rsidR="00996475" w:rsidRPr="00772FD7">
        <w:rPr>
          <w:rFonts w:ascii="Avenir Next LT Pro" w:hAnsi="Avenir Next LT Pro"/>
        </w:rPr>
        <w:t xml:space="preserve">eport </w:t>
      </w:r>
      <w:r w:rsidR="00592506">
        <w:rPr>
          <w:rFonts w:ascii="Avenir Next LT Pro" w:hAnsi="Avenir Next LT Pro"/>
        </w:rPr>
        <w:t>Key Performance Indicators (KPIs)</w:t>
      </w:r>
      <w:r w:rsidR="00000A3D" w:rsidRPr="00772FD7">
        <w:rPr>
          <w:rFonts w:ascii="Avenir Next LT Pro" w:hAnsi="Avenir Next LT Pro"/>
        </w:rPr>
        <w:t xml:space="preserve"> </w:t>
      </w:r>
      <w:r w:rsidR="00592506">
        <w:rPr>
          <w:rFonts w:ascii="Avenir Next LT Pro" w:hAnsi="Avenir Next LT Pro"/>
        </w:rPr>
        <w:t xml:space="preserve">required for </w:t>
      </w:r>
      <w:r w:rsidR="00FE4C77">
        <w:rPr>
          <w:rFonts w:ascii="Avenir Next LT Pro" w:hAnsi="Avenir Next LT Pro"/>
        </w:rPr>
        <w:t>m</w:t>
      </w:r>
      <w:r w:rsidR="000064EC" w:rsidRPr="00772FD7">
        <w:rPr>
          <w:rFonts w:ascii="Avenir Next LT Pro" w:hAnsi="Avenir Next LT Pro"/>
        </w:rPr>
        <w:t>inistry reporting</w:t>
      </w:r>
      <w:r w:rsidR="008A60D2" w:rsidRPr="00772FD7">
        <w:rPr>
          <w:rFonts w:ascii="Avenir Next LT Pro" w:hAnsi="Avenir Next LT Pro"/>
        </w:rPr>
        <w:t xml:space="preserve">. </w:t>
      </w:r>
      <w:r w:rsidR="00DC0B05">
        <w:rPr>
          <w:rFonts w:ascii="Avenir Next LT Pro" w:hAnsi="Avenir Next LT Pro"/>
        </w:rPr>
        <w:t>The tab includes definitions for each KPI.</w:t>
      </w:r>
    </w:p>
    <w:p w14:paraId="24F7402B" w14:textId="738477CD" w:rsidR="006E4886" w:rsidRDefault="001F3621" w:rsidP="00F243F3">
      <w:pPr>
        <w:pStyle w:val="ListNumber2"/>
        <w:numPr>
          <w:ilvl w:val="0"/>
          <w:numId w:val="0"/>
        </w:numPr>
        <w:spacing w:after="120"/>
        <w:contextualSpacing w:val="0"/>
        <w:rPr>
          <w:rFonts w:ascii="Avenir Next LT Pro" w:hAnsi="Avenir Next LT Pro"/>
        </w:rPr>
      </w:pPr>
      <w:r>
        <w:rPr>
          <w:rFonts w:ascii="Avenir Next LT Pro" w:hAnsi="Avenir Next LT Pro"/>
        </w:rPr>
        <w:t>You must complete a</w:t>
      </w:r>
      <w:r w:rsidR="00F243F3">
        <w:rPr>
          <w:rFonts w:ascii="Avenir Next LT Pro" w:hAnsi="Avenir Next LT Pro"/>
        </w:rPr>
        <w:t>ll green fields. If a field does not apply or there is no applicable amount, enter 0.</w:t>
      </w:r>
      <w:r w:rsidR="00F243F3" w:rsidRPr="00EE27A5">
        <w:rPr>
          <w:rFonts w:ascii="Avenir Next LT Pro" w:hAnsi="Avenir Next LT Pro"/>
        </w:rPr>
        <w:t xml:space="preserve"> </w:t>
      </w:r>
    </w:p>
    <w:p w14:paraId="60FFED93" w14:textId="77777777" w:rsidR="003A35DC" w:rsidRPr="005A3DB9" w:rsidRDefault="003A35DC" w:rsidP="007F040F">
      <w:r w:rsidRPr="007F040F">
        <w:rPr>
          <w:rStyle w:val="Strong"/>
        </w:rPr>
        <w:t>Important</w:t>
      </w:r>
      <w:r w:rsidRPr="005A3DB9">
        <w:t xml:space="preserve">: </w:t>
      </w:r>
    </w:p>
    <w:p w14:paraId="5549F8F7" w14:textId="7124DD20" w:rsidR="003A35DC" w:rsidRDefault="003A35DC" w:rsidP="007F040F">
      <w:pPr>
        <w:pStyle w:val="ListParagraph"/>
      </w:pPr>
      <w:r w:rsidRPr="00772FD7">
        <w:t xml:space="preserve">If your child care program </w:t>
      </w:r>
      <w:r>
        <w:t xml:space="preserve">serves children 0 to 12 years old, you must report </w:t>
      </w:r>
      <w:r w:rsidR="0027199F">
        <w:t xml:space="preserve">information </w:t>
      </w:r>
      <w:r>
        <w:t>for CWELCC-eligible children (0 to 6 years) only.</w:t>
      </w:r>
    </w:p>
    <w:p w14:paraId="36E4E59D" w14:textId="3F82A22E" w:rsidR="003A35DC" w:rsidRPr="00772FD7" w:rsidRDefault="003A35DC" w:rsidP="007F040F">
      <w:pPr>
        <w:pStyle w:val="ListParagraph"/>
      </w:pPr>
      <w:r w:rsidRPr="00045CB6">
        <w:rPr>
          <w:rStyle w:val="Strong"/>
        </w:rPr>
        <w:t xml:space="preserve">Multi-site </w:t>
      </w:r>
      <w:r w:rsidR="00503364" w:rsidRPr="00045CB6">
        <w:rPr>
          <w:rStyle w:val="Strong"/>
        </w:rPr>
        <w:t>s</w:t>
      </w:r>
      <w:r w:rsidRPr="00045CB6">
        <w:rPr>
          <w:rStyle w:val="Strong"/>
        </w:rPr>
        <w:t xml:space="preserve">ervice </w:t>
      </w:r>
      <w:r w:rsidR="00503364" w:rsidRPr="00045CB6">
        <w:rPr>
          <w:rStyle w:val="Strong"/>
        </w:rPr>
        <w:t>p</w:t>
      </w:r>
      <w:r w:rsidRPr="00045CB6">
        <w:rPr>
          <w:rStyle w:val="Strong"/>
        </w:rPr>
        <w:t>roviders</w:t>
      </w:r>
      <w:r w:rsidR="000A2DE0" w:rsidRPr="00045CB6">
        <w:rPr>
          <w:rStyle w:val="Strong"/>
        </w:rPr>
        <w:t>:</w:t>
      </w:r>
      <w:r w:rsidR="000A2DE0">
        <w:t xml:space="preserve"> </w:t>
      </w:r>
      <w:r w:rsidR="00DF772C">
        <w:t>You will report</w:t>
      </w:r>
      <w:r w:rsidR="00387813" w:rsidRPr="00387813">
        <w:t xml:space="preserve"> this information for each site individually</w:t>
      </w:r>
      <w:r w:rsidR="00340CF0">
        <w:t>.</w:t>
      </w:r>
    </w:p>
    <w:p w14:paraId="5A016A8F" w14:textId="11948380" w:rsidR="004768E4" w:rsidRPr="00772FD7" w:rsidRDefault="004768E4" w:rsidP="004768E4">
      <w:pPr>
        <w:pStyle w:val="Heading2"/>
        <w:rPr>
          <w:rFonts w:ascii="Avenir Next LT Pro" w:hAnsi="Avenir Next LT Pro"/>
        </w:rPr>
      </w:pPr>
      <w:bookmarkStart w:id="79" w:name="_Toc226042360"/>
      <w:r w:rsidRPr="00772FD7">
        <w:rPr>
          <w:rFonts w:ascii="Avenir Next LT Pro" w:hAnsi="Avenir Next LT Pro"/>
        </w:rPr>
        <w:t>A</w:t>
      </w:r>
      <w:r w:rsidR="00996475" w:rsidRPr="00772FD7">
        <w:rPr>
          <w:rFonts w:ascii="Avenir Next LT Pro" w:hAnsi="Avenir Next LT Pro"/>
        </w:rPr>
        <w:t>5</w:t>
      </w:r>
      <w:r w:rsidR="003A4F04" w:rsidRPr="00772FD7">
        <w:rPr>
          <w:rFonts w:ascii="Avenir Next LT Pro" w:hAnsi="Avenir Next LT Pro"/>
        </w:rPr>
        <w:t xml:space="preserve">: </w:t>
      </w:r>
      <w:r w:rsidRPr="00772FD7">
        <w:rPr>
          <w:rFonts w:ascii="Avenir Next LT Pro" w:hAnsi="Avenir Next LT Pro"/>
        </w:rPr>
        <w:t xml:space="preserve">Financial </w:t>
      </w:r>
      <w:r w:rsidR="000A75B2">
        <w:rPr>
          <w:rFonts w:ascii="Avenir Next LT Pro" w:hAnsi="Avenir Next LT Pro"/>
        </w:rPr>
        <w:t>p</w:t>
      </w:r>
      <w:r w:rsidRPr="00772FD7">
        <w:rPr>
          <w:rFonts w:ascii="Avenir Next LT Pro" w:hAnsi="Avenir Next LT Pro"/>
        </w:rPr>
        <w:t>osition</w:t>
      </w:r>
      <w:bookmarkEnd w:id="79"/>
    </w:p>
    <w:p w14:paraId="411CD991" w14:textId="33C888B1" w:rsidR="00D26A65" w:rsidRDefault="00960915" w:rsidP="00E76FCF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On this tab</w:t>
      </w:r>
      <w:r w:rsidR="00F5006C" w:rsidRPr="00772FD7">
        <w:rPr>
          <w:rFonts w:ascii="Avenir Next LT Pro" w:hAnsi="Avenir Next LT Pro"/>
        </w:rPr>
        <w:t xml:space="preserve">, </w:t>
      </w:r>
      <w:r w:rsidR="001A6E1B" w:rsidRPr="00772FD7">
        <w:rPr>
          <w:rFonts w:ascii="Avenir Next LT Pro" w:hAnsi="Avenir Next LT Pro"/>
        </w:rPr>
        <w:t>you</w:t>
      </w:r>
      <w:r w:rsidR="001A6E1B">
        <w:rPr>
          <w:rFonts w:ascii="Avenir Next LT Pro" w:hAnsi="Avenir Next LT Pro"/>
        </w:rPr>
        <w:t xml:space="preserve"> wi</w:t>
      </w:r>
      <w:r w:rsidR="001A6E1B" w:rsidRPr="00772FD7">
        <w:rPr>
          <w:rFonts w:ascii="Avenir Next LT Pro" w:hAnsi="Avenir Next LT Pro"/>
        </w:rPr>
        <w:t xml:space="preserve">ll </w:t>
      </w:r>
      <w:r w:rsidR="00D25D19" w:rsidRPr="00772FD7">
        <w:rPr>
          <w:rFonts w:ascii="Avenir Next LT Pro" w:hAnsi="Avenir Next LT Pro"/>
        </w:rPr>
        <w:t>report</w:t>
      </w:r>
      <w:r w:rsidR="00F5006C" w:rsidRPr="00772FD7">
        <w:rPr>
          <w:rFonts w:ascii="Avenir Next LT Pro" w:hAnsi="Avenir Next LT Pro"/>
        </w:rPr>
        <w:t xml:space="preserve"> </w:t>
      </w:r>
      <w:r w:rsidR="00D53D54" w:rsidRPr="00772FD7">
        <w:rPr>
          <w:rFonts w:ascii="Avenir Next LT Pro" w:hAnsi="Avenir Next LT Pro"/>
        </w:rPr>
        <w:t xml:space="preserve">your </w:t>
      </w:r>
      <w:r w:rsidR="00E33B69" w:rsidRPr="00772FD7">
        <w:rPr>
          <w:rFonts w:ascii="Avenir Next LT Pro" w:hAnsi="Avenir Next LT Pro"/>
        </w:rPr>
        <w:t>organization’s financial position</w:t>
      </w:r>
      <w:r w:rsidR="001744A0" w:rsidRPr="00772FD7">
        <w:rPr>
          <w:rFonts w:ascii="Avenir Next LT Pro" w:hAnsi="Avenir Next LT Pro"/>
        </w:rPr>
        <w:t xml:space="preserve"> using </w:t>
      </w:r>
      <w:r w:rsidR="001744A0" w:rsidRPr="007A0E45">
        <w:rPr>
          <w:rFonts w:ascii="Avenir Next LT Pro" w:hAnsi="Avenir Next LT Pro"/>
        </w:rPr>
        <w:t>your fiscal year</w:t>
      </w:r>
      <w:r w:rsidR="001744A0" w:rsidRPr="00772FD7">
        <w:rPr>
          <w:rFonts w:ascii="Avenir Next LT Pro" w:hAnsi="Avenir Next LT Pro"/>
        </w:rPr>
        <w:t xml:space="preserve"> balance sheet or </w:t>
      </w:r>
      <w:r w:rsidR="00E76FCF" w:rsidRPr="00772FD7">
        <w:rPr>
          <w:rFonts w:ascii="Avenir Next LT Pro" w:hAnsi="Avenir Next LT Pro"/>
        </w:rPr>
        <w:t>statement of financial position</w:t>
      </w:r>
      <w:r w:rsidR="00546355">
        <w:rPr>
          <w:rFonts w:ascii="Avenir Next LT Pro" w:hAnsi="Avenir Next LT Pro"/>
        </w:rPr>
        <w:t xml:space="preserve"> found in your audited financial statements</w:t>
      </w:r>
      <w:r w:rsidR="00E76FCF" w:rsidRPr="00772FD7">
        <w:rPr>
          <w:rFonts w:ascii="Avenir Next LT Pro" w:hAnsi="Avenir Next LT Pro"/>
        </w:rPr>
        <w:t>.</w:t>
      </w:r>
      <w:r w:rsidR="00F5006C" w:rsidRPr="00772FD7">
        <w:rPr>
          <w:rFonts w:ascii="Avenir Next LT Pro" w:hAnsi="Avenir Next LT Pro"/>
        </w:rPr>
        <w:t xml:space="preserve"> </w:t>
      </w:r>
    </w:p>
    <w:p w14:paraId="427216D2" w14:textId="7BA697DC" w:rsidR="007F4CC4" w:rsidRDefault="005B23AC" w:rsidP="00E76FCF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This information </w:t>
      </w:r>
      <w:r w:rsidR="005D6D81">
        <w:rPr>
          <w:rFonts w:ascii="Avenir Next LT Pro" w:hAnsi="Avenir Next LT Pro"/>
        </w:rPr>
        <w:t>will be used to</w:t>
      </w:r>
      <w:r>
        <w:rPr>
          <w:rFonts w:ascii="Avenir Next LT Pro" w:hAnsi="Avenir Next LT Pro"/>
        </w:rPr>
        <w:t xml:space="preserve"> </w:t>
      </w:r>
      <w:r w:rsidR="00D9682D">
        <w:rPr>
          <w:rFonts w:ascii="Avenir Next LT Pro" w:hAnsi="Avenir Next LT Pro"/>
        </w:rPr>
        <w:t xml:space="preserve">verify </w:t>
      </w:r>
      <w:r w:rsidR="00296C84">
        <w:rPr>
          <w:rFonts w:ascii="Avenir Next LT Pro" w:hAnsi="Avenir Next LT Pro"/>
        </w:rPr>
        <w:t>that your organization has maintained financial viability</w:t>
      </w:r>
      <w:r w:rsidR="00480143">
        <w:rPr>
          <w:rFonts w:ascii="Avenir Next LT Pro" w:hAnsi="Avenir Next LT Pro"/>
        </w:rPr>
        <w:t>, which is a requirement for CWELCC funding</w:t>
      </w:r>
      <w:r w:rsidR="00296C84">
        <w:rPr>
          <w:rFonts w:ascii="Avenir Next LT Pro" w:hAnsi="Avenir Next LT Pro"/>
        </w:rPr>
        <w:t xml:space="preserve">. </w:t>
      </w:r>
    </w:p>
    <w:p w14:paraId="676BF18E" w14:textId="77777777" w:rsidR="009D2844" w:rsidRPr="007F040F" w:rsidRDefault="009D2844" w:rsidP="007F040F">
      <w:pPr>
        <w:rPr>
          <w:rStyle w:val="Strong"/>
        </w:rPr>
      </w:pPr>
      <w:r w:rsidRPr="007F040F">
        <w:rPr>
          <w:rStyle w:val="Strong"/>
        </w:rPr>
        <w:t xml:space="preserve">Important: </w:t>
      </w:r>
    </w:p>
    <w:p w14:paraId="331EB492" w14:textId="5F09314E" w:rsidR="009D2844" w:rsidRDefault="009D2844" w:rsidP="007F040F">
      <w:pPr>
        <w:pStyle w:val="ListParagraph"/>
      </w:pPr>
      <w:r>
        <w:t xml:space="preserve">Audited </w:t>
      </w:r>
      <w:r w:rsidR="003A7D33">
        <w:t>f</w:t>
      </w:r>
      <w:r>
        <w:t xml:space="preserve">inancial </w:t>
      </w:r>
      <w:r w:rsidR="003A7D33">
        <w:t>s</w:t>
      </w:r>
      <w:r>
        <w:t xml:space="preserve">tatements continue to be at the organization (head office) level. </w:t>
      </w:r>
    </w:p>
    <w:p w14:paraId="11765ED5" w14:textId="0D992E20" w:rsidR="009D2844" w:rsidRPr="009D2844" w:rsidRDefault="009D2844" w:rsidP="007F040F">
      <w:pPr>
        <w:pStyle w:val="ListParagraph"/>
      </w:pPr>
      <w:r w:rsidRPr="00045CB6">
        <w:t xml:space="preserve">Multi-site </w:t>
      </w:r>
      <w:r w:rsidR="00503364" w:rsidRPr="00045CB6">
        <w:t>s</w:t>
      </w:r>
      <w:r w:rsidRPr="00045CB6">
        <w:t xml:space="preserve">ervice </w:t>
      </w:r>
      <w:r w:rsidR="00503364" w:rsidRPr="00045CB6">
        <w:t>p</w:t>
      </w:r>
      <w:r w:rsidRPr="00045CB6">
        <w:t>roviders</w:t>
      </w:r>
      <w:r w:rsidR="00DF772C" w:rsidRPr="00045CB6">
        <w:t>:</w:t>
      </w:r>
      <w:r w:rsidR="00DF772C">
        <w:rPr>
          <w:b/>
          <w:bCs/>
        </w:rPr>
        <w:t xml:space="preserve"> </w:t>
      </w:r>
      <w:r w:rsidR="00DF772C" w:rsidRPr="00DF772C">
        <w:t xml:space="preserve">You </w:t>
      </w:r>
      <w:r w:rsidR="00DF772C">
        <w:t xml:space="preserve">will </w:t>
      </w:r>
      <w:r>
        <w:t xml:space="preserve">report this information using your organization’s financial position, not site-level. </w:t>
      </w:r>
    </w:p>
    <w:p w14:paraId="52BAF3D1" w14:textId="77777777" w:rsidR="00CB6F09" w:rsidRPr="007F040F" w:rsidRDefault="00CB6F09" w:rsidP="009D2844">
      <w:pPr>
        <w:spacing w:after="120"/>
        <w:rPr>
          <w:rStyle w:val="Strong"/>
        </w:rPr>
      </w:pPr>
      <w:r w:rsidRPr="007F040F">
        <w:rPr>
          <w:rStyle w:val="Strong"/>
        </w:rPr>
        <w:t>Follow these steps:</w:t>
      </w:r>
    </w:p>
    <w:p w14:paraId="4049128D" w14:textId="77777777" w:rsidR="007D5D55" w:rsidRDefault="007D5D55" w:rsidP="007F040F">
      <w:pPr>
        <w:pStyle w:val="ListParagraph"/>
        <w:numPr>
          <w:ilvl w:val="0"/>
          <w:numId w:val="125"/>
        </w:numPr>
      </w:pPr>
      <w:r w:rsidRPr="009D2844">
        <w:t xml:space="preserve">Refer to the table below for instructions. </w:t>
      </w:r>
    </w:p>
    <w:p w14:paraId="15D539D4" w14:textId="6C1065B9" w:rsidR="00F417ED" w:rsidRDefault="00751745" w:rsidP="007F040F">
      <w:pPr>
        <w:pStyle w:val="ListParagraph"/>
        <w:numPr>
          <w:ilvl w:val="0"/>
          <w:numId w:val="125"/>
        </w:numPr>
      </w:pPr>
      <w:r>
        <w:t>You must complete a</w:t>
      </w:r>
      <w:r w:rsidR="006D15D5" w:rsidRPr="009D2844">
        <w:t>ll green fields</w:t>
      </w:r>
      <w:r w:rsidR="00857A22" w:rsidRPr="009D2844">
        <w:t>.</w:t>
      </w:r>
      <w:r w:rsidR="006D15D5" w:rsidRPr="009D2844">
        <w:t xml:space="preserve"> If a field does not apply or there is no applicable amount, enter $0.</w:t>
      </w:r>
      <w:r w:rsidR="00857A22" w:rsidRPr="009D2844">
        <w:t xml:space="preserve"> </w:t>
      </w:r>
    </w:p>
    <w:p w14:paraId="6603017B" w14:textId="42A8C4EC" w:rsidR="008077C6" w:rsidRDefault="0079514C" w:rsidP="00F45798">
      <w:pPr>
        <w:pStyle w:val="Heading3"/>
      </w:pPr>
      <w:bookmarkStart w:id="80" w:name="_Toc226042361"/>
      <w:r w:rsidRPr="00772FD7">
        <w:t>Assets</w:t>
      </w:r>
      <w:bookmarkEnd w:id="80"/>
    </w:p>
    <w:p w14:paraId="155F73F3" w14:textId="266EB0F4" w:rsidR="00F62372" w:rsidRPr="00F62372" w:rsidRDefault="00F62372" w:rsidP="00F62372">
      <w:pPr>
        <w:pStyle w:val="Caption"/>
      </w:pPr>
      <w:r w:rsidRPr="00143D61">
        <w:t xml:space="preserve">Table 4: </w:t>
      </w:r>
      <w:r w:rsidR="00143D61" w:rsidRPr="00143D61">
        <w:t>Assets</w:t>
      </w:r>
    </w:p>
    <w:tbl>
      <w:tblPr>
        <w:tblStyle w:val="PeelNewStandard"/>
        <w:tblW w:w="0" w:type="auto"/>
        <w:tblLook w:val="04A0" w:firstRow="1" w:lastRow="0" w:firstColumn="1" w:lastColumn="0" w:noHBand="0" w:noVBand="1"/>
      </w:tblPr>
      <w:tblGrid>
        <w:gridCol w:w="2785"/>
        <w:gridCol w:w="5855"/>
      </w:tblGrid>
      <w:tr w:rsidR="00B70B96" w:rsidRPr="00772FD7" w14:paraId="4CF43B3D" w14:textId="77777777" w:rsidTr="00AF2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5" w:type="dxa"/>
            <w:hideMark/>
          </w:tcPr>
          <w:p w14:paraId="23C4CB33" w14:textId="77777777" w:rsidR="00B70B96" w:rsidRPr="00772FD7" w:rsidRDefault="00B70B96" w:rsidP="00EC2ACC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lastRenderedPageBreak/>
              <w:t>Field</w:t>
            </w:r>
          </w:p>
        </w:tc>
        <w:tc>
          <w:tcPr>
            <w:tcW w:w="5855" w:type="dxa"/>
            <w:hideMark/>
          </w:tcPr>
          <w:p w14:paraId="4FB424CA" w14:textId="7A6AD7A7" w:rsidR="00B70B96" w:rsidRPr="00772FD7" w:rsidRDefault="00D25D19" w:rsidP="00EC2ACC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Instructions</w:t>
            </w:r>
          </w:p>
        </w:tc>
      </w:tr>
      <w:tr w:rsidR="00B70B96" w:rsidRPr="00772FD7" w14:paraId="63D74968" w14:textId="77777777" w:rsidTr="00F62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  <w:hideMark/>
          </w:tcPr>
          <w:p w14:paraId="5091758A" w14:textId="056DA075" w:rsidR="00B70B96" w:rsidRPr="00772FD7" w:rsidRDefault="005246E2" w:rsidP="00EC2ACC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Cash/</w:t>
            </w:r>
            <w:r w:rsidR="00917A4E">
              <w:rPr>
                <w:rFonts w:ascii="Avenir Next LT Pro" w:hAnsi="Avenir Next LT Pro"/>
              </w:rPr>
              <w:t>b</w:t>
            </w:r>
            <w:r w:rsidRPr="00772FD7">
              <w:rPr>
                <w:rFonts w:ascii="Avenir Next LT Pro" w:hAnsi="Avenir Next LT Pro"/>
              </w:rPr>
              <w:t>ank (Box 110)</w:t>
            </w:r>
          </w:p>
        </w:tc>
        <w:tc>
          <w:tcPr>
            <w:tcW w:w="5855" w:type="dxa"/>
            <w:hideMark/>
          </w:tcPr>
          <w:p w14:paraId="43912BD9" w14:textId="2DFBB56E" w:rsidR="008E32B6" w:rsidRPr="00772FD7" w:rsidRDefault="008C1B51" w:rsidP="00EC2ACC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Report the t</w:t>
            </w:r>
            <w:r w:rsidR="00E1449D" w:rsidRPr="00772FD7">
              <w:rPr>
                <w:rFonts w:ascii="Avenir Next LT Pro" w:hAnsi="Avenir Next LT Pro"/>
              </w:rPr>
              <w:t xml:space="preserve">otal amount in your operating bank accounts and petty cash. This amount must match the ending balance in your Statement of Cash Flow. </w:t>
            </w:r>
          </w:p>
          <w:p w14:paraId="77571BED" w14:textId="28C07C3B" w:rsidR="00F726C3" w:rsidRPr="00772FD7" w:rsidRDefault="00E1449D" w:rsidP="00EC2ACC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If the balance is negative, record it under Liabilities (Box 210). </w:t>
            </w:r>
          </w:p>
        </w:tc>
      </w:tr>
      <w:tr w:rsidR="005246E2" w:rsidRPr="00772FD7" w14:paraId="0391A5FB" w14:textId="77777777" w:rsidTr="003C1F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3C0BB7AB" w14:textId="2BB1AA71" w:rsidR="005246E2" w:rsidRPr="00772FD7" w:rsidRDefault="005246E2" w:rsidP="00EC2ACC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Short</w:t>
            </w:r>
            <w:r w:rsidR="00142EB2">
              <w:rPr>
                <w:rFonts w:ascii="Avenir Next LT Pro" w:hAnsi="Avenir Next LT Pro"/>
              </w:rPr>
              <w:t>-t</w:t>
            </w:r>
            <w:r w:rsidRPr="00772FD7">
              <w:rPr>
                <w:rFonts w:ascii="Avenir Next LT Pro" w:hAnsi="Avenir Next LT Pro"/>
              </w:rPr>
              <w:t xml:space="preserve">erm </w:t>
            </w:r>
            <w:r w:rsidR="00142EB2">
              <w:rPr>
                <w:rFonts w:ascii="Avenir Next LT Pro" w:hAnsi="Avenir Next LT Pro"/>
              </w:rPr>
              <w:t>i</w:t>
            </w:r>
            <w:r w:rsidRPr="00772FD7">
              <w:rPr>
                <w:rFonts w:ascii="Avenir Next LT Pro" w:hAnsi="Avenir Next LT Pro"/>
              </w:rPr>
              <w:t>nvestments (Box 110a)</w:t>
            </w:r>
          </w:p>
        </w:tc>
        <w:tc>
          <w:tcPr>
            <w:tcW w:w="5855" w:type="dxa"/>
          </w:tcPr>
          <w:p w14:paraId="2891FC88" w14:textId="5868E5BE" w:rsidR="005246E2" w:rsidRPr="00772FD7" w:rsidRDefault="006B475A" w:rsidP="00EC2ACC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Report the t</w:t>
            </w:r>
            <w:r w:rsidR="007E3776" w:rsidRPr="00772FD7">
              <w:rPr>
                <w:rFonts w:ascii="Avenir Next LT Pro" w:hAnsi="Avenir Next LT Pro"/>
              </w:rPr>
              <w:t xml:space="preserve">otal value of investments that will be converted to cash within one year. </w:t>
            </w:r>
          </w:p>
        </w:tc>
      </w:tr>
      <w:tr w:rsidR="005246E2" w:rsidRPr="00772FD7" w14:paraId="2DAE7C57" w14:textId="77777777" w:rsidTr="003C1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tcW w:w="2785" w:type="dxa"/>
          </w:tcPr>
          <w:p w14:paraId="55D93F02" w14:textId="0828853A" w:rsidR="005246E2" w:rsidRPr="00772FD7" w:rsidRDefault="005246E2" w:rsidP="00EC2ACC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Accounts </w:t>
            </w:r>
            <w:r w:rsidR="00142EB2">
              <w:rPr>
                <w:rFonts w:ascii="Avenir Next LT Pro" w:hAnsi="Avenir Next LT Pro"/>
              </w:rPr>
              <w:t>r</w:t>
            </w:r>
            <w:r w:rsidRPr="00772FD7">
              <w:rPr>
                <w:rFonts w:ascii="Avenir Next LT Pro" w:hAnsi="Avenir Next LT Pro"/>
              </w:rPr>
              <w:t>eceivable</w:t>
            </w:r>
            <w:r w:rsidR="00AD27BE">
              <w:rPr>
                <w:rFonts w:ascii="Avenir Next LT Pro" w:hAnsi="Avenir Next LT Pro"/>
              </w:rPr>
              <w:t xml:space="preserve"> (</w:t>
            </w:r>
            <w:r w:rsidR="00142EB2">
              <w:rPr>
                <w:rFonts w:ascii="Avenir Next LT Pro" w:hAnsi="Avenir Next LT Pro"/>
              </w:rPr>
              <w:t>n</w:t>
            </w:r>
            <w:r w:rsidRPr="00772FD7">
              <w:rPr>
                <w:rFonts w:ascii="Avenir Next LT Pro" w:hAnsi="Avenir Next LT Pro"/>
              </w:rPr>
              <w:t xml:space="preserve">et of </w:t>
            </w:r>
            <w:r w:rsidR="00142EB2">
              <w:rPr>
                <w:rFonts w:ascii="Avenir Next LT Pro" w:hAnsi="Avenir Next LT Pro"/>
              </w:rPr>
              <w:t>a</w:t>
            </w:r>
            <w:r w:rsidRPr="00772FD7">
              <w:rPr>
                <w:rFonts w:ascii="Avenir Next LT Pro" w:hAnsi="Avenir Next LT Pro"/>
              </w:rPr>
              <w:t>llowance</w:t>
            </w:r>
            <w:r w:rsidR="00AD27BE">
              <w:rPr>
                <w:rFonts w:ascii="Avenir Next LT Pro" w:hAnsi="Avenir Next LT Pro"/>
              </w:rPr>
              <w:t>)</w:t>
            </w:r>
            <w:r w:rsidRPr="00772FD7">
              <w:rPr>
                <w:rFonts w:ascii="Avenir Next LT Pro" w:hAnsi="Avenir Next LT Pro"/>
              </w:rPr>
              <w:t xml:space="preserve"> (Box 111)</w:t>
            </w:r>
          </w:p>
        </w:tc>
        <w:tc>
          <w:tcPr>
            <w:tcW w:w="5855" w:type="dxa"/>
          </w:tcPr>
          <w:p w14:paraId="563D5342" w14:textId="41CA121A" w:rsidR="00165B71" w:rsidRPr="00772FD7" w:rsidRDefault="006B475A" w:rsidP="00EC2ACC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Report a</w:t>
            </w:r>
            <w:r w:rsidR="00057A5A" w:rsidRPr="00772FD7">
              <w:rPr>
                <w:rFonts w:ascii="Avenir Next LT Pro" w:hAnsi="Avenir Next LT Pro"/>
              </w:rPr>
              <w:t xml:space="preserve">ll </w:t>
            </w:r>
            <w:r w:rsidR="009F6E1B" w:rsidRPr="00772FD7">
              <w:rPr>
                <w:rFonts w:ascii="Avenir Next LT Pro" w:hAnsi="Avenir Next LT Pro"/>
              </w:rPr>
              <w:t>related receivables</w:t>
            </w:r>
            <w:r w:rsidR="00057A5A" w:rsidRPr="00772FD7">
              <w:rPr>
                <w:rFonts w:ascii="Avenir Next LT Pro" w:hAnsi="Avenir Next LT Pro"/>
              </w:rPr>
              <w:t xml:space="preserve"> (such as GST/HST and subsidies fr</w:t>
            </w:r>
            <w:r w:rsidR="006D2C65" w:rsidRPr="00772FD7">
              <w:rPr>
                <w:rFonts w:ascii="Avenir Next LT Pro" w:hAnsi="Avenir Next LT Pro"/>
              </w:rPr>
              <w:t xml:space="preserve">om sources other than Peel), minus any </w:t>
            </w:r>
            <w:r w:rsidR="0097759B" w:rsidRPr="00772FD7">
              <w:rPr>
                <w:rFonts w:ascii="Avenir Next LT Pro" w:hAnsi="Avenir Next LT Pro"/>
              </w:rPr>
              <w:t>outstanding debts</w:t>
            </w:r>
            <w:r w:rsidR="006D2C65" w:rsidRPr="00772FD7">
              <w:rPr>
                <w:rFonts w:ascii="Avenir Next LT Pro" w:hAnsi="Avenir Next LT Pro"/>
              </w:rPr>
              <w:t xml:space="preserve"> you do not expect to collect. </w:t>
            </w:r>
          </w:p>
          <w:p w14:paraId="0A530333" w14:textId="117ADD5F" w:rsidR="00946D04" w:rsidRPr="00772FD7" w:rsidRDefault="001209CB" w:rsidP="00EC2ACC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Do not</w:t>
            </w:r>
            <w:r w:rsidR="006D2C65" w:rsidRPr="00772FD7">
              <w:rPr>
                <w:rFonts w:ascii="Avenir Next LT Pro" w:hAnsi="Avenir Next LT Pro"/>
              </w:rPr>
              <w:t xml:space="preserve"> include </w:t>
            </w:r>
            <w:r w:rsidR="006204F1" w:rsidRPr="00772FD7">
              <w:rPr>
                <w:rFonts w:ascii="Avenir Next LT Pro" w:hAnsi="Avenir Next LT Pro"/>
              </w:rPr>
              <w:t xml:space="preserve">receivables from Peel </w:t>
            </w:r>
            <w:r w:rsidR="006D2C65" w:rsidRPr="00772FD7">
              <w:rPr>
                <w:rFonts w:ascii="Avenir Next LT Pro" w:hAnsi="Avenir Next LT Pro"/>
              </w:rPr>
              <w:t xml:space="preserve">(report these in Box 111a) or amounts due from shareholders (report in Box 117). </w:t>
            </w:r>
          </w:p>
        </w:tc>
      </w:tr>
      <w:tr w:rsidR="005246E2" w:rsidRPr="00772FD7" w14:paraId="7965B20D" w14:textId="77777777" w:rsidTr="003C1F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57297AF7" w14:textId="158BBF5D" w:rsidR="005246E2" w:rsidRPr="00772FD7" w:rsidRDefault="005246E2" w:rsidP="00EC2ACC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Due from Peel</w:t>
            </w:r>
            <w:r w:rsidR="00142EB2">
              <w:rPr>
                <w:rFonts w:ascii="Avenir Next LT Pro" w:hAnsi="Avenir Next LT Pro"/>
              </w:rPr>
              <w:t xml:space="preserve"> Region</w:t>
            </w:r>
            <w:r w:rsidRPr="00772FD7">
              <w:rPr>
                <w:rFonts w:ascii="Avenir Next LT Pro" w:hAnsi="Avenir Next LT Pro"/>
              </w:rPr>
              <w:t xml:space="preserve"> (Box 111a)</w:t>
            </w:r>
          </w:p>
        </w:tc>
        <w:tc>
          <w:tcPr>
            <w:tcW w:w="5855" w:type="dxa"/>
          </w:tcPr>
          <w:p w14:paraId="6D5F3AF5" w14:textId="0648E93A" w:rsidR="005246E2" w:rsidRPr="00772FD7" w:rsidRDefault="00EC2ACC" w:rsidP="00EC2ACC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Report a</w:t>
            </w:r>
            <w:r w:rsidR="00BC0EB3" w:rsidRPr="00772FD7">
              <w:rPr>
                <w:rFonts w:ascii="Avenir Next LT Pro" w:hAnsi="Avenir Next LT Pro"/>
              </w:rPr>
              <w:t>ny subsidies or payments owed to you by Peel</w:t>
            </w:r>
            <w:r w:rsidR="00097C6B">
              <w:rPr>
                <w:rFonts w:ascii="Avenir Next LT Pro" w:hAnsi="Avenir Next LT Pro"/>
              </w:rPr>
              <w:t xml:space="preserve"> Region</w:t>
            </w:r>
            <w:r w:rsidR="00BC0EB3" w:rsidRPr="00772FD7">
              <w:rPr>
                <w:rFonts w:ascii="Avenir Next LT Pro" w:hAnsi="Avenir Next LT Pro"/>
              </w:rPr>
              <w:t xml:space="preserve"> that have not yet been received</w:t>
            </w:r>
            <w:r w:rsidR="00B4261C" w:rsidRPr="00772FD7">
              <w:rPr>
                <w:rFonts w:ascii="Avenir Next LT Pro" w:hAnsi="Avenir Next LT Pro"/>
              </w:rPr>
              <w:t xml:space="preserve">. </w:t>
            </w:r>
          </w:p>
        </w:tc>
      </w:tr>
      <w:tr w:rsidR="005246E2" w:rsidRPr="00772FD7" w14:paraId="33BC9B54" w14:textId="77777777" w:rsidTr="003C1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24E61527" w14:textId="131192EA" w:rsidR="005246E2" w:rsidRPr="00772FD7" w:rsidRDefault="005246E2" w:rsidP="00EC2ACC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Others (Box 112)</w:t>
            </w:r>
          </w:p>
        </w:tc>
        <w:tc>
          <w:tcPr>
            <w:tcW w:w="5855" w:type="dxa"/>
          </w:tcPr>
          <w:p w14:paraId="57369CDB" w14:textId="3C85D37A" w:rsidR="002A3892" w:rsidRPr="00772FD7" w:rsidRDefault="00EC2ACC" w:rsidP="00EC2ACC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Report o</w:t>
            </w:r>
            <w:r w:rsidR="003804A5" w:rsidRPr="00772FD7">
              <w:rPr>
                <w:rFonts w:ascii="Avenir Next LT Pro" w:hAnsi="Avenir Next LT Pro"/>
              </w:rPr>
              <w:t xml:space="preserve">ther current assets, such as prepaid expenses, </w:t>
            </w:r>
            <w:r w:rsidR="00FD5274" w:rsidRPr="00772FD7">
              <w:rPr>
                <w:rFonts w:ascii="Avenir Next LT Pro" w:hAnsi="Avenir Next LT Pro"/>
              </w:rPr>
              <w:t>which</w:t>
            </w:r>
            <w:r w:rsidR="003804A5" w:rsidRPr="00772FD7">
              <w:rPr>
                <w:rFonts w:ascii="Avenir Next LT Pro" w:hAnsi="Avenir Next LT Pro"/>
              </w:rPr>
              <w:t xml:space="preserve"> will be converted to cash within one year. </w:t>
            </w:r>
            <w:r w:rsidR="002A3892" w:rsidRPr="00772FD7">
              <w:rPr>
                <w:rFonts w:ascii="Avenir Next LT Pro" w:hAnsi="Avenir Next LT Pro"/>
              </w:rPr>
              <w:t>Includes current assets not covered in Box</w:t>
            </w:r>
            <w:r w:rsidR="00AD1B3C" w:rsidRPr="00772FD7">
              <w:rPr>
                <w:rFonts w:ascii="Avenir Next LT Pro" w:hAnsi="Avenir Next LT Pro"/>
              </w:rPr>
              <w:t>es</w:t>
            </w:r>
            <w:r w:rsidR="002A3892" w:rsidRPr="00772FD7">
              <w:rPr>
                <w:rFonts w:ascii="Avenir Next LT Pro" w:hAnsi="Avenir Next LT Pro"/>
              </w:rPr>
              <w:t xml:space="preserve"> 110, 110a, 111 and 111a. </w:t>
            </w:r>
          </w:p>
          <w:p w14:paraId="29C633C3" w14:textId="3A8FBFAF" w:rsidR="002A3892" w:rsidRPr="00772FD7" w:rsidRDefault="003804A5" w:rsidP="00EC2ACC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If you use this field, add a brief explanation as a comment in the cell</w:t>
            </w:r>
            <w:r w:rsidR="00B4261C" w:rsidRPr="00772FD7">
              <w:rPr>
                <w:rFonts w:ascii="Avenir Next LT Pro" w:hAnsi="Avenir Next LT Pro"/>
              </w:rPr>
              <w:t xml:space="preserve">. </w:t>
            </w:r>
          </w:p>
        </w:tc>
      </w:tr>
      <w:tr w:rsidR="005246E2" w:rsidRPr="00772FD7" w14:paraId="4FA2548A" w14:textId="77777777" w:rsidTr="003C1F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42DE0C04" w14:textId="4A2E31E6" w:rsidR="005246E2" w:rsidRPr="00772FD7" w:rsidRDefault="00956904" w:rsidP="00EC2ACC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Capital </w:t>
            </w:r>
            <w:r w:rsidR="00142EB2">
              <w:rPr>
                <w:rFonts w:ascii="Avenir Next LT Pro" w:hAnsi="Avenir Next LT Pro"/>
              </w:rPr>
              <w:t>a</w:t>
            </w:r>
            <w:r w:rsidRPr="00772FD7">
              <w:rPr>
                <w:rFonts w:ascii="Avenir Next LT Pro" w:hAnsi="Avenir Next LT Pro"/>
              </w:rPr>
              <w:t>ssets</w:t>
            </w:r>
            <w:r w:rsidR="00AA7356" w:rsidRPr="00772FD7">
              <w:rPr>
                <w:rFonts w:ascii="Avenir Next LT Pro" w:hAnsi="Avenir Next LT Pro"/>
              </w:rPr>
              <w:t xml:space="preserve"> (</w:t>
            </w:r>
            <w:r w:rsidR="007C1DB7">
              <w:rPr>
                <w:rFonts w:ascii="Avenir Next LT Pro" w:hAnsi="Avenir Next LT Pro"/>
              </w:rPr>
              <w:t>n</w:t>
            </w:r>
            <w:r w:rsidRPr="00772FD7">
              <w:rPr>
                <w:rFonts w:ascii="Avenir Next LT Pro" w:hAnsi="Avenir Next LT Pro"/>
              </w:rPr>
              <w:t xml:space="preserve">et of </w:t>
            </w:r>
            <w:r w:rsidR="007C1DB7">
              <w:rPr>
                <w:rFonts w:ascii="Avenir Next LT Pro" w:hAnsi="Avenir Next LT Pro"/>
              </w:rPr>
              <w:t>a</w:t>
            </w:r>
            <w:r w:rsidRPr="00772FD7">
              <w:rPr>
                <w:rFonts w:ascii="Avenir Next LT Pro" w:hAnsi="Avenir Next LT Pro"/>
              </w:rPr>
              <w:t>mortization</w:t>
            </w:r>
            <w:r w:rsidR="00AA7356" w:rsidRPr="00772FD7">
              <w:rPr>
                <w:rFonts w:ascii="Avenir Next LT Pro" w:hAnsi="Avenir Next LT Pro"/>
              </w:rPr>
              <w:t>)</w:t>
            </w:r>
            <w:r w:rsidRPr="00772FD7">
              <w:rPr>
                <w:rFonts w:ascii="Avenir Next LT Pro" w:hAnsi="Avenir Next LT Pro"/>
              </w:rPr>
              <w:t xml:space="preserve"> (Box 114)</w:t>
            </w:r>
          </w:p>
        </w:tc>
        <w:tc>
          <w:tcPr>
            <w:tcW w:w="5855" w:type="dxa"/>
          </w:tcPr>
          <w:p w14:paraId="5B7FC480" w14:textId="633FF1D0" w:rsidR="004164BB" w:rsidRPr="00772FD7" w:rsidRDefault="00EC2ACC" w:rsidP="00EC2ACC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Report a</w:t>
            </w:r>
            <w:r w:rsidR="004164BB" w:rsidRPr="00772FD7">
              <w:rPr>
                <w:rFonts w:ascii="Avenir Next LT Pro" w:hAnsi="Avenir Next LT Pro"/>
              </w:rPr>
              <w:t>ssets that will not be converted to cash within one year, such as buildings, property</w:t>
            </w:r>
            <w:r w:rsidR="00B269E2">
              <w:rPr>
                <w:rFonts w:ascii="Avenir Next LT Pro" w:hAnsi="Avenir Next LT Pro"/>
              </w:rPr>
              <w:t>,</w:t>
            </w:r>
            <w:r w:rsidR="004164BB" w:rsidRPr="00772FD7">
              <w:rPr>
                <w:rFonts w:ascii="Avenir Next LT Pro" w:hAnsi="Avenir Next LT Pro"/>
              </w:rPr>
              <w:t xml:space="preserve"> and equipment, after deducting amortization. </w:t>
            </w:r>
          </w:p>
        </w:tc>
      </w:tr>
      <w:tr w:rsidR="00956904" w:rsidRPr="00772FD7" w14:paraId="4909E40D" w14:textId="77777777" w:rsidTr="003C1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35B2EFC3" w14:textId="5A43CD8E" w:rsidR="00956904" w:rsidRPr="00772FD7" w:rsidRDefault="00956904" w:rsidP="00EC2ACC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Others (Box 115)</w:t>
            </w:r>
          </w:p>
        </w:tc>
        <w:tc>
          <w:tcPr>
            <w:tcW w:w="5855" w:type="dxa"/>
          </w:tcPr>
          <w:p w14:paraId="3B232898" w14:textId="3EBFF42B" w:rsidR="004164BB" w:rsidRPr="00772FD7" w:rsidRDefault="00EC2ACC" w:rsidP="00EC2ACC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Report o</w:t>
            </w:r>
            <w:r w:rsidR="004164BB" w:rsidRPr="00772FD7">
              <w:rPr>
                <w:rFonts w:ascii="Avenir Next LT Pro" w:hAnsi="Avenir Next LT Pro"/>
              </w:rPr>
              <w:t>ther long-term assets not included in Box 114, such as intangible assets (net of amortization, if applicable)</w:t>
            </w:r>
            <w:r w:rsidR="000673FD">
              <w:rPr>
                <w:rFonts w:ascii="Avenir Next LT Pro" w:hAnsi="Avenir Next LT Pro"/>
              </w:rPr>
              <w:t>.</w:t>
            </w:r>
            <w:r w:rsidR="004164BB" w:rsidRPr="00772FD7">
              <w:rPr>
                <w:rFonts w:ascii="Avenir Next LT Pro" w:hAnsi="Avenir Next LT Pro"/>
              </w:rPr>
              <w:t xml:space="preserve"> </w:t>
            </w:r>
          </w:p>
          <w:p w14:paraId="2CA4CAEE" w14:textId="61F20751" w:rsidR="00572C18" w:rsidRPr="00772FD7" w:rsidRDefault="004164BB" w:rsidP="00EC2ACC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Add a brief explanation as a comment in the cell</w:t>
            </w:r>
            <w:r w:rsidR="00B4261C" w:rsidRPr="00772FD7">
              <w:rPr>
                <w:rFonts w:ascii="Avenir Next LT Pro" w:hAnsi="Avenir Next LT Pro"/>
              </w:rPr>
              <w:t xml:space="preserve">. </w:t>
            </w:r>
          </w:p>
        </w:tc>
      </w:tr>
      <w:tr w:rsidR="00956904" w:rsidRPr="00772FD7" w14:paraId="062F669D" w14:textId="77777777" w:rsidTr="003C1F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7851C33C" w14:textId="693D0F55" w:rsidR="00956904" w:rsidRPr="00772FD7" w:rsidRDefault="003C3D3E" w:rsidP="00EC2ACC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Due from </w:t>
            </w:r>
            <w:r w:rsidR="007C1DB7">
              <w:rPr>
                <w:rFonts w:ascii="Avenir Next LT Pro" w:hAnsi="Avenir Next LT Pro"/>
              </w:rPr>
              <w:t>s</w:t>
            </w:r>
            <w:r w:rsidRPr="00772FD7">
              <w:rPr>
                <w:rFonts w:ascii="Avenir Next LT Pro" w:hAnsi="Avenir Next LT Pro"/>
              </w:rPr>
              <w:t>hareholder</w:t>
            </w:r>
            <w:r w:rsidR="007C1DB7">
              <w:rPr>
                <w:rFonts w:ascii="Avenir Next LT Pro" w:hAnsi="Avenir Next LT Pro"/>
              </w:rPr>
              <w:t>s</w:t>
            </w:r>
            <w:r w:rsidRPr="00772FD7">
              <w:rPr>
                <w:rFonts w:ascii="Avenir Next LT Pro" w:hAnsi="Avenir Next LT Pro"/>
              </w:rPr>
              <w:t xml:space="preserve"> (Box 117)</w:t>
            </w:r>
          </w:p>
        </w:tc>
        <w:tc>
          <w:tcPr>
            <w:tcW w:w="5855" w:type="dxa"/>
          </w:tcPr>
          <w:p w14:paraId="73BBC988" w14:textId="14E2BF41" w:rsidR="00956904" w:rsidRPr="00772FD7" w:rsidRDefault="00EC2ACC" w:rsidP="00EC2ACC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Report the a</w:t>
            </w:r>
            <w:r w:rsidR="004164BB" w:rsidRPr="00772FD7">
              <w:rPr>
                <w:rFonts w:ascii="Avenir Next LT Pro" w:hAnsi="Avenir Next LT Pro"/>
              </w:rPr>
              <w:t xml:space="preserve">mount recorded on your balance sheet that </w:t>
            </w:r>
            <w:r w:rsidR="00B269E2">
              <w:rPr>
                <w:rFonts w:ascii="Avenir Next LT Pro" w:hAnsi="Avenir Next LT Pro"/>
              </w:rPr>
              <w:t xml:space="preserve">shareholders </w:t>
            </w:r>
            <w:r w:rsidR="004164BB" w:rsidRPr="00772FD7">
              <w:rPr>
                <w:rFonts w:ascii="Avenir Next LT Pro" w:hAnsi="Avenir Next LT Pro"/>
              </w:rPr>
              <w:t>owe</w:t>
            </w:r>
            <w:r w:rsidR="00B269E2">
              <w:rPr>
                <w:rFonts w:ascii="Avenir Next LT Pro" w:hAnsi="Avenir Next LT Pro"/>
              </w:rPr>
              <w:t xml:space="preserve"> </w:t>
            </w:r>
            <w:r w:rsidR="004164BB" w:rsidRPr="00772FD7">
              <w:rPr>
                <w:rFonts w:ascii="Avenir Next LT Pro" w:hAnsi="Avenir Next LT Pro"/>
              </w:rPr>
              <w:t xml:space="preserve">you. </w:t>
            </w:r>
          </w:p>
        </w:tc>
      </w:tr>
    </w:tbl>
    <w:p w14:paraId="4E5A3FD5" w14:textId="77777777" w:rsidR="00E57410" w:rsidRDefault="00E57410" w:rsidP="00F45798">
      <w:pPr>
        <w:pStyle w:val="Heading3"/>
      </w:pPr>
    </w:p>
    <w:p w14:paraId="5AE29C3C" w14:textId="5F976713" w:rsidR="003C3D3E" w:rsidRDefault="003C3D3E" w:rsidP="00F45798">
      <w:pPr>
        <w:pStyle w:val="Heading3"/>
      </w:pPr>
      <w:bookmarkStart w:id="81" w:name="_Toc226042362"/>
      <w:r w:rsidRPr="00772FD7">
        <w:t>Liabilities</w:t>
      </w:r>
      <w:bookmarkEnd w:id="81"/>
      <w:r w:rsidRPr="00772FD7">
        <w:t xml:space="preserve"> </w:t>
      </w:r>
    </w:p>
    <w:p w14:paraId="7A5F09B0" w14:textId="692454A9" w:rsidR="00FC150F" w:rsidRPr="00FC150F" w:rsidRDefault="00FC150F" w:rsidP="006A50D4">
      <w:pPr>
        <w:pStyle w:val="Caption"/>
      </w:pPr>
      <w:r w:rsidRPr="00143D61">
        <w:t xml:space="preserve">Table 5: </w:t>
      </w:r>
      <w:r w:rsidR="00143D61" w:rsidRPr="00143D61">
        <w:t>Liabilities</w:t>
      </w:r>
    </w:p>
    <w:tbl>
      <w:tblPr>
        <w:tblStyle w:val="PeelNewStandard"/>
        <w:tblW w:w="0" w:type="auto"/>
        <w:tblLayout w:type="fixed"/>
        <w:tblLook w:val="04A0" w:firstRow="1" w:lastRow="0" w:firstColumn="1" w:lastColumn="0" w:noHBand="0" w:noVBand="1"/>
      </w:tblPr>
      <w:tblGrid>
        <w:gridCol w:w="2790"/>
        <w:gridCol w:w="5845"/>
      </w:tblGrid>
      <w:tr w:rsidR="00D40F48" w:rsidRPr="00772FD7" w14:paraId="7C36CF0D" w14:textId="77777777" w:rsidTr="00324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tcW w:w="2790" w:type="dxa"/>
            <w:hideMark/>
          </w:tcPr>
          <w:p w14:paraId="42909EE9" w14:textId="77777777" w:rsidR="003C3D3E" w:rsidRPr="00772FD7" w:rsidRDefault="003C3D3E" w:rsidP="00EC2ACC">
            <w:pPr>
              <w:tabs>
                <w:tab w:val="left" w:pos="2587"/>
              </w:tabs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Field</w:t>
            </w:r>
          </w:p>
        </w:tc>
        <w:tc>
          <w:tcPr>
            <w:tcW w:w="5845" w:type="dxa"/>
            <w:hideMark/>
          </w:tcPr>
          <w:p w14:paraId="412D26D0" w14:textId="16CAD2D4" w:rsidR="003C3D3E" w:rsidRPr="00772FD7" w:rsidRDefault="00EC2ACC" w:rsidP="00EC2ACC">
            <w:pPr>
              <w:tabs>
                <w:tab w:val="left" w:pos="2587"/>
              </w:tabs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Instructions</w:t>
            </w:r>
          </w:p>
        </w:tc>
      </w:tr>
      <w:tr w:rsidR="00D40F48" w:rsidRPr="00772FD7" w14:paraId="6B02A8D9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tcW w:w="2790" w:type="dxa"/>
            <w:hideMark/>
          </w:tcPr>
          <w:p w14:paraId="5DB22F97" w14:textId="59CFD73C" w:rsidR="003C3D3E" w:rsidRPr="00772FD7" w:rsidRDefault="00B9075E" w:rsidP="00EC2ACC">
            <w:pPr>
              <w:tabs>
                <w:tab w:val="left" w:pos="2587"/>
              </w:tabs>
              <w:spacing w:before="60" w:after="160" w:line="259" w:lineRule="auto"/>
              <w:ind w:right="75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Bank </w:t>
            </w:r>
            <w:r w:rsidR="007C1DB7">
              <w:rPr>
                <w:rFonts w:ascii="Avenir Next LT Pro" w:hAnsi="Avenir Next LT Pro"/>
              </w:rPr>
              <w:t>i</w:t>
            </w:r>
            <w:r w:rsidRPr="00772FD7">
              <w:rPr>
                <w:rFonts w:ascii="Avenir Next LT Pro" w:hAnsi="Avenir Next LT Pro"/>
              </w:rPr>
              <w:t>ndebt</w:t>
            </w:r>
            <w:r w:rsidR="00737DDE" w:rsidRPr="00772FD7">
              <w:rPr>
                <w:rFonts w:ascii="Avenir Next LT Pro" w:hAnsi="Avenir Next LT Pro"/>
              </w:rPr>
              <w:t>edness (Box 210)</w:t>
            </w:r>
          </w:p>
        </w:tc>
        <w:tc>
          <w:tcPr>
            <w:tcW w:w="5845" w:type="dxa"/>
            <w:hideMark/>
          </w:tcPr>
          <w:p w14:paraId="6B76B678" w14:textId="3A29F6E0" w:rsidR="00826640" w:rsidRPr="00772FD7" w:rsidRDefault="00EC2ACC" w:rsidP="00EC2ACC">
            <w:pPr>
              <w:tabs>
                <w:tab w:val="left" w:pos="2587"/>
              </w:tabs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Report a</w:t>
            </w:r>
            <w:r w:rsidR="00826640" w:rsidRPr="00772FD7">
              <w:rPr>
                <w:rFonts w:ascii="Avenir Next LT Pro" w:hAnsi="Avenir Next LT Pro"/>
              </w:rPr>
              <w:t xml:space="preserve">ny operating bank accounts with a negative balance. </w:t>
            </w:r>
          </w:p>
          <w:p w14:paraId="17D89617" w14:textId="0FFC75C2" w:rsidR="00C60C28" w:rsidRPr="00772FD7" w:rsidRDefault="00826640" w:rsidP="00EC2ACC">
            <w:pPr>
              <w:tabs>
                <w:tab w:val="left" w:pos="2587"/>
              </w:tabs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This amount must match the ending balance in your Statement of Cash Flow. </w:t>
            </w:r>
          </w:p>
        </w:tc>
      </w:tr>
      <w:tr w:rsidR="00D40F48" w:rsidRPr="00772FD7" w14:paraId="5EC3B437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0"/>
        </w:trPr>
        <w:tc>
          <w:tcPr>
            <w:tcW w:w="2790" w:type="dxa"/>
          </w:tcPr>
          <w:p w14:paraId="60148B62" w14:textId="01ED2C5F" w:rsidR="003C3D3E" w:rsidRPr="00772FD7" w:rsidRDefault="00737DDE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Accounts </w:t>
            </w:r>
            <w:r w:rsidR="007B670F">
              <w:rPr>
                <w:rFonts w:ascii="Avenir Next LT Pro" w:hAnsi="Avenir Next LT Pro"/>
              </w:rPr>
              <w:t>p</w:t>
            </w:r>
            <w:r w:rsidRPr="00772FD7">
              <w:rPr>
                <w:rFonts w:ascii="Avenir Next LT Pro" w:hAnsi="Avenir Next LT Pro"/>
              </w:rPr>
              <w:t xml:space="preserve">ayable </w:t>
            </w:r>
            <w:r w:rsidR="007B670F">
              <w:rPr>
                <w:rFonts w:ascii="Avenir Next LT Pro" w:hAnsi="Avenir Next LT Pro"/>
              </w:rPr>
              <w:t>and a</w:t>
            </w:r>
            <w:r w:rsidRPr="00772FD7">
              <w:rPr>
                <w:rFonts w:ascii="Avenir Next LT Pro" w:hAnsi="Avenir Next LT Pro"/>
              </w:rPr>
              <w:t xml:space="preserve">ccrued </w:t>
            </w:r>
            <w:r w:rsidR="007B670F">
              <w:rPr>
                <w:rFonts w:ascii="Avenir Next LT Pro" w:hAnsi="Avenir Next LT Pro"/>
              </w:rPr>
              <w:t>l</w:t>
            </w:r>
            <w:r w:rsidRPr="00772FD7">
              <w:rPr>
                <w:rFonts w:ascii="Avenir Next LT Pro" w:hAnsi="Avenir Next LT Pro"/>
              </w:rPr>
              <w:t>iabilities (Box 211)</w:t>
            </w:r>
          </w:p>
        </w:tc>
        <w:tc>
          <w:tcPr>
            <w:tcW w:w="5845" w:type="dxa"/>
          </w:tcPr>
          <w:p w14:paraId="0F3426DD" w14:textId="21E028BF" w:rsidR="003C3D3E" w:rsidRPr="00772FD7" w:rsidRDefault="00EC2ACC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Report a</w:t>
            </w:r>
            <w:r w:rsidR="004D621D" w:rsidRPr="00772FD7">
              <w:rPr>
                <w:rFonts w:ascii="Avenir Next LT Pro" w:hAnsi="Avenir Next LT Pro"/>
              </w:rPr>
              <w:t xml:space="preserve">ll amounts you owe that will be paid within one year, such as GST/HST, subsidies (excluding Peel), and government remittances. </w:t>
            </w:r>
          </w:p>
        </w:tc>
      </w:tr>
      <w:tr w:rsidR="00D40F48" w:rsidRPr="00772FD7" w14:paraId="5AEA39C3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</w:trPr>
        <w:tc>
          <w:tcPr>
            <w:tcW w:w="2790" w:type="dxa"/>
          </w:tcPr>
          <w:p w14:paraId="14E58A35" w14:textId="02CBF4FC" w:rsidR="003C3D3E" w:rsidRPr="00D476EC" w:rsidRDefault="00D21F69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 w:rsidRPr="00D476EC">
              <w:rPr>
                <w:rFonts w:ascii="Avenir Next LT Pro" w:hAnsi="Avenir Next LT Pro"/>
              </w:rPr>
              <w:t xml:space="preserve">Due to Peel </w:t>
            </w:r>
            <w:r w:rsidR="00A06198">
              <w:rPr>
                <w:rFonts w:ascii="Avenir Next LT Pro" w:hAnsi="Avenir Next LT Pro"/>
              </w:rPr>
              <w:t xml:space="preserve">Region </w:t>
            </w:r>
            <w:r w:rsidRPr="00D476EC">
              <w:rPr>
                <w:rFonts w:ascii="Avenir Next LT Pro" w:hAnsi="Avenir Next LT Pro"/>
              </w:rPr>
              <w:t>(Box 211a)</w:t>
            </w:r>
          </w:p>
        </w:tc>
        <w:tc>
          <w:tcPr>
            <w:tcW w:w="5845" w:type="dxa"/>
          </w:tcPr>
          <w:p w14:paraId="2ED6B0B2" w14:textId="77777777" w:rsidR="00EC2ACC" w:rsidRPr="003C1FB4" w:rsidRDefault="00EC2ACC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 w:rsidRPr="003C1FB4">
              <w:rPr>
                <w:rFonts w:ascii="Avenir Next LT Pro" w:hAnsi="Avenir Next LT Pro"/>
              </w:rPr>
              <w:t xml:space="preserve">No entry required. </w:t>
            </w:r>
          </w:p>
          <w:p w14:paraId="44F3E021" w14:textId="5ACD1A17" w:rsidR="00DA3DB3" w:rsidRPr="00A72D05" w:rsidRDefault="0095293D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  <w:i/>
                <w:iCs/>
              </w:rPr>
            </w:pPr>
            <w:r w:rsidRPr="003C1FB4">
              <w:rPr>
                <w:rFonts w:ascii="Avenir Next LT Pro" w:hAnsi="Avenir Next LT Pro"/>
              </w:rPr>
              <w:t>This field will auto</w:t>
            </w:r>
            <w:r w:rsidR="008F6FDC" w:rsidRPr="003C1FB4">
              <w:rPr>
                <w:rFonts w:ascii="Avenir Next LT Pro" w:hAnsi="Avenir Next LT Pro"/>
              </w:rPr>
              <w:t xml:space="preserve">matically </w:t>
            </w:r>
            <w:r w:rsidR="00305331" w:rsidRPr="003C1FB4">
              <w:rPr>
                <w:rFonts w:ascii="Avenir Next LT Pro" w:hAnsi="Avenir Next LT Pro"/>
              </w:rPr>
              <w:t>fill in</w:t>
            </w:r>
            <w:r w:rsidRPr="003C1FB4">
              <w:rPr>
                <w:rFonts w:ascii="Avenir Next LT Pro" w:hAnsi="Avenir Next LT Pro"/>
              </w:rPr>
              <w:t xml:space="preserve"> </w:t>
            </w:r>
            <w:r w:rsidR="00653245" w:rsidRPr="003C1FB4">
              <w:rPr>
                <w:rFonts w:ascii="Avenir Next LT Pro" w:hAnsi="Avenir Next LT Pro"/>
              </w:rPr>
              <w:t>using the “Grand Total Repayable to Peel</w:t>
            </w:r>
            <w:r w:rsidR="00097C6B">
              <w:rPr>
                <w:rFonts w:ascii="Avenir Next LT Pro" w:hAnsi="Avenir Next LT Pro"/>
              </w:rPr>
              <w:t xml:space="preserve"> Region</w:t>
            </w:r>
            <w:r w:rsidR="00653245" w:rsidRPr="003C1FB4">
              <w:rPr>
                <w:rFonts w:ascii="Avenir Next LT Pro" w:hAnsi="Avenir Next LT Pro"/>
              </w:rPr>
              <w:t xml:space="preserve">” </w:t>
            </w:r>
            <w:r w:rsidR="00E167D4" w:rsidRPr="003C1FB4">
              <w:rPr>
                <w:rFonts w:ascii="Avenir Next LT Pro" w:hAnsi="Avenir Next LT Pro"/>
              </w:rPr>
              <w:t>amount from Tab A9 (</w:t>
            </w:r>
            <w:r w:rsidR="006113A6" w:rsidRPr="003C1FB4">
              <w:rPr>
                <w:rFonts w:ascii="Avenir Next LT Pro" w:hAnsi="Avenir Next LT Pro"/>
              </w:rPr>
              <w:t>Summary of Reconciliations</w:t>
            </w:r>
            <w:r w:rsidR="00E167D4" w:rsidRPr="003C1FB4">
              <w:rPr>
                <w:rFonts w:ascii="Avenir Next LT Pro" w:hAnsi="Avenir Next LT Pro"/>
              </w:rPr>
              <w:t>)</w:t>
            </w:r>
            <w:r w:rsidR="00A661F8" w:rsidRPr="003C1FB4">
              <w:rPr>
                <w:rFonts w:ascii="Avenir Next LT Pro" w:hAnsi="Avenir Next LT Pro"/>
              </w:rPr>
              <w:t>.</w:t>
            </w:r>
            <w:r w:rsidR="00A661F8" w:rsidRPr="00A72D05">
              <w:rPr>
                <w:rFonts w:ascii="Avenir Next LT Pro" w:hAnsi="Avenir Next LT Pro"/>
                <w:i/>
                <w:iCs/>
              </w:rPr>
              <w:t xml:space="preserve"> </w:t>
            </w:r>
          </w:p>
        </w:tc>
      </w:tr>
      <w:tr w:rsidR="00D40F48" w:rsidRPr="00772FD7" w14:paraId="042BFC76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11"/>
        </w:trPr>
        <w:tc>
          <w:tcPr>
            <w:tcW w:w="2790" w:type="dxa"/>
          </w:tcPr>
          <w:p w14:paraId="66B6DDA1" w14:textId="65820B10" w:rsidR="003C3D3E" w:rsidRPr="00772FD7" w:rsidRDefault="00D21F69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Deferred </w:t>
            </w:r>
            <w:r w:rsidR="00A06198">
              <w:rPr>
                <w:rFonts w:ascii="Avenir Next LT Pro" w:hAnsi="Avenir Next LT Pro"/>
              </w:rPr>
              <w:t>r</w:t>
            </w:r>
            <w:r w:rsidRPr="00772FD7">
              <w:rPr>
                <w:rFonts w:ascii="Avenir Next LT Pro" w:hAnsi="Avenir Next LT Pro"/>
              </w:rPr>
              <w:t>evenue (Box 212)</w:t>
            </w:r>
          </w:p>
        </w:tc>
        <w:tc>
          <w:tcPr>
            <w:tcW w:w="5845" w:type="dxa"/>
          </w:tcPr>
          <w:p w14:paraId="106169FE" w14:textId="48EF5965" w:rsidR="003C3D3E" w:rsidRPr="00772FD7" w:rsidRDefault="00EC2ACC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Report a</w:t>
            </w:r>
            <w:r w:rsidR="004D621D" w:rsidRPr="00772FD7">
              <w:rPr>
                <w:rFonts w:ascii="Avenir Next LT Pro" w:hAnsi="Avenir Next LT Pro"/>
              </w:rPr>
              <w:t xml:space="preserve">ny revenue (including subsidies and grants) that you have received but </w:t>
            </w:r>
            <w:r w:rsidR="001F7350" w:rsidRPr="00772FD7">
              <w:rPr>
                <w:rFonts w:ascii="Avenir Next LT Pro" w:hAnsi="Avenir Next LT Pro"/>
              </w:rPr>
              <w:t>have not</w:t>
            </w:r>
            <w:r w:rsidR="004D621D" w:rsidRPr="00772FD7">
              <w:rPr>
                <w:rFonts w:ascii="Avenir Next LT Pro" w:hAnsi="Avenir Next LT Pro"/>
              </w:rPr>
              <w:t xml:space="preserve"> yet </w:t>
            </w:r>
            <w:r w:rsidR="006E2ADA" w:rsidRPr="00772FD7">
              <w:rPr>
                <w:rFonts w:ascii="Avenir Next LT Pro" w:hAnsi="Avenir Next LT Pro"/>
              </w:rPr>
              <w:t>earned and</w:t>
            </w:r>
            <w:r w:rsidR="004D621D" w:rsidRPr="00772FD7">
              <w:rPr>
                <w:rFonts w:ascii="Avenir Next LT Pro" w:hAnsi="Avenir Next LT Pro"/>
              </w:rPr>
              <w:t xml:space="preserve"> will be earned within one year. </w:t>
            </w:r>
          </w:p>
        </w:tc>
      </w:tr>
      <w:tr w:rsidR="00D40F48" w:rsidRPr="00772FD7" w14:paraId="183A1080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6"/>
        </w:trPr>
        <w:tc>
          <w:tcPr>
            <w:tcW w:w="2790" w:type="dxa"/>
          </w:tcPr>
          <w:p w14:paraId="01CCBB1F" w14:textId="3FFACC62" w:rsidR="006F3058" w:rsidRPr="00772FD7" w:rsidRDefault="006F3058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Deferred </w:t>
            </w:r>
            <w:r w:rsidR="00A06198">
              <w:rPr>
                <w:rFonts w:ascii="Avenir Next LT Pro" w:hAnsi="Avenir Next LT Pro"/>
              </w:rPr>
              <w:t>c</w:t>
            </w:r>
            <w:r w:rsidR="00075BAE" w:rsidRPr="00772FD7">
              <w:rPr>
                <w:rFonts w:ascii="Avenir Next LT Pro" w:hAnsi="Avenir Next LT Pro"/>
              </w:rPr>
              <w:t xml:space="preserve">ontribution </w:t>
            </w:r>
            <w:r w:rsidRPr="00772FD7">
              <w:rPr>
                <w:rFonts w:ascii="Avenir Next LT Pro" w:hAnsi="Avenir Next LT Pro"/>
              </w:rPr>
              <w:t>from Peel</w:t>
            </w:r>
            <w:r w:rsidR="00A06198">
              <w:rPr>
                <w:rFonts w:ascii="Avenir Next LT Pro" w:hAnsi="Avenir Next LT Pro"/>
              </w:rPr>
              <w:t xml:space="preserve"> Region</w:t>
            </w:r>
            <w:r w:rsidRPr="00772FD7">
              <w:rPr>
                <w:rFonts w:ascii="Avenir Next LT Pro" w:hAnsi="Avenir Next LT Pro"/>
              </w:rPr>
              <w:t xml:space="preserve"> – OTEF </w:t>
            </w:r>
            <w:r w:rsidR="00097C6B">
              <w:rPr>
                <w:rFonts w:ascii="Avenir Next LT Pro" w:hAnsi="Avenir Next LT Pro"/>
              </w:rPr>
              <w:t>m</w:t>
            </w:r>
            <w:r w:rsidRPr="00772FD7">
              <w:rPr>
                <w:rFonts w:ascii="Avenir Next LT Pro" w:hAnsi="Avenir Next LT Pro"/>
              </w:rPr>
              <w:t xml:space="preserve">ajor </w:t>
            </w:r>
            <w:r w:rsidR="00097C6B">
              <w:rPr>
                <w:rFonts w:ascii="Avenir Next LT Pro" w:hAnsi="Avenir Next LT Pro"/>
              </w:rPr>
              <w:t>c</w:t>
            </w:r>
            <w:r w:rsidRPr="00772FD7">
              <w:rPr>
                <w:rFonts w:ascii="Avenir Next LT Pro" w:hAnsi="Avenir Next LT Pro"/>
              </w:rPr>
              <w:t>apital (Box 212a)</w:t>
            </w:r>
          </w:p>
        </w:tc>
        <w:tc>
          <w:tcPr>
            <w:tcW w:w="5845" w:type="dxa"/>
          </w:tcPr>
          <w:p w14:paraId="587CAB7F" w14:textId="77777777" w:rsidR="00EC2ACC" w:rsidRPr="003C1FB4" w:rsidRDefault="00EC2ACC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 w:rsidRPr="003C1FB4">
              <w:rPr>
                <w:rFonts w:ascii="Avenir Next LT Pro" w:hAnsi="Avenir Next LT Pro"/>
              </w:rPr>
              <w:t xml:space="preserve">No entry required. </w:t>
            </w:r>
          </w:p>
          <w:p w14:paraId="26334711" w14:textId="2301A1DD" w:rsidR="006F3058" w:rsidRPr="00772FD7" w:rsidRDefault="002C56A6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 w:rsidRPr="003C1FB4">
              <w:rPr>
                <w:rFonts w:ascii="Avenir Next LT Pro" w:hAnsi="Avenir Next LT Pro"/>
              </w:rPr>
              <w:t>This field will auto</w:t>
            </w:r>
            <w:r w:rsidR="008F6FDC" w:rsidRPr="003C1FB4">
              <w:rPr>
                <w:rFonts w:ascii="Avenir Next LT Pro" w:hAnsi="Avenir Next LT Pro"/>
              </w:rPr>
              <w:t xml:space="preserve">matically </w:t>
            </w:r>
            <w:r w:rsidR="00305331" w:rsidRPr="003C1FB4">
              <w:rPr>
                <w:rFonts w:ascii="Avenir Next LT Pro" w:hAnsi="Avenir Next LT Pro"/>
              </w:rPr>
              <w:t>fill in</w:t>
            </w:r>
            <w:r w:rsidRPr="003C1FB4">
              <w:rPr>
                <w:rFonts w:ascii="Avenir Next LT Pro" w:hAnsi="Avenir Next LT Pro"/>
              </w:rPr>
              <w:t xml:space="preserve"> using the “</w:t>
            </w:r>
            <w:r w:rsidR="00345F40">
              <w:rPr>
                <w:rFonts w:ascii="Avenir Next LT Pro" w:hAnsi="Avenir Next LT Pro"/>
              </w:rPr>
              <w:t>d</w:t>
            </w:r>
            <w:r w:rsidR="00C16A7A" w:rsidRPr="003C1FB4">
              <w:rPr>
                <w:rFonts w:ascii="Avenir Next LT Pro" w:hAnsi="Avenir Next LT Pro"/>
              </w:rPr>
              <w:t xml:space="preserve">eferred </w:t>
            </w:r>
            <w:r w:rsidR="00345F40">
              <w:rPr>
                <w:rFonts w:ascii="Avenir Next LT Pro" w:hAnsi="Avenir Next LT Pro"/>
              </w:rPr>
              <w:t>c</w:t>
            </w:r>
            <w:r w:rsidR="00791F55" w:rsidRPr="003C1FB4">
              <w:rPr>
                <w:rFonts w:ascii="Avenir Next LT Pro" w:hAnsi="Avenir Next LT Pro"/>
              </w:rPr>
              <w:t>ontribution</w:t>
            </w:r>
            <w:r w:rsidRPr="003C1FB4">
              <w:rPr>
                <w:rFonts w:ascii="Avenir Next LT Pro" w:hAnsi="Avenir Next LT Pro"/>
              </w:rPr>
              <w:t xml:space="preserve">” amount </w:t>
            </w:r>
            <w:r w:rsidR="004148E7" w:rsidRPr="003C1FB4">
              <w:rPr>
                <w:rFonts w:ascii="Avenir Next LT Pro" w:hAnsi="Avenir Next LT Pro"/>
              </w:rPr>
              <w:t xml:space="preserve">under OTEF </w:t>
            </w:r>
            <w:r w:rsidR="00345F40">
              <w:rPr>
                <w:rFonts w:ascii="Avenir Next LT Pro" w:hAnsi="Avenir Next LT Pro"/>
              </w:rPr>
              <w:t>m</w:t>
            </w:r>
            <w:r w:rsidR="004148E7" w:rsidRPr="003C1FB4">
              <w:rPr>
                <w:rFonts w:ascii="Avenir Next LT Pro" w:hAnsi="Avenir Next LT Pro"/>
              </w:rPr>
              <w:t xml:space="preserve">ajor </w:t>
            </w:r>
            <w:r w:rsidR="00345F40">
              <w:rPr>
                <w:rFonts w:ascii="Avenir Next LT Pro" w:hAnsi="Avenir Next LT Pro"/>
              </w:rPr>
              <w:t>c</w:t>
            </w:r>
            <w:r w:rsidR="004148E7" w:rsidRPr="003C1FB4">
              <w:rPr>
                <w:rFonts w:ascii="Avenir Next LT Pro" w:hAnsi="Avenir Next LT Pro"/>
              </w:rPr>
              <w:t xml:space="preserve">apital </w:t>
            </w:r>
            <w:r w:rsidRPr="003C1FB4">
              <w:rPr>
                <w:rFonts w:ascii="Avenir Next LT Pro" w:hAnsi="Avenir Next LT Pro"/>
              </w:rPr>
              <w:t>from Tab A</w:t>
            </w:r>
            <w:r w:rsidR="00BF65A8" w:rsidRPr="003C1FB4">
              <w:rPr>
                <w:rFonts w:ascii="Avenir Next LT Pro" w:hAnsi="Avenir Next LT Pro"/>
              </w:rPr>
              <w:t>3</w:t>
            </w:r>
            <w:r w:rsidRPr="003C1FB4">
              <w:rPr>
                <w:rFonts w:ascii="Avenir Next LT Pro" w:hAnsi="Avenir Next LT Pro"/>
              </w:rPr>
              <w:t xml:space="preserve"> (</w:t>
            </w:r>
            <w:r w:rsidR="00BF65A8" w:rsidRPr="003C1FB4">
              <w:rPr>
                <w:rFonts w:ascii="Avenir Next LT Pro" w:hAnsi="Avenir Next LT Pro"/>
              </w:rPr>
              <w:t xml:space="preserve">Peel Region </w:t>
            </w:r>
            <w:r w:rsidR="00F119B8">
              <w:rPr>
                <w:rFonts w:ascii="Avenir Next LT Pro" w:hAnsi="Avenir Next LT Pro"/>
              </w:rPr>
              <w:t>g</w:t>
            </w:r>
            <w:r w:rsidR="00BF65A8" w:rsidRPr="003C1FB4">
              <w:rPr>
                <w:rFonts w:ascii="Avenir Next LT Pro" w:hAnsi="Avenir Next LT Pro"/>
              </w:rPr>
              <w:t>rants</w:t>
            </w:r>
            <w:r w:rsidRPr="003C1FB4">
              <w:rPr>
                <w:rFonts w:ascii="Avenir Next LT Pro" w:hAnsi="Avenir Next LT Pro"/>
              </w:rPr>
              <w:t>)</w:t>
            </w:r>
            <w:r w:rsidR="008F6FDC" w:rsidRPr="003C1FB4">
              <w:rPr>
                <w:rFonts w:ascii="Avenir Next LT Pro" w:hAnsi="Avenir Next LT Pro"/>
              </w:rPr>
              <w:t>.</w:t>
            </w:r>
          </w:p>
        </w:tc>
      </w:tr>
      <w:tr w:rsidR="00D40F48" w:rsidRPr="00772FD7" w14:paraId="2C6FCAAC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30"/>
        </w:trPr>
        <w:tc>
          <w:tcPr>
            <w:tcW w:w="2790" w:type="dxa"/>
          </w:tcPr>
          <w:p w14:paraId="1D65CCF1" w14:textId="6BE97B43" w:rsidR="006F3058" w:rsidRPr="00772FD7" w:rsidRDefault="006F3058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Deferred </w:t>
            </w:r>
            <w:r w:rsidR="00097C6B">
              <w:rPr>
                <w:rFonts w:ascii="Avenir Next LT Pro" w:hAnsi="Avenir Next LT Pro"/>
              </w:rPr>
              <w:t>c</w:t>
            </w:r>
            <w:r w:rsidR="00075BAE" w:rsidRPr="00772FD7">
              <w:rPr>
                <w:rFonts w:ascii="Avenir Next LT Pro" w:hAnsi="Avenir Next LT Pro"/>
              </w:rPr>
              <w:t xml:space="preserve">ontribution </w:t>
            </w:r>
            <w:r w:rsidRPr="00772FD7">
              <w:rPr>
                <w:rFonts w:ascii="Avenir Next LT Pro" w:hAnsi="Avenir Next LT Pro"/>
              </w:rPr>
              <w:t xml:space="preserve">from Peel </w:t>
            </w:r>
            <w:r w:rsidR="00097C6B">
              <w:rPr>
                <w:rFonts w:ascii="Avenir Next LT Pro" w:hAnsi="Avenir Next LT Pro"/>
              </w:rPr>
              <w:t xml:space="preserve">Region </w:t>
            </w:r>
            <w:r w:rsidRPr="00772FD7">
              <w:rPr>
                <w:rFonts w:ascii="Avenir Next LT Pro" w:hAnsi="Avenir Next LT Pro"/>
              </w:rPr>
              <w:t xml:space="preserve">– </w:t>
            </w:r>
            <w:r w:rsidR="00097C6B">
              <w:rPr>
                <w:rFonts w:ascii="Avenir Next LT Pro" w:hAnsi="Avenir Next LT Pro"/>
              </w:rPr>
              <w:t>e</w:t>
            </w:r>
            <w:r w:rsidRPr="00772FD7">
              <w:rPr>
                <w:rFonts w:ascii="Avenir Next LT Pro" w:hAnsi="Avenir Next LT Pro"/>
              </w:rPr>
              <w:t xml:space="preserve">xpansion </w:t>
            </w:r>
            <w:r w:rsidR="00097C6B">
              <w:rPr>
                <w:rFonts w:ascii="Avenir Next LT Pro" w:hAnsi="Avenir Next LT Pro"/>
              </w:rPr>
              <w:t>f</w:t>
            </w:r>
            <w:r w:rsidRPr="00772FD7">
              <w:rPr>
                <w:rFonts w:ascii="Avenir Next LT Pro" w:hAnsi="Avenir Next LT Pro"/>
              </w:rPr>
              <w:t>unding (Box 212b)</w:t>
            </w:r>
          </w:p>
        </w:tc>
        <w:tc>
          <w:tcPr>
            <w:tcW w:w="5845" w:type="dxa"/>
          </w:tcPr>
          <w:p w14:paraId="1D5659CA" w14:textId="77777777" w:rsidR="00EC2ACC" w:rsidRPr="00A21A63" w:rsidRDefault="00EC2ACC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 w:rsidRPr="00A21A63">
              <w:rPr>
                <w:rFonts w:ascii="Avenir Next LT Pro" w:hAnsi="Avenir Next LT Pro"/>
              </w:rPr>
              <w:t xml:space="preserve">No entry required. </w:t>
            </w:r>
          </w:p>
          <w:p w14:paraId="6573F44B" w14:textId="750EB839" w:rsidR="006F3058" w:rsidRPr="00772FD7" w:rsidRDefault="002C56A6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 w:rsidRPr="00A21A63">
              <w:rPr>
                <w:rFonts w:ascii="Avenir Next LT Pro" w:hAnsi="Avenir Next LT Pro"/>
              </w:rPr>
              <w:t>This field will auto</w:t>
            </w:r>
            <w:r w:rsidR="008F6FDC" w:rsidRPr="00A21A63">
              <w:rPr>
                <w:rFonts w:ascii="Avenir Next LT Pro" w:hAnsi="Avenir Next LT Pro"/>
              </w:rPr>
              <w:t xml:space="preserve">matically </w:t>
            </w:r>
            <w:r w:rsidR="00305331" w:rsidRPr="00A21A63">
              <w:rPr>
                <w:rFonts w:ascii="Avenir Next LT Pro" w:hAnsi="Avenir Next LT Pro"/>
              </w:rPr>
              <w:t>fill in</w:t>
            </w:r>
            <w:r w:rsidRPr="00A21A63">
              <w:rPr>
                <w:rFonts w:ascii="Avenir Next LT Pro" w:hAnsi="Avenir Next LT Pro"/>
              </w:rPr>
              <w:t xml:space="preserve"> using the “</w:t>
            </w:r>
            <w:r w:rsidR="00962DB6" w:rsidRPr="00A21A63">
              <w:rPr>
                <w:rFonts w:ascii="Avenir Next LT Pro" w:hAnsi="Avenir Next LT Pro"/>
              </w:rPr>
              <w:t xml:space="preserve">Deferred </w:t>
            </w:r>
            <w:r w:rsidR="006A639E" w:rsidRPr="00A21A63">
              <w:rPr>
                <w:rFonts w:ascii="Avenir Next LT Pro" w:hAnsi="Avenir Next LT Pro"/>
              </w:rPr>
              <w:t>Contribution</w:t>
            </w:r>
            <w:r w:rsidRPr="00A21A63">
              <w:rPr>
                <w:rFonts w:ascii="Avenir Next LT Pro" w:hAnsi="Avenir Next LT Pro"/>
              </w:rPr>
              <w:t>” amount</w:t>
            </w:r>
            <w:r w:rsidR="00E55252" w:rsidRPr="00A21A63">
              <w:rPr>
                <w:rFonts w:ascii="Avenir Next LT Pro" w:hAnsi="Avenir Next LT Pro"/>
              </w:rPr>
              <w:t xml:space="preserve"> under 2024 </w:t>
            </w:r>
            <w:r w:rsidR="00491BCF">
              <w:rPr>
                <w:rFonts w:ascii="Avenir Next LT Pro" w:hAnsi="Avenir Next LT Pro"/>
              </w:rPr>
              <w:t>and</w:t>
            </w:r>
            <w:r w:rsidR="00E55252" w:rsidRPr="00A21A63">
              <w:rPr>
                <w:rFonts w:ascii="Avenir Next LT Pro" w:hAnsi="Avenir Next LT Pro"/>
              </w:rPr>
              <w:t xml:space="preserve"> 2025 </w:t>
            </w:r>
            <w:r w:rsidR="00491BCF">
              <w:rPr>
                <w:rFonts w:ascii="Avenir Next LT Pro" w:hAnsi="Avenir Next LT Pro"/>
              </w:rPr>
              <w:t>e</w:t>
            </w:r>
            <w:r w:rsidR="00E55252" w:rsidRPr="00A21A63">
              <w:rPr>
                <w:rFonts w:ascii="Avenir Next LT Pro" w:hAnsi="Avenir Next LT Pro"/>
              </w:rPr>
              <w:t>xpansion funding</w:t>
            </w:r>
            <w:r w:rsidRPr="00A21A63">
              <w:rPr>
                <w:rFonts w:ascii="Avenir Next LT Pro" w:hAnsi="Avenir Next LT Pro"/>
              </w:rPr>
              <w:t xml:space="preserve"> from Tab A</w:t>
            </w:r>
            <w:r w:rsidR="000C5F95" w:rsidRPr="00A21A63">
              <w:rPr>
                <w:rFonts w:ascii="Avenir Next LT Pro" w:hAnsi="Avenir Next LT Pro"/>
              </w:rPr>
              <w:t>3</w:t>
            </w:r>
            <w:r w:rsidRPr="00A21A63">
              <w:rPr>
                <w:rFonts w:ascii="Avenir Next LT Pro" w:hAnsi="Avenir Next LT Pro"/>
              </w:rPr>
              <w:t xml:space="preserve"> (</w:t>
            </w:r>
            <w:r w:rsidR="000C5F95" w:rsidRPr="00A21A63">
              <w:rPr>
                <w:rFonts w:ascii="Avenir Next LT Pro" w:hAnsi="Avenir Next LT Pro"/>
              </w:rPr>
              <w:t xml:space="preserve">Peel Region </w:t>
            </w:r>
            <w:r w:rsidR="001D59E6">
              <w:rPr>
                <w:rFonts w:ascii="Avenir Next LT Pro" w:hAnsi="Avenir Next LT Pro"/>
              </w:rPr>
              <w:t>g</w:t>
            </w:r>
            <w:r w:rsidR="000C5F95" w:rsidRPr="00A21A63">
              <w:rPr>
                <w:rFonts w:ascii="Avenir Next LT Pro" w:hAnsi="Avenir Next LT Pro"/>
              </w:rPr>
              <w:t>rants</w:t>
            </w:r>
            <w:r w:rsidRPr="00A21A63">
              <w:rPr>
                <w:rFonts w:ascii="Avenir Next LT Pro" w:hAnsi="Avenir Next LT Pro"/>
              </w:rPr>
              <w:t>)</w:t>
            </w:r>
            <w:r w:rsidR="008F6FDC" w:rsidRPr="00A21A63">
              <w:rPr>
                <w:rFonts w:ascii="Avenir Next LT Pro" w:hAnsi="Avenir Next LT Pro"/>
              </w:rPr>
              <w:t>.</w:t>
            </w:r>
            <w:r w:rsidR="001D3FE8" w:rsidRPr="00772FD7">
              <w:rPr>
                <w:rFonts w:ascii="Avenir Next LT Pro" w:hAnsi="Avenir Next LT Pro"/>
              </w:rPr>
              <w:t xml:space="preserve"> </w:t>
            </w:r>
          </w:p>
        </w:tc>
      </w:tr>
      <w:tr w:rsidR="00D40F48" w:rsidRPr="00772FD7" w14:paraId="72852CAD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790" w:type="dxa"/>
          </w:tcPr>
          <w:p w14:paraId="2680DD69" w14:textId="2448FC5F" w:rsidR="003C3D3E" w:rsidRPr="00772FD7" w:rsidRDefault="000A7283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Short</w:t>
            </w:r>
            <w:r w:rsidR="002C30CE">
              <w:rPr>
                <w:rFonts w:ascii="Avenir Next LT Pro" w:hAnsi="Avenir Next LT Pro"/>
              </w:rPr>
              <w:t>-t</w:t>
            </w:r>
            <w:r w:rsidRPr="00772FD7">
              <w:rPr>
                <w:rFonts w:ascii="Avenir Next LT Pro" w:hAnsi="Avenir Next LT Pro"/>
              </w:rPr>
              <w:t xml:space="preserve">erms </w:t>
            </w:r>
            <w:r w:rsidR="002C30CE">
              <w:rPr>
                <w:rFonts w:ascii="Avenir Next LT Pro" w:hAnsi="Avenir Next LT Pro"/>
              </w:rPr>
              <w:t>l</w:t>
            </w:r>
            <w:r w:rsidRPr="00772FD7">
              <w:rPr>
                <w:rFonts w:ascii="Avenir Next LT Pro" w:hAnsi="Avenir Next LT Pro"/>
              </w:rPr>
              <w:t>oans (Box 213)</w:t>
            </w:r>
          </w:p>
        </w:tc>
        <w:tc>
          <w:tcPr>
            <w:tcW w:w="5845" w:type="dxa"/>
          </w:tcPr>
          <w:p w14:paraId="73650319" w14:textId="3A682A5F" w:rsidR="00C74A4E" w:rsidRPr="00772FD7" w:rsidRDefault="00EC2ACC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Report any l</w:t>
            </w:r>
            <w:r w:rsidR="004D621D" w:rsidRPr="00772FD7">
              <w:rPr>
                <w:rFonts w:ascii="Avenir Next LT Pro" w:hAnsi="Avenir Next LT Pro"/>
              </w:rPr>
              <w:t xml:space="preserve">oans that will be repaid within one year, including the current </w:t>
            </w:r>
            <w:r w:rsidR="00AF3769" w:rsidRPr="00772FD7">
              <w:rPr>
                <w:rFonts w:ascii="Avenir Next LT Pro" w:hAnsi="Avenir Next LT Pro"/>
              </w:rPr>
              <w:t>amount</w:t>
            </w:r>
            <w:r w:rsidR="004D621D" w:rsidRPr="00772FD7">
              <w:rPr>
                <w:rFonts w:ascii="Avenir Next LT Pro" w:hAnsi="Avenir Next LT Pro"/>
              </w:rPr>
              <w:t xml:space="preserve"> of any long-term loans. </w:t>
            </w:r>
          </w:p>
          <w:p w14:paraId="38BAD4DE" w14:textId="54D179ED" w:rsidR="003C3D3E" w:rsidRPr="00772FD7" w:rsidRDefault="004D621D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Do</w:t>
            </w:r>
            <w:r w:rsidR="00C74A4E" w:rsidRPr="00772FD7">
              <w:rPr>
                <w:rFonts w:ascii="Avenir Next LT Pro" w:hAnsi="Avenir Next LT Pro"/>
              </w:rPr>
              <w:t>es</w:t>
            </w:r>
            <w:r w:rsidRPr="00772FD7">
              <w:rPr>
                <w:rFonts w:ascii="Avenir Next LT Pro" w:hAnsi="Avenir Next LT Pro"/>
              </w:rPr>
              <w:t xml:space="preserve"> not include shareholder loans. </w:t>
            </w:r>
          </w:p>
        </w:tc>
      </w:tr>
      <w:tr w:rsidR="00D40F48" w:rsidRPr="00772FD7" w14:paraId="1F4FEB70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11"/>
        </w:trPr>
        <w:tc>
          <w:tcPr>
            <w:tcW w:w="2790" w:type="dxa"/>
          </w:tcPr>
          <w:p w14:paraId="7A0FD57E" w14:textId="27DBAF07" w:rsidR="003C3D3E" w:rsidRPr="00772FD7" w:rsidRDefault="000A7283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lastRenderedPageBreak/>
              <w:t>Others (Box 214)</w:t>
            </w:r>
          </w:p>
        </w:tc>
        <w:tc>
          <w:tcPr>
            <w:tcW w:w="5845" w:type="dxa"/>
          </w:tcPr>
          <w:p w14:paraId="22393DE9" w14:textId="714F2E3C" w:rsidR="006B3F62" w:rsidRDefault="00EC2ACC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Report o</w:t>
            </w:r>
            <w:r w:rsidR="00141409" w:rsidRPr="00772FD7">
              <w:rPr>
                <w:rFonts w:ascii="Avenir Next LT Pro" w:hAnsi="Avenir Next LT Pro"/>
              </w:rPr>
              <w:t xml:space="preserve">ther current liabilities not included in </w:t>
            </w:r>
            <w:r w:rsidR="006B3F62" w:rsidRPr="00772FD7">
              <w:rPr>
                <w:rFonts w:ascii="Avenir Next LT Pro" w:hAnsi="Avenir Next LT Pro"/>
              </w:rPr>
              <w:t>Box</w:t>
            </w:r>
            <w:r w:rsidR="00AD1B3C" w:rsidRPr="00772FD7">
              <w:rPr>
                <w:rFonts w:ascii="Avenir Next LT Pro" w:hAnsi="Avenir Next LT Pro"/>
              </w:rPr>
              <w:t>es</w:t>
            </w:r>
            <w:r w:rsidR="006B3F62" w:rsidRPr="00772FD7">
              <w:rPr>
                <w:rFonts w:ascii="Avenir Next LT Pro" w:hAnsi="Avenir Next LT Pro"/>
              </w:rPr>
              <w:t xml:space="preserve"> 210, 211, 211a, 212</w:t>
            </w:r>
            <w:r w:rsidR="00B720CC">
              <w:rPr>
                <w:rFonts w:ascii="Avenir Next LT Pro" w:hAnsi="Avenir Next LT Pro"/>
              </w:rPr>
              <w:t>,</w:t>
            </w:r>
            <w:r w:rsidR="006B3F62" w:rsidRPr="00772FD7">
              <w:rPr>
                <w:rFonts w:ascii="Avenir Next LT Pro" w:hAnsi="Avenir Next LT Pro"/>
              </w:rPr>
              <w:t xml:space="preserve"> and 213. </w:t>
            </w:r>
          </w:p>
          <w:p w14:paraId="23410CD1" w14:textId="4BC6A4D0" w:rsidR="0073436C" w:rsidRPr="00772FD7" w:rsidRDefault="0073436C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Include 2024 funding repayable to Peel, if applicable. </w:t>
            </w:r>
          </w:p>
          <w:p w14:paraId="4C7E2B4C" w14:textId="77B7ACB3" w:rsidR="006B3F62" w:rsidRPr="00772FD7" w:rsidRDefault="00141409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Add a brief explanation as a comment in the cell</w:t>
            </w:r>
            <w:r w:rsidR="00B4261C" w:rsidRPr="00772FD7">
              <w:rPr>
                <w:rFonts w:ascii="Avenir Next LT Pro" w:hAnsi="Avenir Next LT Pro"/>
              </w:rPr>
              <w:t xml:space="preserve">. </w:t>
            </w:r>
          </w:p>
        </w:tc>
      </w:tr>
      <w:tr w:rsidR="00D40F48" w:rsidRPr="00772FD7" w14:paraId="015E0A67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0"/>
        </w:trPr>
        <w:tc>
          <w:tcPr>
            <w:tcW w:w="2790" w:type="dxa"/>
          </w:tcPr>
          <w:p w14:paraId="5807DF95" w14:textId="5E5DEFC9" w:rsidR="003C3D3E" w:rsidRPr="00772FD7" w:rsidRDefault="000A7283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Mortgage (Box 216)</w:t>
            </w:r>
          </w:p>
        </w:tc>
        <w:tc>
          <w:tcPr>
            <w:tcW w:w="5845" w:type="dxa"/>
          </w:tcPr>
          <w:p w14:paraId="59855ECC" w14:textId="529F2C62" w:rsidR="003C3D3E" w:rsidRPr="00772FD7" w:rsidRDefault="00EC2ACC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Report t</w:t>
            </w:r>
            <w:r w:rsidR="00A3476F" w:rsidRPr="00772FD7">
              <w:rPr>
                <w:rFonts w:ascii="Avenir Next LT Pro" w:hAnsi="Avenir Next LT Pro"/>
              </w:rPr>
              <w:t xml:space="preserve">he </w:t>
            </w:r>
            <w:r w:rsidR="00141409" w:rsidRPr="00772FD7">
              <w:rPr>
                <w:rFonts w:ascii="Avenir Next LT Pro" w:hAnsi="Avenir Next LT Pro"/>
              </w:rPr>
              <w:t xml:space="preserve">closing balance on your mortgage statement </w:t>
            </w:r>
            <w:r w:rsidR="002538A1" w:rsidRPr="00772FD7">
              <w:rPr>
                <w:rFonts w:ascii="Avenir Next LT Pro" w:hAnsi="Avenir Next LT Pro"/>
              </w:rPr>
              <w:t>for facilities actively used to deliver child care</w:t>
            </w:r>
            <w:r w:rsidR="00D86560">
              <w:rPr>
                <w:rFonts w:ascii="Avenir Next LT Pro" w:hAnsi="Avenir Next LT Pro"/>
              </w:rPr>
              <w:t xml:space="preserve"> in Column D</w:t>
            </w:r>
            <w:r w:rsidR="002538A1" w:rsidRPr="00772FD7">
              <w:rPr>
                <w:rFonts w:ascii="Avenir Next LT Pro" w:hAnsi="Avenir Next LT Pro"/>
              </w:rPr>
              <w:t>.</w:t>
            </w:r>
          </w:p>
          <w:p w14:paraId="4119444D" w14:textId="439912D0" w:rsidR="00270583" w:rsidRPr="00772FD7" w:rsidRDefault="0020703A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Report </w:t>
            </w:r>
            <w:r w:rsidR="003F4740" w:rsidRPr="00772FD7">
              <w:rPr>
                <w:rFonts w:ascii="Avenir Next LT Pro" w:hAnsi="Avenir Next LT Pro"/>
              </w:rPr>
              <w:t xml:space="preserve">the </w:t>
            </w:r>
            <w:r w:rsidR="009F1A7F">
              <w:rPr>
                <w:rFonts w:ascii="Avenir Next LT Pro" w:hAnsi="Avenir Next LT Pro"/>
              </w:rPr>
              <w:t>amount of</w:t>
            </w:r>
            <w:r w:rsidR="009F1A7F" w:rsidRPr="00772FD7">
              <w:rPr>
                <w:rFonts w:ascii="Avenir Next LT Pro" w:hAnsi="Avenir Next LT Pro"/>
              </w:rPr>
              <w:t xml:space="preserve"> </w:t>
            </w:r>
            <w:proofErr w:type="gramStart"/>
            <w:r w:rsidR="003F4740" w:rsidRPr="00772FD7">
              <w:rPr>
                <w:rFonts w:ascii="Avenir Next LT Pro" w:hAnsi="Avenir Next LT Pro"/>
              </w:rPr>
              <w:t>mortgage principal</w:t>
            </w:r>
            <w:proofErr w:type="gramEnd"/>
            <w:r w:rsidR="003F4740" w:rsidRPr="00772FD7">
              <w:rPr>
                <w:rFonts w:ascii="Avenir Next LT Pro" w:hAnsi="Avenir Next LT Pro"/>
              </w:rPr>
              <w:t xml:space="preserve"> paid </w:t>
            </w:r>
            <w:r w:rsidR="00820D50" w:rsidRPr="00772FD7">
              <w:rPr>
                <w:rFonts w:ascii="Avenir Next LT Pro" w:hAnsi="Avenir Next LT Pro"/>
              </w:rPr>
              <w:t xml:space="preserve">during the calendar year (January to December) </w:t>
            </w:r>
            <w:r w:rsidR="00D219C6" w:rsidRPr="00772FD7">
              <w:rPr>
                <w:rFonts w:ascii="Avenir Next LT Pro" w:hAnsi="Avenir Next LT Pro"/>
              </w:rPr>
              <w:t>for facilities actively used to deliver child care</w:t>
            </w:r>
            <w:r w:rsidR="00D86560">
              <w:rPr>
                <w:rFonts w:ascii="Avenir Next LT Pro" w:hAnsi="Avenir Next LT Pro"/>
              </w:rPr>
              <w:t xml:space="preserve"> in Column G</w:t>
            </w:r>
            <w:r w:rsidR="00820D50" w:rsidRPr="00772FD7">
              <w:rPr>
                <w:rFonts w:ascii="Avenir Next LT Pro" w:hAnsi="Avenir Next LT Pro"/>
              </w:rPr>
              <w:t>.</w:t>
            </w:r>
            <w:r w:rsidR="0044120A" w:rsidRPr="00772FD7">
              <w:rPr>
                <w:rFonts w:ascii="Avenir Next LT Pro" w:hAnsi="Avenir Next LT Pro"/>
              </w:rPr>
              <w:t xml:space="preserve"> </w:t>
            </w:r>
          </w:p>
        </w:tc>
      </w:tr>
      <w:tr w:rsidR="00D40F48" w:rsidRPr="00772FD7" w14:paraId="71B229DE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30"/>
        </w:trPr>
        <w:tc>
          <w:tcPr>
            <w:tcW w:w="2790" w:type="dxa"/>
          </w:tcPr>
          <w:p w14:paraId="0FC1CF63" w14:textId="3D2B6DBC" w:rsidR="003C3D3E" w:rsidRPr="00772FD7" w:rsidRDefault="000A7283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Other </w:t>
            </w:r>
            <w:r w:rsidR="002C30CE">
              <w:rPr>
                <w:rFonts w:ascii="Avenir Next LT Pro" w:hAnsi="Avenir Next LT Pro"/>
              </w:rPr>
              <w:t>l</w:t>
            </w:r>
            <w:r w:rsidRPr="00772FD7">
              <w:rPr>
                <w:rFonts w:ascii="Avenir Next LT Pro" w:hAnsi="Avenir Next LT Pro"/>
              </w:rPr>
              <w:t>oans (Box 217)</w:t>
            </w:r>
          </w:p>
        </w:tc>
        <w:tc>
          <w:tcPr>
            <w:tcW w:w="5845" w:type="dxa"/>
          </w:tcPr>
          <w:p w14:paraId="1E86D080" w14:textId="69ADEDB3" w:rsidR="00F94BF3" w:rsidRPr="00772FD7" w:rsidRDefault="00712BF8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Report l</w:t>
            </w:r>
            <w:r w:rsidR="00141409" w:rsidRPr="00772FD7">
              <w:rPr>
                <w:rFonts w:ascii="Avenir Next LT Pro" w:hAnsi="Avenir Next LT Pro"/>
              </w:rPr>
              <w:t xml:space="preserve">ong-term loans that </w:t>
            </w:r>
            <w:r w:rsidR="00C94B08">
              <w:rPr>
                <w:rFonts w:ascii="Avenir Next LT Pro" w:hAnsi="Avenir Next LT Pro"/>
              </w:rPr>
              <w:t xml:space="preserve">you </w:t>
            </w:r>
            <w:r w:rsidR="00141409" w:rsidRPr="00772FD7">
              <w:rPr>
                <w:rFonts w:ascii="Avenir Next LT Pro" w:hAnsi="Avenir Next LT Pro"/>
              </w:rPr>
              <w:t>will not</w:t>
            </w:r>
            <w:r w:rsidR="00C94B08">
              <w:rPr>
                <w:rFonts w:ascii="Avenir Next LT Pro" w:hAnsi="Avenir Next LT Pro"/>
              </w:rPr>
              <w:t xml:space="preserve"> </w:t>
            </w:r>
            <w:r w:rsidR="00141409" w:rsidRPr="00772FD7">
              <w:rPr>
                <w:rFonts w:ascii="Avenir Next LT Pro" w:hAnsi="Avenir Next LT Pro"/>
              </w:rPr>
              <w:t>repa</w:t>
            </w:r>
            <w:r w:rsidR="00C94B08">
              <w:rPr>
                <w:rFonts w:ascii="Avenir Next LT Pro" w:hAnsi="Avenir Next LT Pro"/>
              </w:rPr>
              <w:t>y</w:t>
            </w:r>
            <w:r w:rsidR="00141409" w:rsidRPr="00772FD7">
              <w:rPr>
                <w:rFonts w:ascii="Avenir Next LT Pro" w:hAnsi="Avenir Next LT Pro"/>
              </w:rPr>
              <w:t xml:space="preserve"> within one year (excluding shareholder loans). </w:t>
            </w:r>
          </w:p>
          <w:p w14:paraId="193DC4C3" w14:textId="2D55718B" w:rsidR="00A3476F" w:rsidRPr="00772FD7" w:rsidRDefault="001743FF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Add a brief explanation as a comment in the cell. </w:t>
            </w:r>
          </w:p>
        </w:tc>
      </w:tr>
      <w:tr w:rsidR="00D40F48" w:rsidRPr="00772FD7" w14:paraId="5F798422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tcW w:w="2790" w:type="dxa"/>
          </w:tcPr>
          <w:p w14:paraId="74AB1D6D" w14:textId="7E529B12" w:rsidR="00C60C28" w:rsidRPr="00772FD7" w:rsidRDefault="00C60C28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Due to </w:t>
            </w:r>
            <w:r w:rsidR="002C30CE">
              <w:rPr>
                <w:rFonts w:ascii="Avenir Next LT Pro" w:hAnsi="Avenir Next LT Pro"/>
              </w:rPr>
              <w:t>s</w:t>
            </w:r>
            <w:r w:rsidRPr="00772FD7">
              <w:rPr>
                <w:rFonts w:ascii="Avenir Next LT Pro" w:hAnsi="Avenir Next LT Pro"/>
              </w:rPr>
              <w:t>hareholder</w:t>
            </w:r>
            <w:r w:rsidR="002C30CE">
              <w:rPr>
                <w:rFonts w:ascii="Avenir Next LT Pro" w:hAnsi="Avenir Next LT Pro"/>
              </w:rPr>
              <w:t>s</w:t>
            </w:r>
            <w:r w:rsidRPr="00772FD7">
              <w:rPr>
                <w:rFonts w:ascii="Avenir Next LT Pro" w:hAnsi="Avenir Next LT Pro"/>
              </w:rPr>
              <w:t xml:space="preserve"> (Box 219)</w:t>
            </w:r>
          </w:p>
        </w:tc>
        <w:tc>
          <w:tcPr>
            <w:tcW w:w="5845" w:type="dxa"/>
          </w:tcPr>
          <w:p w14:paraId="6394D342" w14:textId="3D5F02D9" w:rsidR="00C60C28" w:rsidRPr="00772FD7" w:rsidRDefault="00712BF8" w:rsidP="00EC2ACC">
            <w:pPr>
              <w:tabs>
                <w:tab w:val="left" w:pos="2587"/>
              </w:tabs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Report the a</w:t>
            </w:r>
            <w:r w:rsidR="00A3476F" w:rsidRPr="00772FD7">
              <w:rPr>
                <w:rFonts w:ascii="Avenir Next LT Pro" w:hAnsi="Avenir Next LT Pro"/>
              </w:rPr>
              <w:t xml:space="preserve">mount </w:t>
            </w:r>
            <w:r w:rsidR="001743FF" w:rsidRPr="00772FD7">
              <w:rPr>
                <w:rFonts w:ascii="Avenir Next LT Pro" w:hAnsi="Avenir Next LT Pro"/>
              </w:rPr>
              <w:t>recorded on your balance sheet that you owe to shareholders.</w:t>
            </w:r>
          </w:p>
        </w:tc>
      </w:tr>
    </w:tbl>
    <w:p w14:paraId="216D315E" w14:textId="5916CF9F" w:rsidR="00A3476F" w:rsidRDefault="00370894" w:rsidP="00F45798">
      <w:pPr>
        <w:pStyle w:val="Heading3"/>
      </w:pPr>
      <w:bookmarkStart w:id="82" w:name="_Toc226042363"/>
      <w:r w:rsidRPr="00772FD7">
        <w:t xml:space="preserve">Equity </w:t>
      </w:r>
      <w:r w:rsidR="00DA082C">
        <w:t>and</w:t>
      </w:r>
      <w:r w:rsidRPr="00772FD7">
        <w:t xml:space="preserve"> </w:t>
      </w:r>
      <w:r w:rsidR="00C361A1">
        <w:t>n</w:t>
      </w:r>
      <w:r w:rsidRPr="00772FD7">
        <w:t xml:space="preserve">et </w:t>
      </w:r>
      <w:r w:rsidR="00D01114">
        <w:t>a</w:t>
      </w:r>
      <w:r w:rsidRPr="00772FD7">
        <w:t>ssets</w:t>
      </w:r>
      <w:bookmarkEnd w:id="82"/>
      <w:r w:rsidR="00A3476F" w:rsidRPr="00772FD7">
        <w:t xml:space="preserve"> </w:t>
      </w:r>
    </w:p>
    <w:p w14:paraId="45CB0F91" w14:textId="6AC35E22" w:rsidR="00FC150F" w:rsidRPr="00FC150F" w:rsidRDefault="00FC150F" w:rsidP="006A50D4">
      <w:pPr>
        <w:pStyle w:val="Caption"/>
      </w:pPr>
      <w:r w:rsidRPr="00CC7AA4">
        <w:t xml:space="preserve">Table 6: </w:t>
      </w:r>
      <w:r w:rsidR="00CC7AA4" w:rsidRPr="00CC7AA4">
        <w:t>Equity and net assets</w:t>
      </w:r>
    </w:p>
    <w:tbl>
      <w:tblPr>
        <w:tblStyle w:val="PeelNewStandard"/>
        <w:tblW w:w="0" w:type="auto"/>
        <w:tblLook w:val="04A0" w:firstRow="1" w:lastRow="0" w:firstColumn="1" w:lastColumn="0" w:noHBand="0" w:noVBand="1"/>
      </w:tblPr>
      <w:tblGrid>
        <w:gridCol w:w="2785"/>
        <w:gridCol w:w="5855"/>
      </w:tblGrid>
      <w:tr w:rsidR="00A3476F" w:rsidRPr="00772FD7" w14:paraId="44F378A2" w14:textId="77777777" w:rsidTr="002D1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5" w:type="dxa"/>
            <w:hideMark/>
          </w:tcPr>
          <w:p w14:paraId="750BB09F" w14:textId="77777777" w:rsidR="00A3476F" w:rsidRPr="00772FD7" w:rsidRDefault="00A3476F" w:rsidP="001F14DE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Field</w:t>
            </w:r>
          </w:p>
        </w:tc>
        <w:tc>
          <w:tcPr>
            <w:tcW w:w="5855" w:type="dxa"/>
            <w:hideMark/>
          </w:tcPr>
          <w:p w14:paraId="5C83BCEB" w14:textId="24863209" w:rsidR="00A3476F" w:rsidRPr="00772FD7" w:rsidRDefault="00295E3F" w:rsidP="001F14DE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Instructions</w:t>
            </w:r>
          </w:p>
        </w:tc>
      </w:tr>
      <w:tr w:rsidR="00A3476F" w:rsidRPr="00772FD7" w14:paraId="21380AD7" w14:textId="77777777" w:rsidTr="002D1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  <w:hideMark/>
          </w:tcPr>
          <w:p w14:paraId="4B67C2F5" w14:textId="5257842F" w:rsidR="00A3476F" w:rsidRPr="002814C6" w:rsidRDefault="00370894" w:rsidP="001F14DE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2814C6">
              <w:rPr>
                <w:rFonts w:ascii="Avenir Next LT Pro" w:hAnsi="Avenir Next LT Pro"/>
              </w:rPr>
              <w:t xml:space="preserve">Retained </w:t>
            </w:r>
            <w:r w:rsidR="009418E5">
              <w:rPr>
                <w:rFonts w:ascii="Avenir Next LT Pro" w:hAnsi="Avenir Next LT Pro"/>
              </w:rPr>
              <w:t>e</w:t>
            </w:r>
            <w:r w:rsidRPr="002814C6">
              <w:rPr>
                <w:rFonts w:ascii="Avenir Next LT Pro" w:hAnsi="Avenir Next LT Pro"/>
              </w:rPr>
              <w:t xml:space="preserve">arnings </w:t>
            </w:r>
            <w:r w:rsidR="009418E5">
              <w:rPr>
                <w:rFonts w:ascii="Avenir Next LT Pro" w:hAnsi="Avenir Next LT Pro"/>
              </w:rPr>
              <w:t>or</w:t>
            </w:r>
            <w:r w:rsidR="001442B5" w:rsidRPr="002814C6">
              <w:rPr>
                <w:rFonts w:ascii="Avenir Next LT Pro" w:hAnsi="Avenir Next LT Pro"/>
              </w:rPr>
              <w:t xml:space="preserve"> </w:t>
            </w:r>
            <w:r w:rsidR="009418E5">
              <w:rPr>
                <w:rFonts w:ascii="Avenir Next LT Pro" w:hAnsi="Avenir Next LT Pro"/>
              </w:rPr>
              <w:t>a</w:t>
            </w:r>
            <w:r w:rsidR="001442B5" w:rsidRPr="002814C6">
              <w:rPr>
                <w:rFonts w:ascii="Avenir Next LT Pro" w:hAnsi="Avenir Next LT Pro"/>
              </w:rPr>
              <w:t xml:space="preserve">ccumulated </w:t>
            </w:r>
            <w:r w:rsidR="009418E5">
              <w:rPr>
                <w:rFonts w:ascii="Avenir Next LT Pro" w:hAnsi="Avenir Next LT Pro"/>
              </w:rPr>
              <w:t>s</w:t>
            </w:r>
            <w:r w:rsidR="001442B5" w:rsidRPr="002814C6">
              <w:rPr>
                <w:rFonts w:ascii="Avenir Next LT Pro" w:hAnsi="Avenir Next LT Pro"/>
              </w:rPr>
              <w:t>urplus (</w:t>
            </w:r>
            <w:r w:rsidR="009418E5">
              <w:rPr>
                <w:rFonts w:ascii="Avenir Next LT Pro" w:hAnsi="Avenir Next LT Pro"/>
              </w:rPr>
              <w:t>d</w:t>
            </w:r>
            <w:r w:rsidR="001442B5" w:rsidRPr="002814C6">
              <w:rPr>
                <w:rFonts w:ascii="Avenir Next LT Pro" w:hAnsi="Avenir Next LT Pro"/>
              </w:rPr>
              <w:t>eficit) (Box 500)</w:t>
            </w:r>
          </w:p>
        </w:tc>
        <w:tc>
          <w:tcPr>
            <w:tcW w:w="5855" w:type="dxa"/>
            <w:hideMark/>
          </w:tcPr>
          <w:p w14:paraId="38E76EDF" w14:textId="77777777" w:rsidR="00712BF8" w:rsidRPr="002D1E02" w:rsidRDefault="00712BF8" w:rsidP="001F14DE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2D1E02">
              <w:rPr>
                <w:rFonts w:ascii="Avenir Next LT Pro" w:hAnsi="Avenir Next LT Pro"/>
              </w:rPr>
              <w:t xml:space="preserve">No entry required. </w:t>
            </w:r>
          </w:p>
          <w:p w14:paraId="625CE7DE" w14:textId="28F5AE9D" w:rsidR="00A3476F" w:rsidRPr="002814C6" w:rsidRDefault="001743FF" w:rsidP="001F14DE">
            <w:pPr>
              <w:spacing w:before="60" w:after="160" w:line="259" w:lineRule="auto"/>
              <w:rPr>
                <w:rFonts w:ascii="Avenir Next LT Pro" w:hAnsi="Avenir Next LT Pro"/>
                <w:i/>
                <w:iCs/>
              </w:rPr>
            </w:pPr>
            <w:r w:rsidRPr="002D1E02">
              <w:rPr>
                <w:rFonts w:ascii="Avenir Next LT Pro" w:hAnsi="Avenir Next LT Pro"/>
              </w:rPr>
              <w:t>This field will auto</w:t>
            </w:r>
            <w:r w:rsidR="008F6FDC" w:rsidRPr="002D1E02">
              <w:rPr>
                <w:rFonts w:ascii="Avenir Next LT Pro" w:hAnsi="Avenir Next LT Pro"/>
              </w:rPr>
              <w:t xml:space="preserve">matically </w:t>
            </w:r>
            <w:r w:rsidR="00305331" w:rsidRPr="002D1E02">
              <w:rPr>
                <w:rFonts w:ascii="Avenir Next LT Pro" w:hAnsi="Avenir Next LT Pro"/>
              </w:rPr>
              <w:t>fill in</w:t>
            </w:r>
            <w:r w:rsidRPr="002D1E02">
              <w:rPr>
                <w:rFonts w:ascii="Avenir Next LT Pro" w:hAnsi="Avenir Next LT Pro"/>
              </w:rPr>
              <w:t xml:space="preserve"> based on entries in Boxes </w:t>
            </w:r>
            <w:r w:rsidR="00AB026F" w:rsidRPr="002D1E02">
              <w:rPr>
                <w:rFonts w:ascii="Avenir Next LT Pro" w:hAnsi="Avenir Next LT Pro"/>
              </w:rPr>
              <w:t>500a, 500b, 500c and 500d</w:t>
            </w:r>
            <w:r w:rsidR="00B35319" w:rsidRPr="002D1E02">
              <w:rPr>
                <w:rFonts w:ascii="Avenir Next LT Pro" w:hAnsi="Avenir Next LT Pro"/>
              </w:rPr>
              <w:t xml:space="preserve"> (as indicated by the arrow)</w:t>
            </w:r>
            <w:r w:rsidR="00AB026F" w:rsidRPr="002D1E02">
              <w:rPr>
                <w:rFonts w:ascii="Avenir Next LT Pro" w:hAnsi="Avenir Next LT Pro"/>
              </w:rPr>
              <w:t>.</w:t>
            </w:r>
            <w:r w:rsidR="00AB026F" w:rsidRPr="002814C6">
              <w:rPr>
                <w:rFonts w:ascii="Avenir Next LT Pro" w:hAnsi="Avenir Next LT Pro"/>
                <w:i/>
                <w:iCs/>
              </w:rPr>
              <w:t xml:space="preserve"> </w:t>
            </w:r>
          </w:p>
        </w:tc>
      </w:tr>
      <w:tr w:rsidR="001442B5" w:rsidRPr="00772FD7" w14:paraId="531F041F" w14:textId="77777777" w:rsidTr="002D1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1B85284E" w14:textId="544A7C0A" w:rsidR="001442B5" w:rsidRPr="00772FD7" w:rsidRDefault="001442B5" w:rsidP="001F14DE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Other </w:t>
            </w:r>
            <w:r w:rsidR="009418E5">
              <w:rPr>
                <w:rFonts w:ascii="Avenir Next LT Pro" w:hAnsi="Avenir Next LT Pro"/>
              </w:rPr>
              <w:t>r</w:t>
            </w:r>
            <w:r w:rsidRPr="00772FD7">
              <w:rPr>
                <w:rFonts w:ascii="Avenir Next LT Pro" w:hAnsi="Avenir Next LT Pro"/>
              </w:rPr>
              <w:t>eserve</w:t>
            </w:r>
            <w:r w:rsidR="00E62FC4">
              <w:rPr>
                <w:rFonts w:ascii="Avenir Next LT Pro" w:hAnsi="Avenir Next LT Pro"/>
              </w:rPr>
              <w:t xml:space="preserve"> (</w:t>
            </w:r>
            <w:r w:rsidR="009418E5">
              <w:rPr>
                <w:rFonts w:ascii="Avenir Next LT Pro" w:hAnsi="Avenir Next LT Pro"/>
              </w:rPr>
              <w:t>i</w:t>
            </w:r>
            <w:r w:rsidRPr="00772FD7">
              <w:rPr>
                <w:rFonts w:ascii="Avenir Next LT Pro" w:hAnsi="Avenir Next LT Pro"/>
              </w:rPr>
              <w:t>f applicable</w:t>
            </w:r>
            <w:r w:rsidR="00E62FC4">
              <w:rPr>
                <w:rFonts w:ascii="Avenir Next LT Pro" w:hAnsi="Avenir Next LT Pro"/>
              </w:rPr>
              <w:t>)</w:t>
            </w:r>
            <w:r w:rsidRPr="00772FD7">
              <w:rPr>
                <w:rFonts w:ascii="Avenir Next LT Pro" w:hAnsi="Avenir Next LT Pro"/>
              </w:rPr>
              <w:t xml:space="preserve"> (Box 502)</w:t>
            </w:r>
          </w:p>
        </w:tc>
        <w:tc>
          <w:tcPr>
            <w:tcW w:w="5855" w:type="dxa"/>
          </w:tcPr>
          <w:p w14:paraId="5110B94F" w14:textId="4A75A841" w:rsidR="001F14DE" w:rsidRPr="00772FD7" w:rsidRDefault="001F14DE" w:rsidP="001F14DE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Appli</w:t>
            </w:r>
            <w:r w:rsidR="00715936">
              <w:rPr>
                <w:rFonts w:ascii="Avenir Next LT Pro" w:hAnsi="Avenir Next LT Pro"/>
              </w:rPr>
              <w:t>es</w:t>
            </w:r>
            <w:r w:rsidRPr="00772FD7">
              <w:rPr>
                <w:rFonts w:ascii="Avenir Next LT Pro" w:hAnsi="Avenir Next LT Pro"/>
              </w:rPr>
              <w:t xml:space="preserve"> to not-for-profit organizations only.</w:t>
            </w:r>
          </w:p>
          <w:p w14:paraId="1997B904" w14:textId="11604B1C" w:rsidR="00C16BCE" w:rsidRPr="00772FD7" w:rsidRDefault="00712BF8" w:rsidP="001F14DE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Report a</w:t>
            </w:r>
            <w:r w:rsidR="00A21A8A" w:rsidRPr="00772FD7">
              <w:rPr>
                <w:rFonts w:ascii="Avenir Next LT Pro" w:hAnsi="Avenir Next LT Pro"/>
              </w:rPr>
              <w:t xml:space="preserve">ny </w:t>
            </w:r>
            <w:r w:rsidR="00C16BCE" w:rsidRPr="00772FD7">
              <w:rPr>
                <w:rFonts w:ascii="Avenir Next LT Pro" w:hAnsi="Avenir Next LT Pro"/>
              </w:rPr>
              <w:t xml:space="preserve">restricted or unrestricted reserves. </w:t>
            </w:r>
          </w:p>
          <w:p w14:paraId="5E67E73D" w14:textId="4E9E615A" w:rsidR="00667376" w:rsidRPr="00772FD7" w:rsidRDefault="00C16BCE" w:rsidP="001F14DE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Add a brief explanation as a comment in the cell</w:t>
            </w:r>
            <w:r w:rsidR="00B4261C" w:rsidRPr="00772FD7">
              <w:rPr>
                <w:rFonts w:ascii="Avenir Next LT Pro" w:hAnsi="Avenir Next LT Pro"/>
              </w:rPr>
              <w:t xml:space="preserve">. </w:t>
            </w:r>
          </w:p>
        </w:tc>
      </w:tr>
      <w:tr w:rsidR="001442B5" w:rsidRPr="00772FD7" w14:paraId="6BF08D42" w14:textId="77777777" w:rsidTr="002D1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1C7B60F6" w14:textId="7F75EEA1" w:rsidR="001442B5" w:rsidRPr="00772FD7" w:rsidRDefault="001442B5" w:rsidP="001F14DE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lastRenderedPageBreak/>
              <w:t>Others (Box 513)</w:t>
            </w:r>
          </w:p>
        </w:tc>
        <w:tc>
          <w:tcPr>
            <w:tcW w:w="5855" w:type="dxa"/>
          </w:tcPr>
          <w:p w14:paraId="19A1684A" w14:textId="77777777" w:rsidR="001F14DE" w:rsidRPr="00772FD7" w:rsidRDefault="001F14DE" w:rsidP="001F14DE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Report o</w:t>
            </w:r>
            <w:r w:rsidR="00C16BCE" w:rsidRPr="00772FD7">
              <w:rPr>
                <w:rFonts w:ascii="Avenir Next LT Pro" w:hAnsi="Avenir Next LT Pro"/>
              </w:rPr>
              <w:t>ther equity i</w:t>
            </w:r>
            <w:r w:rsidR="00667376" w:rsidRPr="00772FD7">
              <w:rPr>
                <w:rFonts w:ascii="Avenir Next LT Pro" w:hAnsi="Avenir Next LT Pro"/>
              </w:rPr>
              <w:t>tems not covered in Box</w:t>
            </w:r>
            <w:r w:rsidR="00044D16" w:rsidRPr="00772FD7">
              <w:rPr>
                <w:rFonts w:ascii="Avenir Next LT Pro" w:hAnsi="Avenir Next LT Pro"/>
              </w:rPr>
              <w:t>es</w:t>
            </w:r>
            <w:r w:rsidR="00667376" w:rsidRPr="00772FD7">
              <w:rPr>
                <w:rFonts w:ascii="Avenir Next LT Pro" w:hAnsi="Avenir Next LT Pro"/>
              </w:rPr>
              <w:t xml:space="preserve"> 500 and 502. </w:t>
            </w:r>
          </w:p>
          <w:p w14:paraId="44437BC8" w14:textId="661CC188" w:rsidR="00667376" w:rsidRPr="00772FD7" w:rsidRDefault="00C16BCE" w:rsidP="001F14DE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Add a brief explanation as a comment in the cell</w:t>
            </w:r>
            <w:r w:rsidR="00B4261C" w:rsidRPr="00772FD7">
              <w:rPr>
                <w:rFonts w:ascii="Avenir Next LT Pro" w:hAnsi="Avenir Next LT Pro"/>
              </w:rPr>
              <w:t xml:space="preserve">. </w:t>
            </w:r>
          </w:p>
        </w:tc>
      </w:tr>
    </w:tbl>
    <w:p w14:paraId="5180B994" w14:textId="33394331" w:rsidR="007A5AF4" w:rsidRDefault="007A5AF4" w:rsidP="00F45798">
      <w:pPr>
        <w:pStyle w:val="Heading3"/>
      </w:pPr>
      <w:bookmarkStart w:id="83" w:name="_Toc226042364"/>
      <w:r w:rsidRPr="00772FD7">
        <w:t xml:space="preserve">Retained </w:t>
      </w:r>
      <w:r w:rsidR="005A6F3B">
        <w:t>e</w:t>
      </w:r>
      <w:r w:rsidRPr="00772FD7">
        <w:t xml:space="preserve">arnings </w:t>
      </w:r>
      <w:r w:rsidR="0024586F">
        <w:t>and</w:t>
      </w:r>
      <w:r w:rsidRPr="00772FD7">
        <w:t xml:space="preserve"> </w:t>
      </w:r>
      <w:r w:rsidR="005A6F3B">
        <w:t>a</w:t>
      </w:r>
      <w:r w:rsidRPr="00772FD7">
        <w:t xml:space="preserve">ccumulated </w:t>
      </w:r>
      <w:r w:rsidR="005A6F3B">
        <w:t>s</w:t>
      </w:r>
      <w:r w:rsidRPr="00772FD7">
        <w:t>urplus (</w:t>
      </w:r>
      <w:r w:rsidR="005A6F3B">
        <w:t>d</w:t>
      </w:r>
      <w:r w:rsidRPr="00772FD7">
        <w:t xml:space="preserve">eficit) </w:t>
      </w:r>
      <w:r w:rsidR="005A6F3B">
        <w:t>d</w:t>
      </w:r>
      <w:r w:rsidRPr="00772FD7">
        <w:t>etails</w:t>
      </w:r>
      <w:bookmarkEnd w:id="83"/>
    </w:p>
    <w:p w14:paraId="228FC49F" w14:textId="70520FDD" w:rsidR="008A5EE7" w:rsidRPr="008A5EE7" w:rsidRDefault="008A5EE7" w:rsidP="009E1BC7">
      <w:pPr>
        <w:pStyle w:val="Caption"/>
      </w:pPr>
      <w:r w:rsidRPr="008D558F">
        <w:t xml:space="preserve">Table 7: </w:t>
      </w:r>
      <w:r w:rsidR="003015D3" w:rsidRPr="008D558F">
        <w:t>Retained earnings</w:t>
      </w:r>
      <w:r w:rsidR="008D558F" w:rsidRPr="008D558F">
        <w:t xml:space="preserve"> and accumulated surplus</w:t>
      </w:r>
    </w:p>
    <w:tbl>
      <w:tblPr>
        <w:tblStyle w:val="PeelNewStandard"/>
        <w:tblW w:w="0" w:type="auto"/>
        <w:tblLook w:val="04A0" w:firstRow="1" w:lastRow="0" w:firstColumn="1" w:lastColumn="0" w:noHBand="0" w:noVBand="1"/>
      </w:tblPr>
      <w:tblGrid>
        <w:gridCol w:w="2785"/>
        <w:gridCol w:w="5855"/>
      </w:tblGrid>
      <w:tr w:rsidR="007A5AF4" w:rsidRPr="00772FD7" w14:paraId="2AB0B9EE" w14:textId="77777777" w:rsidTr="00FC15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5" w:type="dxa"/>
            <w:hideMark/>
          </w:tcPr>
          <w:p w14:paraId="525C3650" w14:textId="77777777" w:rsidR="007A5AF4" w:rsidRPr="00772FD7" w:rsidRDefault="007A5AF4" w:rsidP="00295E3F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Field</w:t>
            </w:r>
          </w:p>
        </w:tc>
        <w:tc>
          <w:tcPr>
            <w:tcW w:w="5855" w:type="dxa"/>
            <w:hideMark/>
          </w:tcPr>
          <w:p w14:paraId="369C713B" w14:textId="49D1B8AE" w:rsidR="007A5AF4" w:rsidRPr="00772FD7" w:rsidRDefault="00295E3F" w:rsidP="00295E3F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Instructions</w:t>
            </w:r>
          </w:p>
        </w:tc>
      </w:tr>
      <w:tr w:rsidR="007A5AF4" w:rsidRPr="00772FD7" w14:paraId="1CAF7736" w14:textId="77777777" w:rsidTr="00FC1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  <w:hideMark/>
          </w:tcPr>
          <w:p w14:paraId="58D99C9A" w14:textId="3711E209" w:rsidR="007A5AF4" w:rsidRPr="00772FD7" w:rsidRDefault="00472948" w:rsidP="00295E3F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Retained </w:t>
            </w:r>
            <w:r w:rsidR="00B749FB">
              <w:rPr>
                <w:rFonts w:ascii="Avenir Next LT Pro" w:hAnsi="Avenir Next LT Pro"/>
              </w:rPr>
              <w:t>e</w:t>
            </w:r>
            <w:r w:rsidRPr="00772FD7">
              <w:rPr>
                <w:rFonts w:ascii="Avenir Next LT Pro" w:hAnsi="Avenir Next LT Pro"/>
              </w:rPr>
              <w:t xml:space="preserve">arnings </w:t>
            </w:r>
            <w:r w:rsidR="00B749FB">
              <w:rPr>
                <w:rFonts w:ascii="Avenir Next LT Pro" w:hAnsi="Avenir Next LT Pro"/>
              </w:rPr>
              <w:t>or</w:t>
            </w:r>
            <w:r w:rsidRPr="00772FD7">
              <w:rPr>
                <w:rFonts w:ascii="Avenir Next LT Pro" w:hAnsi="Avenir Next LT Pro"/>
              </w:rPr>
              <w:t xml:space="preserve"> </w:t>
            </w:r>
            <w:r w:rsidR="00B749FB">
              <w:rPr>
                <w:rFonts w:ascii="Avenir Next LT Pro" w:hAnsi="Avenir Next LT Pro"/>
              </w:rPr>
              <w:t>a</w:t>
            </w:r>
            <w:r w:rsidRPr="00772FD7">
              <w:rPr>
                <w:rFonts w:ascii="Avenir Next LT Pro" w:hAnsi="Avenir Next LT Pro"/>
              </w:rPr>
              <w:t xml:space="preserve">ccumulated </w:t>
            </w:r>
            <w:r w:rsidR="00B749FB">
              <w:rPr>
                <w:rFonts w:ascii="Avenir Next LT Pro" w:hAnsi="Avenir Next LT Pro"/>
              </w:rPr>
              <w:t>s</w:t>
            </w:r>
            <w:r w:rsidRPr="00772FD7">
              <w:rPr>
                <w:rFonts w:ascii="Avenir Next LT Pro" w:hAnsi="Avenir Next LT Pro"/>
              </w:rPr>
              <w:t>urplus (</w:t>
            </w:r>
            <w:r w:rsidR="00B749FB">
              <w:rPr>
                <w:rFonts w:ascii="Avenir Next LT Pro" w:hAnsi="Avenir Next LT Pro"/>
              </w:rPr>
              <w:t>d</w:t>
            </w:r>
            <w:r w:rsidRPr="00772FD7">
              <w:rPr>
                <w:rFonts w:ascii="Avenir Next LT Pro" w:hAnsi="Avenir Next LT Pro"/>
              </w:rPr>
              <w:t xml:space="preserve">eficit), </w:t>
            </w:r>
            <w:r w:rsidR="00B749FB">
              <w:rPr>
                <w:rFonts w:ascii="Avenir Next LT Pro" w:hAnsi="Avenir Next LT Pro"/>
              </w:rPr>
              <w:t>b</w:t>
            </w:r>
            <w:r w:rsidRPr="00772FD7">
              <w:rPr>
                <w:rFonts w:ascii="Avenir Next LT Pro" w:hAnsi="Avenir Next LT Pro"/>
              </w:rPr>
              <w:t xml:space="preserve">eginning </w:t>
            </w:r>
            <w:r w:rsidR="00B749FB">
              <w:rPr>
                <w:rFonts w:ascii="Avenir Next LT Pro" w:hAnsi="Avenir Next LT Pro"/>
              </w:rPr>
              <w:t>b</w:t>
            </w:r>
            <w:r w:rsidRPr="00772FD7">
              <w:rPr>
                <w:rFonts w:ascii="Avenir Next LT Pro" w:hAnsi="Avenir Next LT Pro"/>
              </w:rPr>
              <w:t>alance (Box 500a)</w:t>
            </w:r>
          </w:p>
        </w:tc>
        <w:tc>
          <w:tcPr>
            <w:tcW w:w="5855" w:type="dxa"/>
            <w:hideMark/>
          </w:tcPr>
          <w:p w14:paraId="075F7B7D" w14:textId="08D7459E" w:rsidR="00C16BCE" w:rsidRPr="00772FD7" w:rsidRDefault="00295E3F" w:rsidP="00295E3F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Report the e</w:t>
            </w:r>
            <w:r w:rsidR="00C16BCE" w:rsidRPr="00772FD7">
              <w:rPr>
                <w:rFonts w:ascii="Avenir Next LT Pro" w:hAnsi="Avenir Next LT Pro"/>
              </w:rPr>
              <w:t xml:space="preserve">nding balance from your previous year’s financial statements showing accumulated profit or deficit. </w:t>
            </w:r>
          </w:p>
          <w:p w14:paraId="2F59A22D" w14:textId="50BE58CB" w:rsidR="00F812FF" w:rsidRPr="00772FD7" w:rsidRDefault="00C16BCE" w:rsidP="00295E3F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Use a negative number for a deficit (for </w:t>
            </w:r>
            <w:r w:rsidR="00044D16" w:rsidRPr="00772FD7">
              <w:rPr>
                <w:rFonts w:ascii="Avenir Next LT Pro" w:hAnsi="Avenir Next LT Pro"/>
              </w:rPr>
              <w:t>example,</w:t>
            </w:r>
            <w:r w:rsidR="00F20044">
              <w:rPr>
                <w:rFonts w:ascii="Avenir Next LT Pro" w:hAnsi="Avenir Next LT Pro"/>
              </w:rPr>
              <w:t xml:space="preserve"> </w:t>
            </w:r>
            <w:r w:rsidRPr="00772FD7">
              <w:rPr>
                <w:rFonts w:ascii="Avenir Next LT Pro" w:hAnsi="Avenir Next LT Pro"/>
              </w:rPr>
              <w:t>$400)</w:t>
            </w:r>
            <w:r w:rsidR="00DA3DB3" w:rsidRPr="00772FD7">
              <w:rPr>
                <w:rFonts w:ascii="Avenir Next LT Pro" w:hAnsi="Avenir Next LT Pro"/>
              </w:rPr>
              <w:t>.</w:t>
            </w:r>
          </w:p>
        </w:tc>
      </w:tr>
      <w:tr w:rsidR="006241FB" w:rsidRPr="00772FD7" w14:paraId="5796492E" w14:textId="77777777" w:rsidTr="00FC15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72F9BEF8" w14:textId="31DAAD0A" w:rsidR="006241FB" w:rsidRPr="002814C6" w:rsidRDefault="006241FB" w:rsidP="00295E3F">
            <w:pPr>
              <w:spacing w:before="60" w:after="160"/>
              <w:rPr>
                <w:rFonts w:ascii="Avenir Next LT Pro" w:hAnsi="Avenir Next LT Pro"/>
              </w:rPr>
            </w:pPr>
            <w:r w:rsidRPr="002814C6">
              <w:rPr>
                <w:rFonts w:ascii="Avenir Next LT Pro" w:hAnsi="Avenir Next LT Pro"/>
              </w:rPr>
              <w:t xml:space="preserve">Add: </w:t>
            </w:r>
            <w:r w:rsidR="00174775">
              <w:rPr>
                <w:rFonts w:ascii="Avenir Next LT Pro" w:hAnsi="Avenir Next LT Pro"/>
              </w:rPr>
              <w:t>c</w:t>
            </w:r>
            <w:r w:rsidRPr="002814C6">
              <w:rPr>
                <w:rFonts w:ascii="Avenir Next LT Pro" w:hAnsi="Avenir Next LT Pro"/>
              </w:rPr>
              <w:t xml:space="preserve">urrent </w:t>
            </w:r>
            <w:r w:rsidR="00174775">
              <w:rPr>
                <w:rFonts w:ascii="Avenir Next LT Pro" w:hAnsi="Avenir Next LT Pro"/>
              </w:rPr>
              <w:t>i</w:t>
            </w:r>
            <w:r w:rsidRPr="002814C6">
              <w:rPr>
                <w:rFonts w:ascii="Avenir Next LT Pro" w:hAnsi="Avenir Next LT Pro"/>
              </w:rPr>
              <w:t>ncome (</w:t>
            </w:r>
            <w:r w:rsidR="00174775">
              <w:rPr>
                <w:rFonts w:ascii="Avenir Next LT Pro" w:hAnsi="Avenir Next LT Pro"/>
              </w:rPr>
              <w:t>l</w:t>
            </w:r>
            <w:r w:rsidRPr="002814C6">
              <w:rPr>
                <w:rFonts w:ascii="Avenir Next LT Pro" w:hAnsi="Avenir Next LT Pro"/>
              </w:rPr>
              <w:t xml:space="preserve">oss) </w:t>
            </w:r>
            <w:r w:rsidR="008C149A">
              <w:rPr>
                <w:rFonts w:ascii="Avenir Next LT Pro" w:hAnsi="Avenir Next LT Pro"/>
              </w:rPr>
              <w:t>or</w:t>
            </w:r>
            <w:r w:rsidRPr="002814C6">
              <w:rPr>
                <w:rFonts w:ascii="Avenir Next LT Pro" w:hAnsi="Avenir Next LT Pro"/>
              </w:rPr>
              <w:t xml:space="preserve"> </w:t>
            </w:r>
            <w:r w:rsidR="008C149A">
              <w:rPr>
                <w:rFonts w:ascii="Avenir Next LT Pro" w:hAnsi="Avenir Next LT Pro"/>
              </w:rPr>
              <w:t>s</w:t>
            </w:r>
            <w:r w:rsidRPr="002814C6">
              <w:rPr>
                <w:rFonts w:ascii="Avenir Next LT Pro" w:hAnsi="Avenir Next LT Pro"/>
              </w:rPr>
              <w:t>urplus (</w:t>
            </w:r>
            <w:r w:rsidR="008C149A">
              <w:rPr>
                <w:rFonts w:ascii="Avenir Next LT Pro" w:hAnsi="Avenir Next LT Pro"/>
              </w:rPr>
              <w:t>d</w:t>
            </w:r>
            <w:r w:rsidRPr="002814C6">
              <w:rPr>
                <w:rFonts w:ascii="Avenir Next LT Pro" w:hAnsi="Avenir Next LT Pro"/>
              </w:rPr>
              <w:t>eficit) (Box 500</w:t>
            </w:r>
            <w:r w:rsidR="00527F5C">
              <w:rPr>
                <w:rFonts w:ascii="Avenir Next LT Pro" w:hAnsi="Avenir Next LT Pro"/>
              </w:rPr>
              <w:t>b</w:t>
            </w:r>
            <w:r w:rsidRPr="002814C6">
              <w:rPr>
                <w:rFonts w:ascii="Avenir Next LT Pro" w:hAnsi="Avenir Next LT Pro"/>
              </w:rPr>
              <w:t>)</w:t>
            </w:r>
          </w:p>
        </w:tc>
        <w:tc>
          <w:tcPr>
            <w:tcW w:w="5855" w:type="dxa"/>
          </w:tcPr>
          <w:p w14:paraId="24A116F9" w14:textId="77777777" w:rsidR="00295E3F" w:rsidRPr="008A5EE7" w:rsidRDefault="00295E3F" w:rsidP="00295E3F">
            <w:pPr>
              <w:spacing w:before="60" w:after="160"/>
              <w:rPr>
                <w:rFonts w:ascii="Avenir Next LT Pro" w:hAnsi="Avenir Next LT Pro"/>
              </w:rPr>
            </w:pPr>
            <w:r w:rsidRPr="008A5EE7">
              <w:rPr>
                <w:rFonts w:ascii="Avenir Next LT Pro" w:hAnsi="Avenir Next LT Pro"/>
              </w:rPr>
              <w:t xml:space="preserve">No entry required. </w:t>
            </w:r>
          </w:p>
          <w:p w14:paraId="72202E1F" w14:textId="32794F43" w:rsidR="006241FB" w:rsidRPr="002814C6" w:rsidRDefault="006241FB" w:rsidP="00295E3F">
            <w:pPr>
              <w:spacing w:before="60" w:after="160"/>
              <w:rPr>
                <w:rFonts w:ascii="Avenir Next LT Pro" w:hAnsi="Avenir Next LT Pro"/>
                <w:i/>
                <w:iCs/>
              </w:rPr>
            </w:pPr>
            <w:r w:rsidRPr="008A5EE7">
              <w:rPr>
                <w:rFonts w:ascii="Avenir Next LT Pro" w:hAnsi="Avenir Next LT Pro"/>
              </w:rPr>
              <w:t>This field will auto</w:t>
            </w:r>
            <w:r w:rsidR="008F6FDC" w:rsidRPr="008A5EE7">
              <w:rPr>
                <w:rFonts w:ascii="Avenir Next LT Pro" w:hAnsi="Avenir Next LT Pro"/>
              </w:rPr>
              <w:t xml:space="preserve">matically </w:t>
            </w:r>
            <w:r w:rsidR="00305331" w:rsidRPr="008A5EE7">
              <w:rPr>
                <w:rFonts w:ascii="Avenir Next LT Pro" w:hAnsi="Avenir Next LT Pro"/>
              </w:rPr>
              <w:t>fill in</w:t>
            </w:r>
            <w:r w:rsidRPr="008A5EE7">
              <w:rPr>
                <w:rFonts w:ascii="Avenir Next LT Pro" w:hAnsi="Avenir Next LT Pro"/>
              </w:rPr>
              <w:t xml:space="preserve"> using the “</w:t>
            </w:r>
            <w:r w:rsidR="00F7651C" w:rsidRPr="008A5EE7">
              <w:rPr>
                <w:rFonts w:ascii="Avenir Next LT Pro" w:hAnsi="Avenir Next LT Pro"/>
              </w:rPr>
              <w:t xml:space="preserve">Current </w:t>
            </w:r>
            <w:r w:rsidR="00CF117A">
              <w:rPr>
                <w:rFonts w:ascii="Avenir Next LT Pro" w:hAnsi="Avenir Next LT Pro"/>
              </w:rPr>
              <w:t>i</w:t>
            </w:r>
            <w:r w:rsidR="00F7651C" w:rsidRPr="008A5EE7">
              <w:rPr>
                <w:rFonts w:ascii="Avenir Next LT Pro" w:hAnsi="Avenir Next LT Pro"/>
              </w:rPr>
              <w:t>ncome (</w:t>
            </w:r>
            <w:r w:rsidR="00CF117A">
              <w:rPr>
                <w:rFonts w:ascii="Avenir Next LT Pro" w:hAnsi="Avenir Next LT Pro"/>
              </w:rPr>
              <w:t>l</w:t>
            </w:r>
            <w:r w:rsidR="00F7651C" w:rsidRPr="007E292D">
              <w:rPr>
                <w:rFonts w:ascii="Avenir Next LT Pro" w:hAnsi="Avenir Next LT Pro"/>
              </w:rPr>
              <w:t xml:space="preserve">oss) </w:t>
            </w:r>
            <w:r w:rsidR="00CB7A8C">
              <w:rPr>
                <w:rFonts w:ascii="Avenir Next LT Pro" w:hAnsi="Avenir Next LT Pro"/>
              </w:rPr>
              <w:t>or</w:t>
            </w:r>
            <w:r w:rsidR="00F7651C" w:rsidRPr="007E292D">
              <w:rPr>
                <w:rFonts w:ascii="Avenir Next LT Pro" w:hAnsi="Avenir Next LT Pro"/>
              </w:rPr>
              <w:t xml:space="preserve"> </w:t>
            </w:r>
            <w:r w:rsidR="00CF117A">
              <w:rPr>
                <w:rFonts w:ascii="Avenir Next LT Pro" w:hAnsi="Avenir Next LT Pro"/>
              </w:rPr>
              <w:t>s</w:t>
            </w:r>
            <w:r w:rsidR="00F7651C" w:rsidRPr="007E292D">
              <w:rPr>
                <w:rFonts w:ascii="Avenir Next LT Pro" w:hAnsi="Avenir Next LT Pro"/>
              </w:rPr>
              <w:t>urplus (</w:t>
            </w:r>
            <w:r w:rsidR="00CF117A">
              <w:rPr>
                <w:rFonts w:ascii="Avenir Next LT Pro" w:hAnsi="Avenir Next LT Pro"/>
              </w:rPr>
              <w:t>d</w:t>
            </w:r>
            <w:r w:rsidR="00F7651C" w:rsidRPr="007E292D">
              <w:rPr>
                <w:rFonts w:ascii="Avenir Next LT Pro" w:hAnsi="Avenir Next LT Pro"/>
              </w:rPr>
              <w:t>efici</w:t>
            </w:r>
            <w:r w:rsidR="008D0AD7" w:rsidRPr="007E292D">
              <w:rPr>
                <w:rFonts w:ascii="Avenir Next LT Pro" w:hAnsi="Avenir Next LT Pro"/>
              </w:rPr>
              <w:t>ency</w:t>
            </w:r>
            <w:r w:rsidR="00F7651C" w:rsidRPr="007E292D">
              <w:rPr>
                <w:rFonts w:ascii="Avenir Next LT Pro" w:hAnsi="Avenir Next LT Pro"/>
              </w:rPr>
              <w:t>)</w:t>
            </w:r>
            <w:r w:rsidRPr="007E292D">
              <w:rPr>
                <w:rFonts w:ascii="Avenir Next LT Pro" w:hAnsi="Avenir Next LT Pro"/>
              </w:rPr>
              <w:t>” amount from Tab A</w:t>
            </w:r>
            <w:r w:rsidR="0055709A" w:rsidRPr="007E292D">
              <w:rPr>
                <w:rFonts w:ascii="Avenir Next LT Pro" w:hAnsi="Avenir Next LT Pro"/>
              </w:rPr>
              <w:t>6</w:t>
            </w:r>
            <w:r w:rsidRPr="007E292D">
              <w:rPr>
                <w:rFonts w:ascii="Avenir Next LT Pro" w:hAnsi="Avenir Next LT Pro"/>
              </w:rPr>
              <w:t xml:space="preserve"> (</w:t>
            </w:r>
            <w:r w:rsidR="008D0AD7" w:rsidRPr="007E292D">
              <w:rPr>
                <w:rFonts w:ascii="Avenir Next LT Pro" w:hAnsi="Avenir Next LT Pro"/>
              </w:rPr>
              <w:t>Operations</w:t>
            </w:r>
            <w:r w:rsidRPr="007E292D">
              <w:rPr>
                <w:rFonts w:ascii="Avenir Next LT Pro" w:hAnsi="Avenir Next LT Pro"/>
              </w:rPr>
              <w:t>)</w:t>
            </w:r>
            <w:r w:rsidR="00854C04" w:rsidRPr="007E292D">
              <w:rPr>
                <w:rFonts w:ascii="Avenir Next LT Pro" w:hAnsi="Avenir Next LT Pro"/>
              </w:rPr>
              <w:t>.</w:t>
            </w:r>
            <w:r w:rsidR="00854C04" w:rsidRPr="002814C6">
              <w:rPr>
                <w:rFonts w:ascii="Avenir Next LT Pro" w:hAnsi="Avenir Next LT Pro"/>
                <w:i/>
                <w:iCs/>
              </w:rPr>
              <w:t xml:space="preserve"> </w:t>
            </w:r>
          </w:p>
        </w:tc>
      </w:tr>
      <w:tr w:rsidR="00472948" w:rsidRPr="00772FD7" w14:paraId="008FAB24" w14:textId="77777777" w:rsidTr="00FC1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40C1E403" w14:textId="1555F7EA" w:rsidR="00472948" w:rsidRPr="00772FD7" w:rsidRDefault="00F812FF" w:rsidP="00295E3F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Less: </w:t>
            </w:r>
            <w:r w:rsidR="008C149A">
              <w:rPr>
                <w:rFonts w:ascii="Avenir Next LT Pro" w:hAnsi="Avenir Next LT Pro"/>
              </w:rPr>
              <w:t>d</w:t>
            </w:r>
            <w:r w:rsidRPr="00772FD7">
              <w:rPr>
                <w:rFonts w:ascii="Avenir Next LT Pro" w:hAnsi="Avenir Next LT Pro"/>
              </w:rPr>
              <w:t xml:space="preserve">ividends </w:t>
            </w:r>
            <w:r w:rsidR="008C149A">
              <w:rPr>
                <w:rFonts w:ascii="Avenir Next LT Pro" w:hAnsi="Avenir Next LT Pro"/>
              </w:rPr>
              <w:t>p</w:t>
            </w:r>
            <w:r w:rsidRPr="00772FD7">
              <w:rPr>
                <w:rFonts w:ascii="Avenir Next LT Pro" w:hAnsi="Avenir Next LT Pro"/>
              </w:rPr>
              <w:t>aid (Box 500c)</w:t>
            </w:r>
          </w:p>
        </w:tc>
        <w:tc>
          <w:tcPr>
            <w:tcW w:w="5855" w:type="dxa"/>
          </w:tcPr>
          <w:p w14:paraId="39953EEC" w14:textId="4CCA05BD" w:rsidR="008D3F23" w:rsidRPr="00772FD7" w:rsidRDefault="00295E3F" w:rsidP="00295E3F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Report the t</w:t>
            </w:r>
            <w:r w:rsidR="00C16BCE" w:rsidRPr="00772FD7">
              <w:rPr>
                <w:rFonts w:ascii="Avenir Next LT Pro" w:hAnsi="Avenir Next LT Pro"/>
              </w:rPr>
              <w:t xml:space="preserve">otal dividends paid during fiscal year </w:t>
            </w:r>
            <w:r w:rsidR="008D3F23" w:rsidRPr="00772FD7">
              <w:rPr>
                <w:rFonts w:ascii="Avenir Next LT Pro" w:hAnsi="Avenir Next LT Pro"/>
              </w:rPr>
              <w:t xml:space="preserve">as recorded </w:t>
            </w:r>
            <w:r w:rsidR="00A2318D" w:rsidRPr="00772FD7">
              <w:rPr>
                <w:rFonts w:ascii="Avenir Next LT Pro" w:hAnsi="Avenir Next LT Pro"/>
              </w:rPr>
              <w:t>in</w:t>
            </w:r>
            <w:r w:rsidR="008D3F23" w:rsidRPr="00772FD7">
              <w:rPr>
                <w:rFonts w:ascii="Avenir Next LT Pro" w:hAnsi="Avenir Next LT Pro"/>
              </w:rPr>
              <w:t xml:space="preserve"> </w:t>
            </w:r>
            <w:r w:rsidR="00C16BCE" w:rsidRPr="00772FD7">
              <w:rPr>
                <w:rFonts w:ascii="Avenir Next LT Pro" w:hAnsi="Avenir Next LT Pro"/>
              </w:rPr>
              <w:t>your financial statements</w:t>
            </w:r>
            <w:r w:rsidR="00B4261C" w:rsidRPr="00772FD7">
              <w:rPr>
                <w:rFonts w:ascii="Avenir Next LT Pro" w:hAnsi="Avenir Next LT Pro"/>
              </w:rPr>
              <w:t xml:space="preserve">. </w:t>
            </w:r>
          </w:p>
          <w:p w14:paraId="6955183C" w14:textId="306C3E65" w:rsidR="008D3F23" w:rsidRPr="00772FD7" w:rsidRDefault="00C16BCE" w:rsidP="00295E3F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Use a negative number (for example, -$400)</w:t>
            </w:r>
            <w:r w:rsidR="00DA3DB3" w:rsidRPr="00772FD7">
              <w:rPr>
                <w:rFonts w:ascii="Avenir Next LT Pro" w:hAnsi="Avenir Next LT Pro"/>
              </w:rPr>
              <w:t>.</w:t>
            </w:r>
          </w:p>
        </w:tc>
      </w:tr>
      <w:tr w:rsidR="00F812FF" w:rsidRPr="00772FD7" w14:paraId="7414F929" w14:textId="77777777" w:rsidTr="00FC15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671251FF" w14:textId="07F37C40" w:rsidR="00F812FF" w:rsidRPr="00772FD7" w:rsidRDefault="00F812FF" w:rsidP="00295E3F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Others (500d)</w:t>
            </w:r>
          </w:p>
        </w:tc>
        <w:tc>
          <w:tcPr>
            <w:tcW w:w="5855" w:type="dxa"/>
          </w:tcPr>
          <w:p w14:paraId="4D4E7889" w14:textId="3CCB1814" w:rsidR="008D3F23" w:rsidRPr="00772FD7" w:rsidRDefault="00295E3F" w:rsidP="00295E3F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Report o</w:t>
            </w:r>
            <w:r w:rsidR="00B83800" w:rsidRPr="00772FD7">
              <w:rPr>
                <w:rFonts w:ascii="Avenir Next LT Pro" w:hAnsi="Avenir Next LT Pro"/>
              </w:rPr>
              <w:t>ther adjustments not included</w:t>
            </w:r>
            <w:r w:rsidR="008D3F23" w:rsidRPr="00772FD7">
              <w:rPr>
                <w:rFonts w:ascii="Avenir Next LT Pro" w:hAnsi="Avenir Next LT Pro"/>
              </w:rPr>
              <w:t xml:space="preserve"> in Box</w:t>
            </w:r>
            <w:r w:rsidR="00BB39FA" w:rsidRPr="00772FD7">
              <w:rPr>
                <w:rFonts w:ascii="Avenir Next LT Pro" w:hAnsi="Avenir Next LT Pro"/>
              </w:rPr>
              <w:t>es</w:t>
            </w:r>
            <w:r w:rsidR="008D3F23" w:rsidRPr="00772FD7">
              <w:rPr>
                <w:rFonts w:ascii="Avenir Next LT Pro" w:hAnsi="Avenir Next LT Pro"/>
              </w:rPr>
              <w:t xml:space="preserve"> 500a and 500c. </w:t>
            </w:r>
          </w:p>
          <w:p w14:paraId="44E0832C" w14:textId="5B79C073" w:rsidR="00B83800" w:rsidRPr="00772FD7" w:rsidRDefault="00B83800" w:rsidP="00295E3F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Add a brief explanation as a comment in the cell. </w:t>
            </w:r>
          </w:p>
        </w:tc>
      </w:tr>
    </w:tbl>
    <w:p w14:paraId="0361D52E" w14:textId="50CF635E" w:rsidR="004768E4" w:rsidRPr="00772FD7" w:rsidRDefault="004768E4" w:rsidP="004768E4">
      <w:pPr>
        <w:pStyle w:val="Heading2"/>
        <w:rPr>
          <w:rFonts w:ascii="Avenir Next LT Pro" w:hAnsi="Avenir Next LT Pro"/>
        </w:rPr>
      </w:pPr>
      <w:bookmarkStart w:id="84" w:name="_Toc226042365"/>
      <w:r w:rsidRPr="00772FD7">
        <w:rPr>
          <w:rFonts w:ascii="Avenir Next LT Pro" w:hAnsi="Avenir Next LT Pro"/>
        </w:rPr>
        <w:t>A</w:t>
      </w:r>
      <w:r w:rsidR="00996475" w:rsidRPr="00772FD7">
        <w:rPr>
          <w:rFonts w:ascii="Avenir Next LT Pro" w:hAnsi="Avenir Next LT Pro"/>
        </w:rPr>
        <w:t>6</w:t>
      </w:r>
      <w:r w:rsidR="003A4F04" w:rsidRPr="00772FD7">
        <w:rPr>
          <w:rFonts w:ascii="Avenir Next LT Pro" w:hAnsi="Avenir Next LT Pro"/>
        </w:rPr>
        <w:t xml:space="preserve">: </w:t>
      </w:r>
      <w:r w:rsidRPr="00772FD7">
        <w:rPr>
          <w:rFonts w:ascii="Avenir Next LT Pro" w:hAnsi="Avenir Next LT Pro"/>
        </w:rPr>
        <w:t>Operations</w:t>
      </w:r>
      <w:bookmarkEnd w:id="84"/>
    </w:p>
    <w:p w14:paraId="4D5C5ECB" w14:textId="30B3EA46" w:rsidR="009A65E4" w:rsidRDefault="00960915" w:rsidP="009A65E4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On this tab</w:t>
      </w:r>
      <w:r w:rsidR="009A65E4" w:rsidRPr="00772FD7">
        <w:rPr>
          <w:rFonts w:ascii="Avenir Next LT Pro" w:hAnsi="Avenir Next LT Pro"/>
        </w:rPr>
        <w:t xml:space="preserve">, </w:t>
      </w:r>
      <w:r w:rsidR="009A65E4" w:rsidRPr="00E1707A">
        <w:rPr>
          <w:rFonts w:ascii="Avenir Next LT Pro" w:hAnsi="Avenir Next LT Pro"/>
        </w:rPr>
        <w:t>you</w:t>
      </w:r>
      <w:r w:rsidR="00E42590">
        <w:rPr>
          <w:rFonts w:ascii="Avenir Next LT Pro" w:hAnsi="Avenir Next LT Pro"/>
        </w:rPr>
        <w:t xml:space="preserve"> wi</w:t>
      </w:r>
      <w:r w:rsidR="009A65E4" w:rsidRPr="00E1707A">
        <w:rPr>
          <w:rFonts w:ascii="Avenir Next LT Pro" w:hAnsi="Avenir Next LT Pro"/>
        </w:rPr>
        <w:t>ll</w:t>
      </w:r>
      <w:r w:rsidR="009A65E4" w:rsidRPr="00772FD7">
        <w:rPr>
          <w:rFonts w:ascii="Avenir Next LT Pro" w:hAnsi="Avenir Next LT Pro"/>
        </w:rPr>
        <w:t xml:space="preserve"> report </w:t>
      </w:r>
      <w:r w:rsidR="009A65E4" w:rsidRPr="00A91A8B">
        <w:rPr>
          <w:rFonts w:ascii="Avenir Next LT Pro" w:hAnsi="Avenir Next LT Pro"/>
        </w:rPr>
        <w:t xml:space="preserve">calendar year (January to December) </w:t>
      </w:r>
      <w:r w:rsidR="009A65E4" w:rsidRPr="00772FD7">
        <w:rPr>
          <w:rFonts w:ascii="Avenir Next LT Pro" w:hAnsi="Avenir Next LT Pro"/>
        </w:rPr>
        <w:t xml:space="preserve">revenue </w:t>
      </w:r>
      <w:r w:rsidR="00BD2C17" w:rsidRPr="00772FD7">
        <w:rPr>
          <w:rFonts w:ascii="Avenir Next LT Pro" w:hAnsi="Avenir Next LT Pro"/>
        </w:rPr>
        <w:t xml:space="preserve">and </w:t>
      </w:r>
      <w:r w:rsidR="009A65E4" w:rsidRPr="00772FD7">
        <w:rPr>
          <w:rFonts w:ascii="Avenir Next LT Pro" w:hAnsi="Avenir Next LT Pro"/>
        </w:rPr>
        <w:t xml:space="preserve">expenses </w:t>
      </w:r>
      <w:r w:rsidR="0054390F">
        <w:rPr>
          <w:rFonts w:ascii="Avenir Next LT Pro" w:hAnsi="Avenir Next LT Pro"/>
        </w:rPr>
        <w:t xml:space="preserve">for your child care </w:t>
      </w:r>
      <w:r w:rsidR="005742BE">
        <w:rPr>
          <w:rFonts w:ascii="Avenir Next LT Pro" w:hAnsi="Avenir Next LT Pro"/>
        </w:rPr>
        <w:t>program</w:t>
      </w:r>
      <w:r w:rsidR="009A65E4" w:rsidRPr="00772FD7">
        <w:rPr>
          <w:rFonts w:ascii="Avenir Next LT Pro" w:hAnsi="Avenir Next LT Pro"/>
        </w:rPr>
        <w:t>.</w:t>
      </w:r>
    </w:p>
    <w:p w14:paraId="004CACFB" w14:textId="13B1CACD" w:rsidR="000257D8" w:rsidRPr="00772FD7" w:rsidRDefault="000257D8" w:rsidP="009A65E4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This information will be used to reconcile your CWELCC funding</w:t>
      </w:r>
      <w:r w:rsidR="0084519D">
        <w:rPr>
          <w:rFonts w:ascii="Avenir Next LT Pro" w:hAnsi="Avenir Next LT Pro"/>
        </w:rPr>
        <w:t xml:space="preserve">, by comparing your actual program costs and revenue to your CWELCC allocation. </w:t>
      </w:r>
    </w:p>
    <w:p w14:paraId="59D19D2F" w14:textId="77777777" w:rsidR="00CE12D5" w:rsidRDefault="00CE12D5" w:rsidP="007F040F">
      <w:pPr>
        <w:rPr>
          <w:rStyle w:val="Strong"/>
        </w:rPr>
      </w:pPr>
    </w:p>
    <w:p w14:paraId="4E578056" w14:textId="77777777" w:rsidR="00CE12D5" w:rsidRDefault="00CE12D5" w:rsidP="007F040F">
      <w:pPr>
        <w:rPr>
          <w:rStyle w:val="Strong"/>
        </w:rPr>
      </w:pPr>
    </w:p>
    <w:p w14:paraId="6BAD6969" w14:textId="5987EB37" w:rsidR="009A65E4" w:rsidRPr="007F040F" w:rsidRDefault="009A65E4" w:rsidP="007F040F">
      <w:pPr>
        <w:rPr>
          <w:rStyle w:val="Strong"/>
        </w:rPr>
      </w:pPr>
      <w:r w:rsidRPr="007F040F">
        <w:rPr>
          <w:rStyle w:val="Strong"/>
        </w:rPr>
        <w:lastRenderedPageBreak/>
        <w:t>Important</w:t>
      </w:r>
      <w:r w:rsidR="000C0EAD">
        <w:rPr>
          <w:rStyle w:val="Strong"/>
        </w:rPr>
        <w:t>:</w:t>
      </w:r>
    </w:p>
    <w:p w14:paraId="09835142" w14:textId="28B0BB3D" w:rsidR="00DF7911" w:rsidRPr="00772FD7" w:rsidRDefault="00DF7911" w:rsidP="006950B7">
      <w:pPr>
        <w:pStyle w:val="ListParagraph"/>
        <w:numPr>
          <w:ilvl w:val="0"/>
          <w:numId w:val="129"/>
        </w:numPr>
      </w:pPr>
      <w:r w:rsidRPr="00772FD7">
        <w:t xml:space="preserve">If your child care program is part of a </w:t>
      </w:r>
      <w:r w:rsidRPr="007E292D">
        <w:t>larger organization</w:t>
      </w:r>
      <w:r w:rsidRPr="00772FD7">
        <w:t>, such as a church or private school, only report revenue and expenses related to the delivery of child care</w:t>
      </w:r>
      <w:r w:rsidR="009465F1" w:rsidRPr="00772FD7">
        <w:t xml:space="preserve"> in Peel</w:t>
      </w:r>
      <w:r w:rsidRPr="00772FD7">
        <w:t xml:space="preserve">. </w:t>
      </w:r>
    </w:p>
    <w:p w14:paraId="5A3EE1F2" w14:textId="77777777" w:rsidR="005D1A81" w:rsidRPr="00B42C56" w:rsidRDefault="005D1A81" w:rsidP="006950B7">
      <w:pPr>
        <w:pStyle w:val="ListParagraph"/>
        <w:numPr>
          <w:ilvl w:val="0"/>
          <w:numId w:val="129"/>
        </w:numPr>
      </w:pPr>
      <w:r>
        <w:t xml:space="preserve">If your organization operates in </w:t>
      </w:r>
      <w:r w:rsidRPr="007E292D">
        <w:t>multiple municipalities</w:t>
      </w:r>
      <w:r>
        <w:t xml:space="preserve">, you must only report revenue and expenses for sites in Peel. </w:t>
      </w:r>
    </w:p>
    <w:p w14:paraId="6DA48D2E" w14:textId="6AAF9B00" w:rsidR="00BC4219" w:rsidRDefault="008E212C" w:rsidP="006950B7">
      <w:pPr>
        <w:pStyle w:val="ListParagraph"/>
        <w:numPr>
          <w:ilvl w:val="0"/>
          <w:numId w:val="129"/>
        </w:numPr>
      </w:pPr>
      <w:r w:rsidRPr="00772FD7">
        <w:t>If you</w:t>
      </w:r>
      <w:r w:rsidR="00C24CF8">
        <w:t>r organization</w:t>
      </w:r>
      <w:r w:rsidRPr="00772FD7">
        <w:t xml:space="preserve"> operate</w:t>
      </w:r>
      <w:r w:rsidR="00C24CF8">
        <w:t>s</w:t>
      </w:r>
      <w:r w:rsidRPr="00772FD7">
        <w:t xml:space="preserve"> </w:t>
      </w:r>
      <w:r w:rsidRPr="007E292D">
        <w:t xml:space="preserve">multiple child care </w:t>
      </w:r>
      <w:r w:rsidR="00BF70E4" w:rsidRPr="007E292D">
        <w:t>sites</w:t>
      </w:r>
      <w:r w:rsidRPr="00772FD7">
        <w:t xml:space="preserve"> in Peel, you must </w:t>
      </w:r>
      <w:r w:rsidR="006D2590" w:rsidRPr="00772FD7">
        <w:t>report site-level revenue and expenses</w:t>
      </w:r>
      <w:r w:rsidR="00341125">
        <w:t xml:space="preserve"> </w:t>
      </w:r>
      <w:r w:rsidR="000C1E52">
        <w:t>o</w:t>
      </w:r>
      <w:r w:rsidR="00341125">
        <w:t>n separate tabs</w:t>
      </w:r>
      <w:r w:rsidR="005D1A81">
        <w:t xml:space="preserve">. </w:t>
      </w:r>
      <w:r w:rsidR="00410D93">
        <w:t>For 2025 only, the FAIR template also includes a consolidated operations tab that will be used for reconciliation</w:t>
      </w:r>
      <w:r w:rsidR="00D303AC">
        <w:t xml:space="preserve"> (this tab is for review only and does not require any input)</w:t>
      </w:r>
      <w:r w:rsidR="00410D93">
        <w:t xml:space="preserve">. </w:t>
      </w:r>
    </w:p>
    <w:p w14:paraId="4ECA8F88" w14:textId="72547B94" w:rsidR="00BC4219" w:rsidRPr="00772FD7" w:rsidRDefault="00D62065" w:rsidP="007B342D">
      <w:pPr>
        <w:pStyle w:val="Heading3"/>
        <w:rPr>
          <w:rFonts w:ascii="Avenir Next LT Pro" w:hAnsi="Avenir Next LT Pro"/>
        </w:rPr>
      </w:pPr>
      <w:bookmarkStart w:id="85" w:name="_Toc226042366"/>
      <w:r w:rsidRPr="00772FD7">
        <w:rPr>
          <w:rFonts w:ascii="Avenir Next LT Pro" w:hAnsi="Avenir Next LT Pro"/>
        </w:rPr>
        <w:t xml:space="preserve">Statement of </w:t>
      </w:r>
      <w:r w:rsidR="00A92CFA" w:rsidRPr="00772FD7">
        <w:rPr>
          <w:rFonts w:ascii="Avenir Next LT Pro" w:hAnsi="Avenir Next LT Pro"/>
        </w:rPr>
        <w:t>operations</w:t>
      </w:r>
      <w:r w:rsidRPr="00772FD7">
        <w:rPr>
          <w:rFonts w:ascii="Avenir Next LT Pro" w:hAnsi="Avenir Next LT Pro"/>
        </w:rPr>
        <w:t xml:space="preserve"> </w:t>
      </w:r>
      <w:r w:rsidR="0088365F">
        <w:rPr>
          <w:rFonts w:ascii="Avenir Next LT Pro" w:hAnsi="Avenir Next LT Pro"/>
        </w:rPr>
        <w:t>i</w:t>
      </w:r>
      <w:r w:rsidRPr="00772FD7">
        <w:rPr>
          <w:rFonts w:ascii="Avenir Next LT Pro" w:hAnsi="Avenir Next LT Pro"/>
        </w:rPr>
        <w:t>nformation</w:t>
      </w:r>
      <w:bookmarkEnd w:id="85"/>
    </w:p>
    <w:p w14:paraId="55DC52DC" w14:textId="5FCC756E" w:rsidR="007546B4" w:rsidRPr="00772FD7" w:rsidRDefault="009C6229" w:rsidP="00BD2C17">
      <w:pPr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 xml:space="preserve">In this section, </w:t>
      </w:r>
      <w:r w:rsidR="00A17F73" w:rsidRPr="00BD2C17">
        <w:rPr>
          <w:rFonts w:ascii="Avenir Next LT Pro" w:hAnsi="Avenir Next LT Pro"/>
        </w:rPr>
        <w:t>you</w:t>
      </w:r>
      <w:r w:rsidR="00880309">
        <w:rPr>
          <w:rFonts w:ascii="Avenir Next LT Pro" w:hAnsi="Avenir Next LT Pro"/>
        </w:rPr>
        <w:t xml:space="preserve"> wi</w:t>
      </w:r>
      <w:r w:rsidR="00A17F73" w:rsidRPr="00BD2C17">
        <w:rPr>
          <w:rFonts w:ascii="Avenir Next LT Pro" w:hAnsi="Avenir Next LT Pro"/>
        </w:rPr>
        <w:t>ll</w:t>
      </w:r>
      <w:r w:rsidR="00A17F73" w:rsidRPr="00772FD7">
        <w:rPr>
          <w:rFonts w:ascii="Avenir Next LT Pro" w:hAnsi="Avenir Next LT Pro"/>
        </w:rPr>
        <w:t xml:space="preserve"> </w:t>
      </w:r>
      <w:r w:rsidR="00BD2C17" w:rsidRPr="00772FD7">
        <w:rPr>
          <w:rFonts w:ascii="Avenir Next LT Pro" w:hAnsi="Avenir Next LT Pro"/>
        </w:rPr>
        <w:t>enter</w:t>
      </w:r>
      <w:r w:rsidR="00222367" w:rsidRPr="00772FD7">
        <w:rPr>
          <w:rFonts w:ascii="Avenir Next LT Pro" w:hAnsi="Avenir Next LT Pro"/>
        </w:rPr>
        <w:t xml:space="preserve"> key details about your child care </w:t>
      </w:r>
      <w:r w:rsidR="00373817">
        <w:rPr>
          <w:rFonts w:ascii="Avenir Next LT Pro" w:hAnsi="Avenir Next LT Pro"/>
        </w:rPr>
        <w:t>program</w:t>
      </w:r>
      <w:r w:rsidR="007546B4" w:rsidRPr="00772FD7">
        <w:rPr>
          <w:rFonts w:ascii="Avenir Next LT Pro" w:hAnsi="Avenir Next LT Pro"/>
        </w:rPr>
        <w:t>.</w:t>
      </w:r>
    </w:p>
    <w:p w14:paraId="4553E036" w14:textId="529D850F" w:rsidR="003A4598" w:rsidRDefault="00BD2C17" w:rsidP="00BD2C17">
      <w:pPr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>Complete all green fields</w:t>
      </w:r>
      <w:r w:rsidR="000F3606">
        <w:rPr>
          <w:rFonts w:ascii="Avenir Next LT Pro" w:hAnsi="Avenir Next LT Pro"/>
        </w:rPr>
        <w:t>.</w:t>
      </w:r>
      <w:r w:rsidRPr="00772FD7">
        <w:rPr>
          <w:rFonts w:ascii="Avenir Next LT Pro" w:hAnsi="Avenir Next LT Pro"/>
        </w:rPr>
        <w:t xml:space="preserve"> </w:t>
      </w:r>
      <w:r w:rsidR="000F3606">
        <w:rPr>
          <w:rFonts w:ascii="Avenir Next LT Pro" w:hAnsi="Avenir Next LT Pro"/>
        </w:rPr>
        <w:t>R</w:t>
      </w:r>
      <w:r w:rsidRPr="00772FD7">
        <w:rPr>
          <w:rFonts w:ascii="Avenir Next LT Pro" w:hAnsi="Avenir Next LT Pro"/>
        </w:rPr>
        <w:t xml:space="preserve">efer to the table below for instructions.  </w:t>
      </w:r>
    </w:p>
    <w:p w14:paraId="21549213" w14:textId="4D4661AC" w:rsidR="007E292D" w:rsidRPr="007E292D" w:rsidRDefault="007E292D" w:rsidP="007E292D">
      <w:pPr>
        <w:pStyle w:val="Caption"/>
      </w:pPr>
      <w:r w:rsidRPr="008D558F">
        <w:t xml:space="preserve">Table 8: </w:t>
      </w:r>
      <w:r w:rsidR="00D15E8C">
        <w:t>Statement of Operations information</w:t>
      </w:r>
    </w:p>
    <w:tbl>
      <w:tblPr>
        <w:tblStyle w:val="PeelNewStandard"/>
        <w:tblW w:w="0" w:type="auto"/>
        <w:tblLook w:val="04A0" w:firstRow="1" w:lastRow="0" w:firstColumn="1" w:lastColumn="0" w:noHBand="0" w:noVBand="1"/>
      </w:tblPr>
      <w:tblGrid>
        <w:gridCol w:w="2785"/>
        <w:gridCol w:w="5855"/>
      </w:tblGrid>
      <w:tr w:rsidR="00BC4219" w:rsidRPr="00772FD7" w14:paraId="3B07219D" w14:textId="77777777" w:rsidTr="008430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5" w:type="dxa"/>
            <w:hideMark/>
          </w:tcPr>
          <w:p w14:paraId="4BF13E81" w14:textId="77777777" w:rsidR="00BC4219" w:rsidRPr="00772FD7" w:rsidRDefault="00BC4219" w:rsidP="003A4598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Field</w:t>
            </w:r>
          </w:p>
        </w:tc>
        <w:tc>
          <w:tcPr>
            <w:tcW w:w="5855" w:type="dxa"/>
            <w:hideMark/>
          </w:tcPr>
          <w:p w14:paraId="00F7BC80" w14:textId="665278AE" w:rsidR="00BC4219" w:rsidRPr="00772FD7" w:rsidRDefault="003A4598" w:rsidP="003A4598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Instructions</w:t>
            </w:r>
          </w:p>
        </w:tc>
      </w:tr>
      <w:tr w:rsidR="00BC4219" w:rsidRPr="00772FD7" w14:paraId="035AE731" w14:textId="77777777" w:rsidTr="00843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  <w:hideMark/>
          </w:tcPr>
          <w:p w14:paraId="1BA156D6" w14:textId="669BB106" w:rsidR="00BC4219" w:rsidRPr="00772FD7" w:rsidRDefault="007A5CD5" w:rsidP="003A4598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Licence </w:t>
            </w:r>
            <w:r w:rsidR="007131FA" w:rsidRPr="00772FD7">
              <w:rPr>
                <w:rFonts w:ascii="Avenir Next LT Pro" w:hAnsi="Avenir Next LT Pro"/>
              </w:rPr>
              <w:t>number</w:t>
            </w:r>
            <w:r w:rsidR="00C119B4" w:rsidRPr="00772FD7">
              <w:rPr>
                <w:rFonts w:ascii="Avenir Next LT Pro" w:hAnsi="Avenir Next LT Pro"/>
              </w:rPr>
              <w:t xml:space="preserve"> (</w:t>
            </w:r>
            <w:r w:rsidR="0082291B" w:rsidRPr="00772FD7">
              <w:rPr>
                <w:rFonts w:ascii="Avenir Next LT Pro" w:hAnsi="Avenir Next LT Pro"/>
              </w:rPr>
              <w:t xml:space="preserve">Box </w:t>
            </w:r>
            <w:r w:rsidR="00C119B4" w:rsidRPr="00772FD7">
              <w:rPr>
                <w:rFonts w:ascii="Avenir Next LT Pro" w:hAnsi="Avenir Next LT Pro"/>
              </w:rPr>
              <w:t>300a)</w:t>
            </w:r>
          </w:p>
        </w:tc>
        <w:tc>
          <w:tcPr>
            <w:tcW w:w="5855" w:type="dxa"/>
            <w:hideMark/>
          </w:tcPr>
          <w:p w14:paraId="17D28C3E" w14:textId="09506922" w:rsidR="00BC4219" w:rsidRPr="00772FD7" w:rsidRDefault="003A4598" w:rsidP="003A4598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Enter the l</w:t>
            </w:r>
            <w:r w:rsidR="00FF62C2" w:rsidRPr="00772FD7">
              <w:rPr>
                <w:rFonts w:ascii="Avenir Next LT Pro" w:hAnsi="Avenir Next LT Pro"/>
              </w:rPr>
              <w:t xml:space="preserve">icence </w:t>
            </w:r>
            <w:r w:rsidR="001B19DB" w:rsidRPr="00772FD7">
              <w:rPr>
                <w:rFonts w:ascii="Avenir Next LT Pro" w:hAnsi="Avenir Next LT Pro"/>
              </w:rPr>
              <w:t xml:space="preserve">number </w:t>
            </w:r>
            <w:r w:rsidR="003435A7">
              <w:rPr>
                <w:rFonts w:ascii="Avenir Next LT Pro" w:hAnsi="Avenir Next LT Pro"/>
              </w:rPr>
              <w:t>exactly how it appears in the Child Care Licensing System</w:t>
            </w:r>
            <w:r w:rsidR="00DA3DB3" w:rsidRPr="00772FD7">
              <w:rPr>
                <w:rFonts w:ascii="Avenir Next LT Pro" w:hAnsi="Avenir Next LT Pro"/>
              </w:rPr>
              <w:t>.</w:t>
            </w:r>
          </w:p>
        </w:tc>
      </w:tr>
      <w:tr w:rsidR="007131FA" w:rsidRPr="00772FD7" w14:paraId="5051F265" w14:textId="77777777" w:rsidTr="00843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08795F53" w14:textId="31DA1FAD" w:rsidR="007131FA" w:rsidRPr="00772FD7" w:rsidRDefault="007131FA" w:rsidP="003A4598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Licence name</w:t>
            </w:r>
            <w:r w:rsidR="00C119B4" w:rsidRPr="00772FD7">
              <w:rPr>
                <w:rFonts w:ascii="Avenir Next LT Pro" w:hAnsi="Avenir Next LT Pro"/>
              </w:rPr>
              <w:t xml:space="preserve"> (</w:t>
            </w:r>
            <w:r w:rsidR="0082291B" w:rsidRPr="00772FD7">
              <w:rPr>
                <w:rFonts w:ascii="Avenir Next LT Pro" w:hAnsi="Avenir Next LT Pro"/>
              </w:rPr>
              <w:t xml:space="preserve">Box </w:t>
            </w:r>
            <w:r w:rsidR="00C119B4" w:rsidRPr="00772FD7">
              <w:rPr>
                <w:rFonts w:ascii="Avenir Next LT Pro" w:hAnsi="Avenir Next LT Pro"/>
              </w:rPr>
              <w:t>300b)</w:t>
            </w:r>
          </w:p>
        </w:tc>
        <w:tc>
          <w:tcPr>
            <w:tcW w:w="5855" w:type="dxa"/>
          </w:tcPr>
          <w:p w14:paraId="334A9C10" w14:textId="007A5C56" w:rsidR="007131FA" w:rsidRPr="00772FD7" w:rsidRDefault="003A4598" w:rsidP="003A4598">
            <w:pPr>
              <w:tabs>
                <w:tab w:val="left" w:pos="1230"/>
                <w:tab w:val="left" w:pos="3390"/>
              </w:tabs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Enter the n</w:t>
            </w:r>
            <w:r w:rsidR="0019004E" w:rsidRPr="00772FD7">
              <w:rPr>
                <w:rFonts w:ascii="Avenir Next LT Pro" w:hAnsi="Avenir Next LT Pro"/>
              </w:rPr>
              <w:t xml:space="preserve">ame of </w:t>
            </w:r>
            <w:r w:rsidR="00EC368B" w:rsidRPr="00772FD7">
              <w:rPr>
                <w:rFonts w:ascii="Avenir Next LT Pro" w:hAnsi="Avenir Next LT Pro"/>
              </w:rPr>
              <w:t xml:space="preserve">your </w:t>
            </w:r>
            <w:r w:rsidR="001017A1" w:rsidRPr="00772FD7">
              <w:rPr>
                <w:rFonts w:ascii="Avenir Next LT Pro" w:hAnsi="Avenir Next LT Pro"/>
              </w:rPr>
              <w:t xml:space="preserve">child care </w:t>
            </w:r>
            <w:r w:rsidR="005F2501">
              <w:rPr>
                <w:rFonts w:ascii="Avenir Next LT Pro" w:hAnsi="Avenir Next LT Pro"/>
              </w:rPr>
              <w:t>centre</w:t>
            </w:r>
            <w:r w:rsidR="005F2501" w:rsidRPr="00772FD7">
              <w:rPr>
                <w:rFonts w:ascii="Avenir Next LT Pro" w:hAnsi="Avenir Next LT Pro"/>
              </w:rPr>
              <w:t xml:space="preserve"> </w:t>
            </w:r>
            <w:r w:rsidR="002B1053">
              <w:rPr>
                <w:rFonts w:ascii="Avenir Next LT Pro" w:hAnsi="Avenir Next LT Pro"/>
              </w:rPr>
              <w:t>exactly how it appears in the Child Care Licensing System</w:t>
            </w:r>
            <w:r w:rsidR="00DA3DB3" w:rsidRPr="00772FD7">
              <w:rPr>
                <w:rFonts w:ascii="Avenir Next LT Pro" w:hAnsi="Avenir Next LT Pro"/>
              </w:rPr>
              <w:t>.</w:t>
            </w:r>
            <w:r w:rsidR="001017A1" w:rsidRPr="00772FD7">
              <w:rPr>
                <w:rFonts w:ascii="Avenir Next LT Pro" w:hAnsi="Avenir Next LT Pro"/>
              </w:rPr>
              <w:t xml:space="preserve"> </w:t>
            </w:r>
          </w:p>
        </w:tc>
      </w:tr>
      <w:tr w:rsidR="00873C6D" w:rsidRPr="00772FD7" w14:paraId="3B6C1932" w14:textId="77777777" w:rsidTr="00843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33ECB90F" w14:textId="688024F7" w:rsidR="00873C6D" w:rsidRPr="00772FD7" w:rsidRDefault="00873C6D" w:rsidP="003A4598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CWELCC </w:t>
            </w:r>
            <w:r w:rsidR="00280589" w:rsidRPr="00772FD7">
              <w:rPr>
                <w:rFonts w:ascii="Avenir Next LT Pro" w:hAnsi="Avenir Next LT Pro"/>
              </w:rPr>
              <w:t>enrolment date</w:t>
            </w:r>
            <w:r w:rsidR="00C119B4" w:rsidRPr="00772FD7">
              <w:rPr>
                <w:rFonts w:ascii="Avenir Next LT Pro" w:hAnsi="Avenir Next LT Pro"/>
              </w:rPr>
              <w:t xml:space="preserve"> (</w:t>
            </w:r>
            <w:r w:rsidR="0082291B" w:rsidRPr="00772FD7">
              <w:rPr>
                <w:rFonts w:ascii="Avenir Next LT Pro" w:hAnsi="Avenir Next LT Pro"/>
              </w:rPr>
              <w:t xml:space="preserve">Box </w:t>
            </w:r>
            <w:r w:rsidR="00C119B4" w:rsidRPr="00772FD7">
              <w:rPr>
                <w:rFonts w:ascii="Avenir Next LT Pro" w:hAnsi="Avenir Next LT Pro"/>
              </w:rPr>
              <w:t>300c)</w:t>
            </w:r>
          </w:p>
        </w:tc>
        <w:tc>
          <w:tcPr>
            <w:tcW w:w="5855" w:type="dxa"/>
          </w:tcPr>
          <w:p w14:paraId="4C69B0BE" w14:textId="7BFCA081" w:rsidR="00EB6DEA" w:rsidRDefault="00BF5F4A" w:rsidP="00EB6DEA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Enter the d</w:t>
            </w:r>
            <w:r w:rsidR="007D4365" w:rsidRPr="00772FD7">
              <w:rPr>
                <w:rFonts w:ascii="Avenir Next LT Pro" w:hAnsi="Avenir Next LT Pro"/>
              </w:rPr>
              <w:t>ate your child care program enrolled in the CWELCC program</w:t>
            </w:r>
            <w:r w:rsidR="008B31BC" w:rsidRPr="00772FD7">
              <w:rPr>
                <w:rFonts w:ascii="Avenir Next LT Pro" w:hAnsi="Avenir Next LT Pro"/>
              </w:rPr>
              <w:t>, between April 1, 2022</w:t>
            </w:r>
            <w:r w:rsidR="00342F75">
              <w:rPr>
                <w:rFonts w:ascii="Avenir Next LT Pro" w:hAnsi="Avenir Next LT Pro"/>
              </w:rPr>
              <w:t>,</w:t>
            </w:r>
            <w:r w:rsidR="008B31BC" w:rsidRPr="00772FD7">
              <w:rPr>
                <w:rFonts w:ascii="Avenir Next LT Pro" w:hAnsi="Avenir Next LT Pro"/>
              </w:rPr>
              <w:t xml:space="preserve"> and December 31, 2025</w:t>
            </w:r>
            <w:r w:rsidR="00DA3DB3" w:rsidRPr="00772FD7">
              <w:rPr>
                <w:rFonts w:ascii="Avenir Next LT Pro" w:hAnsi="Avenir Next LT Pro"/>
              </w:rPr>
              <w:t>.</w:t>
            </w:r>
            <w:r w:rsidR="00C34319" w:rsidRPr="00772FD7">
              <w:rPr>
                <w:rFonts w:ascii="Avenir Next LT Pro" w:hAnsi="Avenir Next LT Pro"/>
              </w:rPr>
              <w:t xml:space="preserve"> </w:t>
            </w:r>
            <w:r w:rsidR="006D0403" w:rsidRPr="00772FD7">
              <w:rPr>
                <w:rFonts w:ascii="Avenir Next LT Pro" w:hAnsi="Avenir Next LT Pro"/>
              </w:rPr>
              <w:t>Use this date format: YYYY-MM-DD.</w:t>
            </w:r>
            <w:r w:rsidR="00EB6DEA" w:rsidRPr="00772FD7">
              <w:rPr>
                <w:rFonts w:ascii="Avenir Next LT Pro" w:hAnsi="Avenir Next LT Pro"/>
              </w:rPr>
              <w:t xml:space="preserve"> </w:t>
            </w:r>
          </w:p>
          <w:p w14:paraId="749FFB0D" w14:textId="1A292D0F" w:rsidR="00FA14D7" w:rsidRPr="00772FD7" w:rsidRDefault="00FB34BF" w:rsidP="00EB6DEA">
            <w:pPr>
              <w:spacing w:before="60" w:after="16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You may r</w:t>
            </w:r>
            <w:r w:rsidR="00BF0ED7">
              <w:rPr>
                <w:rFonts w:ascii="Avenir Next LT Pro" w:hAnsi="Avenir Next LT Pro"/>
              </w:rPr>
              <w:t>efer</w:t>
            </w:r>
            <w:r w:rsidR="00FA14D7">
              <w:rPr>
                <w:rFonts w:ascii="Avenir Next LT Pro" w:hAnsi="Avenir Next LT Pro"/>
              </w:rPr>
              <w:t xml:space="preserve"> to </w:t>
            </w:r>
            <w:r>
              <w:rPr>
                <w:rFonts w:ascii="Avenir Next LT Pro" w:hAnsi="Avenir Next LT Pro"/>
              </w:rPr>
              <w:t xml:space="preserve">your </w:t>
            </w:r>
            <w:r w:rsidR="00FA14D7">
              <w:rPr>
                <w:rFonts w:ascii="Avenir Next LT Pro" w:hAnsi="Avenir Next LT Pro"/>
              </w:rPr>
              <w:t xml:space="preserve">CWELCC </w:t>
            </w:r>
            <w:r w:rsidR="00C13AEA">
              <w:rPr>
                <w:rFonts w:ascii="Avenir Next LT Pro" w:hAnsi="Avenir Next LT Pro"/>
              </w:rPr>
              <w:t xml:space="preserve">approval letter </w:t>
            </w:r>
            <w:r>
              <w:rPr>
                <w:rFonts w:ascii="Avenir Next LT Pro" w:hAnsi="Avenir Next LT Pro"/>
              </w:rPr>
              <w:t>for confirmation</w:t>
            </w:r>
            <w:r w:rsidR="00C13AEA">
              <w:rPr>
                <w:rFonts w:ascii="Avenir Next LT Pro" w:hAnsi="Avenir Next LT Pro"/>
              </w:rPr>
              <w:t xml:space="preserve">. </w:t>
            </w:r>
          </w:p>
          <w:p w14:paraId="1B843EDB" w14:textId="48BFB45E" w:rsidR="00C64F76" w:rsidRPr="00772FD7" w:rsidRDefault="00EB6DEA" w:rsidP="00EB6DEA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If </w:t>
            </w:r>
            <w:r w:rsidR="00C64F76" w:rsidRPr="00772FD7">
              <w:rPr>
                <w:rFonts w:ascii="Avenir Next LT Pro" w:hAnsi="Avenir Next LT Pro"/>
              </w:rPr>
              <w:t xml:space="preserve">your program is not enrolled in CWELCC, do not enter a date. </w:t>
            </w:r>
          </w:p>
        </w:tc>
      </w:tr>
      <w:tr w:rsidR="007A5CD5" w:rsidRPr="00772FD7" w14:paraId="4F6232CB" w14:textId="77777777" w:rsidTr="00843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3A7EEE4F" w14:textId="424A3D41" w:rsidR="007A5CD5" w:rsidRPr="00772FD7" w:rsidRDefault="007A5CD5" w:rsidP="003A4598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How many months is the financial information for </w:t>
            </w:r>
            <w:r w:rsidRPr="00570E56">
              <w:rPr>
                <w:rFonts w:ascii="Avenir Next LT Pro" w:hAnsi="Avenir Next LT Pro"/>
              </w:rPr>
              <w:t>(includ</w:t>
            </w:r>
            <w:r w:rsidR="00537FB4" w:rsidRPr="00570E56">
              <w:rPr>
                <w:rFonts w:ascii="Avenir Next LT Pro" w:hAnsi="Avenir Next LT Pro"/>
              </w:rPr>
              <w:t>e</w:t>
            </w:r>
            <w:r w:rsidRPr="00570E56">
              <w:rPr>
                <w:rFonts w:ascii="Avenir Next LT Pro" w:hAnsi="Avenir Next LT Pro"/>
              </w:rPr>
              <w:t xml:space="preserve"> </w:t>
            </w:r>
            <w:r w:rsidR="007E292D" w:rsidRPr="00570E56">
              <w:rPr>
                <w:rFonts w:ascii="Avenir Next LT Pro" w:hAnsi="Avenir Next LT Pro"/>
              </w:rPr>
              <w:t>s</w:t>
            </w:r>
            <w:r w:rsidRPr="00570E56">
              <w:rPr>
                <w:rFonts w:ascii="Avenir Next LT Pro" w:hAnsi="Avenir Next LT Pro"/>
              </w:rPr>
              <w:t xml:space="preserve">ummer </w:t>
            </w:r>
            <w:r w:rsidR="00FF04AC" w:rsidRPr="00570E56">
              <w:rPr>
                <w:rFonts w:ascii="Avenir Next LT Pro" w:hAnsi="Avenir Next LT Pro"/>
              </w:rPr>
              <w:t>b</w:t>
            </w:r>
            <w:r w:rsidRPr="00570E56">
              <w:rPr>
                <w:rFonts w:ascii="Avenir Next LT Pro" w:hAnsi="Avenir Next LT Pro"/>
              </w:rPr>
              <w:t>reaks)?</w:t>
            </w:r>
            <w:r w:rsidR="00C119B4" w:rsidRPr="00570E56">
              <w:rPr>
                <w:rFonts w:ascii="Avenir Next LT Pro" w:hAnsi="Avenir Next LT Pro"/>
              </w:rPr>
              <w:t xml:space="preserve"> (</w:t>
            </w:r>
            <w:r w:rsidR="0082291B" w:rsidRPr="00772FD7">
              <w:rPr>
                <w:rFonts w:ascii="Avenir Next LT Pro" w:hAnsi="Avenir Next LT Pro"/>
              </w:rPr>
              <w:t xml:space="preserve">Box </w:t>
            </w:r>
            <w:r w:rsidR="00C119B4" w:rsidRPr="00772FD7">
              <w:rPr>
                <w:rFonts w:ascii="Avenir Next LT Pro" w:hAnsi="Avenir Next LT Pro"/>
              </w:rPr>
              <w:t>300d)</w:t>
            </w:r>
          </w:p>
        </w:tc>
        <w:tc>
          <w:tcPr>
            <w:tcW w:w="5855" w:type="dxa"/>
          </w:tcPr>
          <w:p w14:paraId="3289111C" w14:textId="0EF2ACB3" w:rsidR="007A5CD5" w:rsidRPr="00772FD7" w:rsidRDefault="00BF5F4A" w:rsidP="003A4598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Enter the t</w:t>
            </w:r>
            <w:r w:rsidR="0092586D" w:rsidRPr="00772FD7">
              <w:rPr>
                <w:rFonts w:ascii="Avenir Next LT Pro" w:hAnsi="Avenir Next LT Pro"/>
              </w:rPr>
              <w:t xml:space="preserve">otal number </w:t>
            </w:r>
            <w:r w:rsidR="00C849D6" w:rsidRPr="00772FD7">
              <w:rPr>
                <w:rFonts w:ascii="Avenir Next LT Pro" w:hAnsi="Avenir Next LT Pro"/>
              </w:rPr>
              <w:t xml:space="preserve">of months (from </w:t>
            </w:r>
            <w:r w:rsidR="00971230">
              <w:rPr>
                <w:rFonts w:ascii="Avenir Next LT Pro" w:hAnsi="Avenir Next LT Pro"/>
              </w:rPr>
              <w:t>one</w:t>
            </w:r>
            <w:r w:rsidR="00C849D6" w:rsidRPr="00772FD7">
              <w:rPr>
                <w:rFonts w:ascii="Avenir Next LT Pro" w:hAnsi="Avenir Next LT Pro"/>
              </w:rPr>
              <w:t xml:space="preserve"> to 12)</w:t>
            </w:r>
            <w:r w:rsidR="007E7733" w:rsidRPr="00772FD7">
              <w:rPr>
                <w:rFonts w:ascii="Avenir Next LT Pro" w:hAnsi="Avenir Next LT Pro"/>
              </w:rPr>
              <w:t xml:space="preserve"> i</w:t>
            </w:r>
            <w:r w:rsidR="007566C5" w:rsidRPr="00772FD7">
              <w:rPr>
                <w:rFonts w:ascii="Avenir Next LT Pro" w:hAnsi="Avenir Next LT Pro"/>
              </w:rPr>
              <w:t>ncluded in your financial statement</w:t>
            </w:r>
            <w:r w:rsidR="00DA3DB3" w:rsidRPr="00772FD7">
              <w:rPr>
                <w:rFonts w:ascii="Avenir Next LT Pro" w:hAnsi="Avenir Next LT Pro"/>
              </w:rPr>
              <w:t>.</w:t>
            </w:r>
            <w:r w:rsidR="007566C5" w:rsidRPr="00772FD7">
              <w:rPr>
                <w:rFonts w:ascii="Avenir Next LT Pro" w:hAnsi="Avenir Next LT Pro"/>
              </w:rPr>
              <w:t xml:space="preserve"> </w:t>
            </w:r>
          </w:p>
        </w:tc>
      </w:tr>
      <w:tr w:rsidR="0086521E" w:rsidRPr="00772FD7" w14:paraId="41E19DDC" w14:textId="77777777" w:rsidTr="00843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6D5FED3E" w14:textId="7375E701" w:rsidR="0086521E" w:rsidRPr="00772FD7" w:rsidRDefault="0086521E" w:rsidP="003A4598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lastRenderedPageBreak/>
              <w:t xml:space="preserve">Total number of service days </w:t>
            </w:r>
            <w:r w:rsidR="004A0511" w:rsidRPr="00772FD7">
              <w:rPr>
                <w:rFonts w:ascii="Avenir Next LT Pro" w:hAnsi="Avenir Next LT Pro"/>
              </w:rPr>
              <w:t xml:space="preserve">the centre was open </w:t>
            </w:r>
            <w:r w:rsidR="00537FB4">
              <w:rPr>
                <w:rFonts w:ascii="Avenir Next LT Pro" w:hAnsi="Avenir Next LT Pro"/>
              </w:rPr>
              <w:t>during</w:t>
            </w:r>
            <w:r w:rsidR="00537FB4" w:rsidRPr="00772FD7">
              <w:rPr>
                <w:rFonts w:ascii="Avenir Next LT Pro" w:hAnsi="Avenir Next LT Pro"/>
              </w:rPr>
              <w:t xml:space="preserve"> </w:t>
            </w:r>
            <w:r w:rsidR="00AB04AB" w:rsidRPr="00772FD7">
              <w:rPr>
                <w:rFonts w:ascii="Avenir Next LT Pro" w:hAnsi="Avenir Next LT Pro"/>
              </w:rPr>
              <w:t>the calendar year</w:t>
            </w:r>
            <w:r w:rsidR="00DD2DC5" w:rsidRPr="00772FD7">
              <w:rPr>
                <w:rFonts w:ascii="Avenir Next LT Pro" w:hAnsi="Avenir Next LT Pro"/>
              </w:rPr>
              <w:t xml:space="preserve"> (</w:t>
            </w:r>
            <w:r w:rsidR="0082291B" w:rsidRPr="00772FD7">
              <w:rPr>
                <w:rFonts w:ascii="Avenir Next LT Pro" w:hAnsi="Avenir Next LT Pro"/>
              </w:rPr>
              <w:t xml:space="preserve">Box </w:t>
            </w:r>
            <w:r w:rsidR="00DD2DC5" w:rsidRPr="00772FD7">
              <w:rPr>
                <w:rFonts w:ascii="Avenir Next LT Pro" w:hAnsi="Avenir Next LT Pro"/>
              </w:rPr>
              <w:t>300e)</w:t>
            </w:r>
          </w:p>
        </w:tc>
        <w:tc>
          <w:tcPr>
            <w:tcW w:w="5855" w:type="dxa"/>
          </w:tcPr>
          <w:p w14:paraId="49B7CB51" w14:textId="39CF37E7" w:rsidR="0086521E" w:rsidRPr="00772FD7" w:rsidRDefault="00BF5F4A" w:rsidP="003A4598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Enter the n</w:t>
            </w:r>
            <w:r w:rsidR="00AB04AB" w:rsidRPr="00772FD7">
              <w:rPr>
                <w:rFonts w:ascii="Avenir Next LT Pro" w:hAnsi="Avenir Next LT Pro"/>
              </w:rPr>
              <w:t>umber of days your program</w:t>
            </w:r>
            <w:r w:rsidR="00041348" w:rsidRPr="00772FD7">
              <w:rPr>
                <w:rFonts w:ascii="Avenir Next LT Pro" w:hAnsi="Avenir Next LT Pro"/>
              </w:rPr>
              <w:t xml:space="preserve"> charges</w:t>
            </w:r>
            <w:r w:rsidR="00AB04AB" w:rsidRPr="00772FD7">
              <w:rPr>
                <w:rFonts w:ascii="Avenir Next LT Pro" w:hAnsi="Avenir Next LT Pro"/>
              </w:rPr>
              <w:t xml:space="preserve"> a base fee</w:t>
            </w:r>
            <w:r w:rsidR="0007506C" w:rsidRPr="00772FD7">
              <w:rPr>
                <w:rFonts w:ascii="Avenir Next LT Pro" w:hAnsi="Avenir Next LT Pro"/>
              </w:rPr>
              <w:t xml:space="preserve"> during the calendar year (January to December)</w:t>
            </w:r>
            <w:r w:rsidR="00AB04AB" w:rsidRPr="00772FD7">
              <w:rPr>
                <w:rFonts w:ascii="Avenir Next LT Pro" w:hAnsi="Avenir Next LT Pro"/>
              </w:rPr>
              <w:t>. This includes paid closure days and statutory holidays</w:t>
            </w:r>
            <w:r w:rsidR="0007506C" w:rsidRPr="00772FD7">
              <w:rPr>
                <w:rFonts w:ascii="Avenir Next LT Pro" w:hAnsi="Avenir Next LT Pro"/>
              </w:rPr>
              <w:t>.</w:t>
            </w:r>
          </w:p>
          <w:p w14:paraId="141D44B5" w14:textId="571E95A5" w:rsidR="00DA0FE1" w:rsidRPr="00772FD7" w:rsidRDefault="00DA0FE1" w:rsidP="003A4598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For example, if the program was open</w:t>
            </w:r>
            <w:r w:rsidR="00AB5D04" w:rsidRPr="00772FD7">
              <w:rPr>
                <w:rFonts w:ascii="Avenir Next LT Pro" w:hAnsi="Avenir Next LT Pro"/>
              </w:rPr>
              <w:t xml:space="preserve"> from Monday to Friday, from January to December, and closed on statutory holidays (10 days), then enter 251 days.</w:t>
            </w:r>
          </w:p>
        </w:tc>
      </w:tr>
      <w:tr w:rsidR="007A5CD5" w:rsidRPr="00772FD7" w14:paraId="7B0F24C3" w14:textId="77777777" w:rsidTr="00843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0FA1CDB1" w14:textId="3C9C8E1E" w:rsidR="007A5CD5" w:rsidRPr="00772FD7" w:rsidRDefault="007A5CD5" w:rsidP="003A4598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Which city does your </w:t>
            </w:r>
            <w:r w:rsidR="004212EE">
              <w:rPr>
                <w:rFonts w:ascii="Avenir Next LT Pro" w:hAnsi="Avenir Next LT Pro"/>
              </w:rPr>
              <w:t>centre</w:t>
            </w:r>
            <w:r w:rsidRPr="00772FD7">
              <w:rPr>
                <w:rFonts w:ascii="Avenir Next LT Pro" w:hAnsi="Avenir Next LT Pro"/>
              </w:rPr>
              <w:t xml:space="preserve"> </w:t>
            </w:r>
            <w:r w:rsidR="00C034A6" w:rsidRPr="00772FD7">
              <w:rPr>
                <w:rFonts w:ascii="Avenir Next LT Pro" w:hAnsi="Avenir Next LT Pro"/>
              </w:rPr>
              <w:t xml:space="preserve">(site) </w:t>
            </w:r>
            <w:r w:rsidRPr="00772FD7">
              <w:rPr>
                <w:rFonts w:ascii="Avenir Next LT Pro" w:hAnsi="Avenir Next LT Pro"/>
              </w:rPr>
              <w:t>operate in?</w:t>
            </w:r>
            <w:r w:rsidR="00DD2DC5" w:rsidRPr="00772FD7">
              <w:rPr>
                <w:rFonts w:ascii="Avenir Next LT Pro" w:hAnsi="Avenir Next LT Pro"/>
              </w:rPr>
              <w:t xml:space="preserve"> (</w:t>
            </w:r>
            <w:r w:rsidR="0082291B" w:rsidRPr="00772FD7">
              <w:rPr>
                <w:rFonts w:ascii="Avenir Next LT Pro" w:hAnsi="Avenir Next LT Pro"/>
              </w:rPr>
              <w:t xml:space="preserve">Box </w:t>
            </w:r>
            <w:r w:rsidR="00DD2DC5" w:rsidRPr="00772FD7">
              <w:rPr>
                <w:rFonts w:ascii="Avenir Next LT Pro" w:hAnsi="Avenir Next LT Pro"/>
              </w:rPr>
              <w:t>300</w:t>
            </w:r>
            <w:r w:rsidR="004A0511" w:rsidRPr="00772FD7">
              <w:rPr>
                <w:rFonts w:ascii="Avenir Next LT Pro" w:hAnsi="Avenir Next LT Pro"/>
              </w:rPr>
              <w:t>f</w:t>
            </w:r>
            <w:r w:rsidR="00DD2DC5" w:rsidRPr="00772FD7">
              <w:rPr>
                <w:rFonts w:ascii="Avenir Next LT Pro" w:hAnsi="Avenir Next LT Pro"/>
              </w:rPr>
              <w:t>)</w:t>
            </w:r>
          </w:p>
        </w:tc>
        <w:tc>
          <w:tcPr>
            <w:tcW w:w="5855" w:type="dxa"/>
          </w:tcPr>
          <w:p w14:paraId="4D5CC56F" w14:textId="5116DB2C" w:rsidR="007A5CD5" w:rsidRPr="00772FD7" w:rsidRDefault="00FE56D3" w:rsidP="003A4598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Use the drop-down to select which</w:t>
            </w:r>
            <w:r w:rsidR="00BF5F4A" w:rsidRPr="00772FD7">
              <w:rPr>
                <w:rFonts w:ascii="Avenir Next LT Pro" w:hAnsi="Avenir Next LT Pro"/>
              </w:rPr>
              <w:t xml:space="preserve"> </w:t>
            </w:r>
            <w:r w:rsidRPr="00772FD7">
              <w:rPr>
                <w:rFonts w:ascii="Avenir Next LT Pro" w:hAnsi="Avenir Next LT Pro"/>
              </w:rPr>
              <w:t>c</w:t>
            </w:r>
            <w:r w:rsidR="007B2EE6" w:rsidRPr="00772FD7">
              <w:rPr>
                <w:rFonts w:ascii="Avenir Next LT Pro" w:hAnsi="Avenir Next LT Pro"/>
              </w:rPr>
              <w:t xml:space="preserve">ity or town </w:t>
            </w:r>
            <w:r w:rsidRPr="00772FD7">
              <w:rPr>
                <w:rFonts w:ascii="Avenir Next LT Pro" w:hAnsi="Avenir Next LT Pro"/>
              </w:rPr>
              <w:t>your</w:t>
            </w:r>
            <w:r w:rsidR="00C101CB" w:rsidRPr="00772FD7">
              <w:rPr>
                <w:rFonts w:ascii="Avenir Next LT Pro" w:hAnsi="Avenir Next LT Pro"/>
              </w:rPr>
              <w:t xml:space="preserve"> child care program operates in.</w:t>
            </w:r>
          </w:p>
        </w:tc>
      </w:tr>
      <w:tr w:rsidR="007A5CD5" w:rsidRPr="00772FD7" w14:paraId="32F46810" w14:textId="77777777" w:rsidTr="00843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5CC5E6EC" w14:textId="6CF6D345" w:rsidR="007A5CD5" w:rsidRPr="00772FD7" w:rsidRDefault="007A5CD5" w:rsidP="003A4598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What t</w:t>
            </w:r>
            <w:r w:rsidR="00512DA2" w:rsidRPr="00772FD7">
              <w:rPr>
                <w:rFonts w:ascii="Avenir Next LT Pro" w:hAnsi="Avenir Next LT Pro"/>
              </w:rPr>
              <w:t>ype of building do you operate in?</w:t>
            </w:r>
            <w:r w:rsidR="00DD2DC5" w:rsidRPr="00772FD7">
              <w:rPr>
                <w:rFonts w:ascii="Avenir Next LT Pro" w:hAnsi="Avenir Next LT Pro"/>
              </w:rPr>
              <w:t xml:space="preserve"> (</w:t>
            </w:r>
            <w:r w:rsidR="0082291B" w:rsidRPr="00772FD7">
              <w:rPr>
                <w:rFonts w:ascii="Avenir Next LT Pro" w:hAnsi="Avenir Next LT Pro"/>
              </w:rPr>
              <w:t xml:space="preserve">Box </w:t>
            </w:r>
            <w:r w:rsidR="005D60E9" w:rsidRPr="00772FD7">
              <w:rPr>
                <w:rFonts w:ascii="Avenir Next LT Pro" w:hAnsi="Avenir Next LT Pro"/>
              </w:rPr>
              <w:t>300</w:t>
            </w:r>
            <w:r w:rsidR="004A0511" w:rsidRPr="00772FD7">
              <w:rPr>
                <w:rFonts w:ascii="Avenir Next LT Pro" w:hAnsi="Avenir Next LT Pro"/>
              </w:rPr>
              <w:t>g</w:t>
            </w:r>
            <w:r w:rsidR="005D60E9" w:rsidRPr="00772FD7">
              <w:rPr>
                <w:rFonts w:ascii="Avenir Next LT Pro" w:hAnsi="Avenir Next LT Pro"/>
              </w:rPr>
              <w:t xml:space="preserve">) </w:t>
            </w:r>
          </w:p>
        </w:tc>
        <w:tc>
          <w:tcPr>
            <w:tcW w:w="5855" w:type="dxa"/>
          </w:tcPr>
          <w:p w14:paraId="20450CE2" w14:textId="132CCE5C" w:rsidR="00021E83" w:rsidRPr="00772FD7" w:rsidRDefault="00021E83" w:rsidP="003A4598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Applicable to centre-based service providers only. </w:t>
            </w:r>
          </w:p>
          <w:p w14:paraId="5D1E6E0C" w14:textId="321CBB78" w:rsidR="00021E83" w:rsidRPr="00772FD7" w:rsidRDefault="00FE56D3" w:rsidP="003A4598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Use the drop-down to select which type of building your program operates in (c</w:t>
            </w:r>
            <w:r w:rsidR="00021E83" w:rsidRPr="00772FD7">
              <w:rPr>
                <w:rFonts w:ascii="Avenir Next LT Pro" w:hAnsi="Avenir Next LT Pro"/>
              </w:rPr>
              <w:t xml:space="preserve">ommercial, </w:t>
            </w:r>
            <w:r w:rsidRPr="00772FD7">
              <w:rPr>
                <w:rFonts w:ascii="Avenir Next LT Pro" w:hAnsi="Avenir Next LT Pro"/>
              </w:rPr>
              <w:t>p</w:t>
            </w:r>
            <w:r w:rsidR="00021E83" w:rsidRPr="00772FD7">
              <w:rPr>
                <w:rFonts w:ascii="Avenir Next LT Pro" w:hAnsi="Avenir Next LT Pro"/>
              </w:rPr>
              <w:t xml:space="preserve">ublic </w:t>
            </w:r>
            <w:r w:rsidRPr="00772FD7">
              <w:rPr>
                <w:rFonts w:ascii="Avenir Next LT Pro" w:hAnsi="Avenir Next LT Pro"/>
              </w:rPr>
              <w:t>s</w:t>
            </w:r>
            <w:r w:rsidR="00021E83" w:rsidRPr="00772FD7">
              <w:rPr>
                <w:rFonts w:ascii="Avenir Next LT Pro" w:hAnsi="Avenir Next LT Pro"/>
              </w:rPr>
              <w:t xml:space="preserve">chool, </w:t>
            </w:r>
            <w:r w:rsidRPr="00772FD7">
              <w:rPr>
                <w:rFonts w:ascii="Avenir Next LT Pro" w:hAnsi="Avenir Next LT Pro"/>
              </w:rPr>
              <w:t>p</w:t>
            </w:r>
            <w:r w:rsidR="00021E83" w:rsidRPr="00772FD7">
              <w:rPr>
                <w:rFonts w:ascii="Avenir Next LT Pro" w:hAnsi="Avenir Next LT Pro"/>
              </w:rPr>
              <w:t xml:space="preserve">lace of </w:t>
            </w:r>
            <w:r w:rsidRPr="00772FD7">
              <w:rPr>
                <w:rFonts w:ascii="Avenir Next LT Pro" w:hAnsi="Avenir Next LT Pro"/>
              </w:rPr>
              <w:t>w</w:t>
            </w:r>
            <w:r w:rsidR="00021E83" w:rsidRPr="00772FD7">
              <w:rPr>
                <w:rFonts w:ascii="Avenir Next LT Pro" w:hAnsi="Avenir Next LT Pro"/>
              </w:rPr>
              <w:t xml:space="preserve">orship or </w:t>
            </w:r>
            <w:r w:rsidRPr="00772FD7">
              <w:rPr>
                <w:rFonts w:ascii="Avenir Next LT Pro" w:hAnsi="Avenir Next LT Pro"/>
              </w:rPr>
              <w:t>o</w:t>
            </w:r>
            <w:r w:rsidR="00021E83" w:rsidRPr="00772FD7">
              <w:rPr>
                <w:rFonts w:ascii="Avenir Next LT Pro" w:hAnsi="Avenir Next LT Pro"/>
              </w:rPr>
              <w:t>ther</w:t>
            </w:r>
            <w:r w:rsidRPr="00772FD7">
              <w:rPr>
                <w:rFonts w:ascii="Avenir Next LT Pro" w:hAnsi="Avenir Next LT Pro"/>
              </w:rPr>
              <w:t>).</w:t>
            </w:r>
            <w:r w:rsidR="00021E83" w:rsidRPr="00772FD7">
              <w:rPr>
                <w:rFonts w:ascii="Avenir Next LT Pro" w:hAnsi="Avenir Next LT Pro"/>
              </w:rPr>
              <w:t xml:space="preserve"> </w:t>
            </w:r>
          </w:p>
          <w:p w14:paraId="2F38D948" w14:textId="6ABFE8F0" w:rsidR="005C628B" w:rsidRPr="00772FD7" w:rsidRDefault="004A700B" w:rsidP="003A4598">
            <w:pPr>
              <w:spacing w:before="60" w:after="160"/>
              <w:rPr>
                <w:rFonts w:ascii="Avenir Next LT Pro" w:hAnsi="Avenir Next LT Pro"/>
              </w:rPr>
            </w:pPr>
            <w:r w:rsidRPr="007E292D">
              <w:rPr>
                <w:rFonts w:ascii="Avenir Next LT Pro" w:hAnsi="Avenir Next LT Pro"/>
              </w:rPr>
              <w:t xml:space="preserve">If you select </w:t>
            </w:r>
            <w:r w:rsidR="001909F3" w:rsidRPr="007E292D">
              <w:rPr>
                <w:rFonts w:ascii="Avenir Next LT Pro" w:hAnsi="Avenir Next LT Pro"/>
              </w:rPr>
              <w:t>“</w:t>
            </w:r>
            <w:r w:rsidR="00FE56D3" w:rsidRPr="007E292D">
              <w:rPr>
                <w:rFonts w:ascii="Avenir Next LT Pro" w:hAnsi="Avenir Next LT Pro"/>
              </w:rPr>
              <w:t>o</w:t>
            </w:r>
            <w:r w:rsidRPr="007E292D">
              <w:rPr>
                <w:rFonts w:ascii="Avenir Next LT Pro" w:hAnsi="Avenir Next LT Pro"/>
              </w:rPr>
              <w:t>ther</w:t>
            </w:r>
            <w:r w:rsidR="00C82ADA">
              <w:rPr>
                <w:rFonts w:ascii="Avenir Next LT Pro" w:hAnsi="Avenir Next LT Pro"/>
              </w:rPr>
              <w:t>,</w:t>
            </w:r>
            <w:r w:rsidR="00924E9A" w:rsidRPr="007E292D">
              <w:rPr>
                <w:rFonts w:ascii="Avenir Next LT Pro" w:hAnsi="Avenir Next LT Pro"/>
              </w:rPr>
              <w:t>”</w:t>
            </w:r>
            <w:r w:rsidRPr="00772FD7">
              <w:rPr>
                <w:rFonts w:ascii="Avenir Next LT Pro" w:hAnsi="Avenir Next LT Pro"/>
              </w:rPr>
              <w:t xml:space="preserve"> </w:t>
            </w:r>
            <w:r w:rsidR="00712828">
              <w:rPr>
                <w:rFonts w:ascii="Avenir Next LT Pro" w:hAnsi="Avenir Next LT Pro"/>
              </w:rPr>
              <w:t>p</w:t>
            </w:r>
            <w:r w:rsidR="001909F3" w:rsidRPr="00772FD7">
              <w:rPr>
                <w:rFonts w:ascii="Avenir Next LT Pro" w:hAnsi="Avenir Next LT Pro"/>
              </w:rPr>
              <w:t xml:space="preserve">rovide a </w:t>
            </w:r>
            <w:r w:rsidR="00B47475" w:rsidRPr="00772FD7">
              <w:rPr>
                <w:rFonts w:ascii="Avenir Next LT Pro" w:hAnsi="Avenir Next LT Pro"/>
              </w:rPr>
              <w:t>comment</w:t>
            </w:r>
            <w:r w:rsidR="00924E9A" w:rsidRPr="00772FD7">
              <w:rPr>
                <w:rFonts w:ascii="Avenir Next LT Pro" w:hAnsi="Avenir Next LT Pro"/>
              </w:rPr>
              <w:t xml:space="preserve"> </w:t>
            </w:r>
            <w:r w:rsidR="001909F3" w:rsidRPr="00772FD7">
              <w:rPr>
                <w:rFonts w:ascii="Avenir Next LT Pro" w:hAnsi="Avenir Next LT Pro"/>
              </w:rPr>
              <w:t>in the adjacent cell</w:t>
            </w:r>
            <w:r w:rsidR="006F1F43" w:rsidRPr="00772FD7">
              <w:rPr>
                <w:rFonts w:ascii="Avenir Next LT Pro" w:hAnsi="Avenir Next LT Pro"/>
              </w:rPr>
              <w:t xml:space="preserve"> (</w:t>
            </w:r>
            <w:r w:rsidR="001F30C1" w:rsidRPr="00772FD7">
              <w:rPr>
                <w:rFonts w:ascii="Avenir Next LT Pro" w:hAnsi="Avenir Next LT Pro"/>
              </w:rPr>
              <w:t xml:space="preserve">Box </w:t>
            </w:r>
            <w:r w:rsidR="006F1F43" w:rsidRPr="00772FD7">
              <w:rPr>
                <w:rFonts w:ascii="Avenir Next LT Pro" w:hAnsi="Avenir Next LT Pro"/>
              </w:rPr>
              <w:t>300</w:t>
            </w:r>
            <w:r w:rsidR="0036730F">
              <w:rPr>
                <w:rFonts w:ascii="Avenir Next LT Pro" w:hAnsi="Avenir Next LT Pro"/>
              </w:rPr>
              <w:t>j</w:t>
            </w:r>
            <w:r w:rsidR="006F1F43" w:rsidRPr="00772FD7">
              <w:rPr>
                <w:rFonts w:ascii="Avenir Next LT Pro" w:hAnsi="Avenir Next LT Pro"/>
              </w:rPr>
              <w:t>)</w:t>
            </w:r>
            <w:r w:rsidR="00DA3DB3" w:rsidRPr="00772FD7">
              <w:rPr>
                <w:rFonts w:ascii="Avenir Next LT Pro" w:hAnsi="Avenir Next LT Pro"/>
              </w:rPr>
              <w:t>.</w:t>
            </w:r>
          </w:p>
        </w:tc>
      </w:tr>
      <w:tr w:rsidR="0036730F" w:rsidRPr="00772FD7" w14:paraId="3329D184" w14:textId="77777777" w:rsidTr="00843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07BCFA7B" w14:textId="68DA22B9" w:rsidR="0036730F" w:rsidRPr="00772FD7" w:rsidRDefault="00C74460" w:rsidP="003A4598">
            <w:pPr>
              <w:spacing w:before="6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Do you have any transactions that are </w:t>
            </w:r>
            <w:r w:rsidR="007B2A0F">
              <w:rPr>
                <w:rFonts w:ascii="Avenir Next LT Pro" w:hAnsi="Avenir Next LT Pro"/>
              </w:rPr>
              <w:t>to a</w:t>
            </w:r>
            <w:r>
              <w:rPr>
                <w:rFonts w:ascii="Avenir Next LT Pro" w:hAnsi="Avenir Next LT Pro"/>
              </w:rPr>
              <w:t xml:space="preserve"> related party?</w:t>
            </w:r>
            <w:r w:rsidR="00B20E78">
              <w:rPr>
                <w:rFonts w:ascii="Avenir Next LT Pro" w:hAnsi="Avenir Next LT Pro"/>
              </w:rPr>
              <w:t xml:space="preserve"> (Box 300h)</w:t>
            </w:r>
          </w:p>
        </w:tc>
        <w:tc>
          <w:tcPr>
            <w:tcW w:w="5855" w:type="dxa"/>
          </w:tcPr>
          <w:p w14:paraId="49B295BE" w14:textId="7F7A0D32" w:rsidR="0018004C" w:rsidRDefault="00712F6A" w:rsidP="008F6E46">
            <w:pPr>
              <w:spacing w:before="60" w:after="16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Use the drop-down to select if any transactions in your income statement are from a related party</w:t>
            </w:r>
            <w:r w:rsidR="0018004C">
              <w:rPr>
                <w:rFonts w:ascii="Avenir Next LT Pro" w:hAnsi="Avenir Next LT Pro"/>
              </w:rPr>
              <w:t xml:space="preserve"> (yes or no)</w:t>
            </w:r>
            <w:r>
              <w:rPr>
                <w:rFonts w:ascii="Avenir Next LT Pro" w:hAnsi="Avenir Next LT Pro"/>
              </w:rPr>
              <w:t>.</w:t>
            </w:r>
          </w:p>
          <w:p w14:paraId="22ED0929" w14:textId="027F2E85" w:rsidR="008F6E46" w:rsidRDefault="00341A00" w:rsidP="008F6E46">
            <w:pPr>
              <w:spacing w:before="60" w:after="160"/>
              <w:rPr>
                <w:rFonts w:ascii="Avenir Next LT Pro" w:hAnsi="Avenir Next LT Pro"/>
              </w:rPr>
            </w:pPr>
            <w:r w:rsidRPr="007E292D">
              <w:rPr>
                <w:rFonts w:ascii="Avenir Next LT Pro" w:hAnsi="Avenir Next LT Pro"/>
              </w:rPr>
              <w:t>If you select “yes</w:t>
            </w:r>
            <w:r w:rsidR="00EC7680" w:rsidRPr="007E292D">
              <w:rPr>
                <w:rFonts w:ascii="Avenir Next LT Pro" w:hAnsi="Avenir Next LT Pro"/>
              </w:rPr>
              <w:t>,”</w:t>
            </w:r>
            <w:r>
              <w:rPr>
                <w:rFonts w:ascii="Avenir Next LT Pro" w:hAnsi="Avenir Next LT Pro"/>
              </w:rPr>
              <w:t xml:space="preserve"> </w:t>
            </w:r>
            <w:r w:rsidR="005C44DC">
              <w:rPr>
                <w:rFonts w:ascii="Avenir Next LT Pro" w:hAnsi="Avenir Next LT Pro"/>
              </w:rPr>
              <w:t>specify</w:t>
            </w:r>
            <w:r w:rsidR="00723E94">
              <w:rPr>
                <w:rFonts w:ascii="Avenir Next LT Pro" w:hAnsi="Avenir Next LT Pro"/>
              </w:rPr>
              <w:t xml:space="preserve"> which expense is from a related party </w:t>
            </w:r>
            <w:r w:rsidR="0016085E">
              <w:rPr>
                <w:rFonts w:ascii="Avenir Next LT Pro" w:hAnsi="Avenir Next LT Pro"/>
              </w:rPr>
              <w:t xml:space="preserve">in the adjacent cell </w:t>
            </w:r>
            <w:r>
              <w:rPr>
                <w:rFonts w:ascii="Avenir Next LT Pro" w:hAnsi="Avenir Next LT Pro"/>
              </w:rPr>
              <w:t xml:space="preserve">(Box </w:t>
            </w:r>
            <w:r w:rsidR="001115FB">
              <w:rPr>
                <w:rFonts w:ascii="Avenir Next LT Pro" w:hAnsi="Avenir Next LT Pro"/>
              </w:rPr>
              <w:t xml:space="preserve">300k). </w:t>
            </w:r>
          </w:p>
          <w:p w14:paraId="77E1F967" w14:textId="36A27A59" w:rsidR="00712F6A" w:rsidRPr="00772FD7" w:rsidRDefault="008F6E46" w:rsidP="008F6E46">
            <w:pPr>
              <w:spacing w:before="60" w:after="16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Related party transactions (non-arm’s length transactions) are ineligible for government funding unless </w:t>
            </w:r>
            <w:r w:rsidR="005D07F9">
              <w:rPr>
                <w:rFonts w:ascii="Avenir Next LT Pro" w:hAnsi="Avenir Next LT Pro"/>
              </w:rPr>
              <w:t xml:space="preserve">they are </w:t>
            </w:r>
            <w:r>
              <w:rPr>
                <w:rFonts w:ascii="Avenir Next LT Pro" w:hAnsi="Avenir Next LT Pro"/>
              </w:rPr>
              <w:t xml:space="preserve">at or below fair market value (verification may be required). For related party transactions, you must get a minimum of 2 quotes and keep all documentation. </w:t>
            </w:r>
          </w:p>
        </w:tc>
      </w:tr>
      <w:tr w:rsidR="00512DA2" w:rsidRPr="00772FD7" w14:paraId="79DCF677" w14:textId="77777777" w:rsidTr="00843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0617674E" w14:textId="1C889F0A" w:rsidR="00512DA2" w:rsidRPr="00772FD7" w:rsidRDefault="00512DA2" w:rsidP="003A4598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lastRenderedPageBreak/>
              <w:t>Select the best response for your organization</w:t>
            </w:r>
            <w:r w:rsidR="009B5CF8" w:rsidRPr="00772FD7">
              <w:rPr>
                <w:rFonts w:ascii="Avenir Next LT Pro" w:hAnsi="Avenir Next LT Pro"/>
              </w:rPr>
              <w:t xml:space="preserve"> for </w:t>
            </w:r>
            <w:r w:rsidR="0036730F">
              <w:rPr>
                <w:rFonts w:ascii="Avenir Next LT Pro" w:hAnsi="Avenir Next LT Pro"/>
              </w:rPr>
              <w:t>the</w:t>
            </w:r>
            <w:r w:rsidR="0036730F" w:rsidRPr="00772FD7">
              <w:rPr>
                <w:rFonts w:ascii="Avenir Next LT Pro" w:hAnsi="Avenir Next LT Pro"/>
              </w:rPr>
              <w:t xml:space="preserve"> </w:t>
            </w:r>
            <w:r w:rsidR="009B5CF8" w:rsidRPr="00772FD7">
              <w:rPr>
                <w:rFonts w:ascii="Avenir Next LT Pro" w:hAnsi="Avenir Next LT Pro"/>
              </w:rPr>
              <w:t>fiscal year</w:t>
            </w:r>
            <w:r w:rsidR="006F1F43" w:rsidRPr="00772FD7">
              <w:rPr>
                <w:rFonts w:ascii="Avenir Next LT Pro" w:hAnsi="Avenir Next LT Pro"/>
              </w:rPr>
              <w:t xml:space="preserve"> (</w:t>
            </w:r>
            <w:r w:rsidR="0082291B" w:rsidRPr="00772FD7">
              <w:rPr>
                <w:rFonts w:ascii="Avenir Next LT Pro" w:hAnsi="Avenir Next LT Pro"/>
              </w:rPr>
              <w:t xml:space="preserve">Box </w:t>
            </w:r>
            <w:r w:rsidR="006F1F43" w:rsidRPr="00772FD7">
              <w:rPr>
                <w:rFonts w:ascii="Avenir Next LT Pro" w:hAnsi="Avenir Next LT Pro"/>
              </w:rPr>
              <w:t>300</w:t>
            </w:r>
            <w:r w:rsidR="0036730F">
              <w:rPr>
                <w:rFonts w:ascii="Avenir Next LT Pro" w:hAnsi="Avenir Next LT Pro"/>
              </w:rPr>
              <w:t>i</w:t>
            </w:r>
            <w:r w:rsidR="006F1F43" w:rsidRPr="00772FD7">
              <w:rPr>
                <w:rFonts w:ascii="Avenir Next LT Pro" w:hAnsi="Avenir Next LT Pro"/>
              </w:rPr>
              <w:t>)</w:t>
            </w:r>
          </w:p>
        </w:tc>
        <w:tc>
          <w:tcPr>
            <w:tcW w:w="5855" w:type="dxa"/>
          </w:tcPr>
          <w:p w14:paraId="1DE25F5C" w14:textId="7AE0AEC3" w:rsidR="00CF5B6C" w:rsidRPr="00772FD7" w:rsidRDefault="00FE56D3" w:rsidP="003A4598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Use the drop-down to select </w:t>
            </w:r>
            <w:r w:rsidR="005759F0" w:rsidRPr="00772FD7">
              <w:rPr>
                <w:rFonts w:ascii="Avenir Next LT Pro" w:hAnsi="Avenir Next LT Pro"/>
              </w:rPr>
              <w:t>the best representative of your fiscal year (n</w:t>
            </w:r>
            <w:r w:rsidR="009A6E4F" w:rsidRPr="00772FD7">
              <w:rPr>
                <w:rFonts w:ascii="Avenir Next LT Pro" w:hAnsi="Avenir Next LT Pro"/>
              </w:rPr>
              <w:t xml:space="preserve">ormal </w:t>
            </w:r>
            <w:r w:rsidR="005759F0" w:rsidRPr="00772FD7">
              <w:rPr>
                <w:rFonts w:ascii="Avenir Next LT Pro" w:hAnsi="Avenir Next LT Pro"/>
              </w:rPr>
              <w:t>o</w:t>
            </w:r>
            <w:r w:rsidR="009A6E4F" w:rsidRPr="00772FD7">
              <w:rPr>
                <w:rFonts w:ascii="Avenir Next LT Pro" w:hAnsi="Avenir Next LT Pro"/>
              </w:rPr>
              <w:t xml:space="preserve">perations, </w:t>
            </w:r>
            <w:r w:rsidR="005759F0" w:rsidRPr="00772FD7">
              <w:rPr>
                <w:rFonts w:ascii="Avenir Next LT Pro" w:hAnsi="Avenir Next LT Pro"/>
              </w:rPr>
              <w:t>f</w:t>
            </w:r>
            <w:r w:rsidR="009A6E4F" w:rsidRPr="00772FD7">
              <w:rPr>
                <w:rFonts w:ascii="Avenir Next LT Pro" w:hAnsi="Avenir Next LT Pro"/>
              </w:rPr>
              <w:t xml:space="preserve">irst </w:t>
            </w:r>
            <w:r w:rsidR="005759F0" w:rsidRPr="00772FD7">
              <w:rPr>
                <w:rFonts w:ascii="Avenir Next LT Pro" w:hAnsi="Avenir Next LT Pro"/>
              </w:rPr>
              <w:t>y</w:t>
            </w:r>
            <w:r w:rsidR="009A6E4F" w:rsidRPr="00772FD7">
              <w:rPr>
                <w:rFonts w:ascii="Avenir Next LT Pro" w:hAnsi="Avenir Next LT Pro"/>
              </w:rPr>
              <w:t xml:space="preserve">ear of </w:t>
            </w:r>
            <w:r w:rsidR="005759F0" w:rsidRPr="00772FD7">
              <w:rPr>
                <w:rFonts w:ascii="Avenir Next LT Pro" w:hAnsi="Avenir Next LT Pro"/>
              </w:rPr>
              <w:t>o</w:t>
            </w:r>
            <w:r w:rsidR="009A6E4F" w:rsidRPr="00772FD7">
              <w:rPr>
                <w:rFonts w:ascii="Avenir Next LT Pro" w:hAnsi="Avenir Next LT Pro"/>
              </w:rPr>
              <w:t xml:space="preserve">perations, </w:t>
            </w:r>
            <w:r w:rsidR="005759F0" w:rsidRPr="00772FD7">
              <w:rPr>
                <w:rFonts w:ascii="Avenir Next LT Pro" w:hAnsi="Avenir Next LT Pro"/>
              </w:rPr>
              <w:t>e</w:t>
            </w:r>
            <w:r w:rsidR="009A6E4F" w:rsidRPr="00772FD7">
              <w:rPr>
                <w:rFonts w:ascii="Avenir Next LT Pro" w:hAnsi="Avenir Next LT Pro"/>
              </w:rPr>
              <w:t xml:space="preserve">xpanded </w:t>
            </w:r>
            <w:r w:rsidR="005759F0" w:rsidRPr="00772FD7">
              <w:rPr>
                <w:rFonts w:ascii="Avenir Next LT Pro" w:hAnsi="Avenir Next LT Pro"/>
              </w:rPr>
              <w:t>o</w:t>
            </w:r>
            <w:r w:rsidR="009A6E4F" w:rsidRPr="00772FD7">
              <w:rPr>
                <w:rFonts w:ascii="Avenir Next LT Pro" w:hAnsi="Avenir Next LT Pro"/>
              </w:rPr>
              <w:t>perations</w:t>
            </w:r>
            <w:r w:rsidR="00021E83" w:rsidRPr="00772FD7">
              <w:rPr>
                <w:rFonts w:ascii="Avenir Next LT Pro" w:hAnsi="Avenir Next LT Pro"/>
              </w:rPr>
              <w:t xml:space="preserve"> or</w:t>
            </w:r>
            <w:r w:rsidR="009A6E4F" w:rsidRPr="00772FD7">
              <w:rPr>
                <w:rFonts w:ascii="Avenir Next LT Pro" w:hAnsi="Avenir Next LT Pro"/>
              </w:rPr>
              <w:t xml:space="preserve"> </w:t>
            </w:r>
            <w:r w:rsidR="005759F0" w:rsidRPr="00772FD7">
              <w:rPr>
                <w:rFonts w:ascii="Avenir Next LT Pro" w:hAnsi="Avenir Next LT Pro"/>
              </w:rPr>
              <w:t>e</w:t>
            </w:r>
            <w:r w:rsidR="009A6E4F" w:rsidRPr="00772FD7">
              <w:rPr>
                <w:rFonts w:ascii="Avenir Next LT Pro" w:hAnsi="Avenir Next LT Pro"/>
              </w:rPr>
              <w:t xml:space="preserve">xtraordinary </w:t>
            </w:r>
            <w:r w:rsidR="005759F0" w:rsidRPr="00772FD7">
              <w:rPr>
                <w:rFonts w:ascii="Avenir Next LT Pro" w:hAnsi="Avenir Next LT Pro"/>
              </w:rPr>
              <w:t>c</w:t>
            </w:r>
            <w:r w:rsidR="009A6E4F" w:rsidRPr="00772FD7">
              <w:rPr>
                <w:rFonts w:ascii="Avenir Next LT Pro" w:hAnsi="Avenir Next LT Pro"/>
              </w:rPr>
              <w:t xml:space="preserve">ircumstances, </w:t>
            </w:r>
            <w:r w:rsidR="005759F0" w:rsidRPr="00772FD7">
              <w:rPr>
                <w:rFonts w:ascii="Avenir Next LT Pro" w:hAnsi="Avenir Next LT Pro"/>
              </w:rPr>
              <w:t>o</w:t>
            </w:r>
            <w:r w:rsidR="009A6E4F" w:rsidRPr="00772FD7">
              <w:rPr>
                <w:rFonts w:ascii="Avenir Next LT Pro" w:hAnsi="Avenir Next LT Pro"/>
              </w:rPr>
              <w:t>ther</w:t>
            </w:r>
            <w:r w:rsidR="005759F0" w:rsidRPr="00772FD7">
              <w:rPr>
                <w:rFonts w:ascii="Avenir Next LT Pro" w:hAnsi="Avenir Next LT Pro"/>
              </w:rPr>
              <w:t>)</w:t>
            </w:r>
            <w:r w:rsidR="004A700B" w:rsidRPr="00772FD7">
              <w:rPr>
                <w:rFonts w:ascii="Avenir Next LT Pro" w:hAnsi="Avenir Next LT Pro"/>
              </w:rPr>
              <w:t xml:space="preserve">. </w:t>
            </w:r>
          </w:p>
          <w:p w14:paraId="66598F54" w14:textId="78EDF7EF" w:rsidR="00D62065" w:rsidRPr="00772FD7" w:rsidRDefault="00CF5B6C" w:rsidP="003A4598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Examples of extraordinary circumstances include your program temporarily closing for a few months due to a flood</w:t>
            </w:r>
            <w:r w:rsidR="00F52C03" w:rsidRPr="00772FD7">
              <w:rPr>
                <w:rFonts w:ascii="Avenir Next LT Pro" w:hAnsi="Avenir Next LT Pro"/>
              </w:rPr>
              <w:t xml:space="preserve"> or widespread illness.</w:t>
            </w:r>
          </w:p>
          <w:p w14:paraId="4AE2CCF0" w14:textId="0BCDE288" w:rsidR="00512DA2" w:rsidRPr="00772FD7" w:rsidRDefault="004A700B" w:rsidP="003A4598">
            <w:pPr>
              <w:spacing w:before="60" w:after="160"/>
              <w:rPr>
                <w:rFonts w:ascii="Avenir Next LT Pro" w:hAnsi="Avenir Next LT Pro"/>
              </w:rPr>
            </w:pPr>
            <w:r w:rsidRPr="007E292D">
              <w:rPr>
                <w:rFonts w:ascii="Avenir Next LT Pro" w:hAnsi="Avenir Next LT Pro"/>
              </w:rPr>
              <w:t xml:space="preserve">If you </w:t>
            </w:r>
            <w:r w:rsidR="00D62065" w:rsidRPr="007E292D">
              <w:rPr>
                <w:rFonts w:ascii="Avenir Next LT Pro" w:hAnsi="Avenir Next LT Pro"/>
              </w:rPr>
              <w:t xml:space="preserve">do not select </w:t>
            </w:r>
            <w:r w:rsidR="000F5F4D" w:rsidRPr="007E292D">
              <w:rPr>
                <w:rFonts w:ascii="Avenir Next LT Pro" w:hAnsi="Avenir Next LT Pro"/>
              </w:rPr>
              <w:t>“</w:t>
            </w:r>
            <w:r w:rsidR="005759F0" w:rsidRPr="007E292D">
              <w:rPr>
                <w:rFonts w:ascii="Avenir Next LT Pro" w:hAnsi="Avenir Next LT Pro"/>
              </w:rPr>
              <w:t>n</w:t>
            </w:r>
            <w:r w:rsidR="00D62065" w:rsidRPr="007E292D">
              <w:rPr>
                <w:rFonts w:ascii="Avenir Next LT Pro" w:hAnsi="Avenir Next LT Pro"/>
              </w:rPr>
              <w:t xml:space="preserve">ormal </w:t>
            </w:r>
            <w:r w:rsidR="005759F0" w:rsidRPr="007E292D">
              <w:rPr>
                <w:rFonts w:ascii="Avenir Next LT Pro" w:hAnsi="Avenir Next LT Pro"/>
              </w:rPr>
              <w:t>o</w:t>
            </w:r>
            <w:r w:rsidR="00D62065" w:rsidRPr="007E292D">
              <w:rPr>
                <w:rFonts w:ascii="Avenir Next LT Pro" w:hAnsi="Avenir Next LT Pro"/>
              </w:rPr>
              <w:t>perations</w:t>
            </w:r>
            <w:r w:rsidR="000A0BCA">
              <w:rPr>
                <w:rFonts w:ascii="Avenir Next LT Pro" w:hAnsi="Avenir Next LT Pro"/>
              </w:rPr>
              <w:t>,</w:t>
            </w:r>
            <w:r w:rsidR="000F5F4D" w:rsidRPr="007E292D">
              <w:rPr>
                <w:rFonts w:ascii="Avenir Next LT Pro" w:hAnsi="Avenir Next LT Pro"/>
              </w:rPr>
              <w:t>”</w:t>
            </w:r>
            <w:r w:rsidR="000A0BCA">
              <w:rPr>
                <w:rFonts w:ascii="Avenir Next LT Pro" w:hAnsi="Avenir Next LT Pro"/>
              </w:rPr>
              <w:t xml:space="preserve"> </w:t>
            </w:r>
            <w:r w:rsidR="000F5F4D" w:rsidRPr="00772FD7">
              <w:rPr>
                <w:rFonts w:ascii="Avenir Next LT Pro" w:hAnsi="Avenir Next LT Pro"/>
              </w:rPr>
              <w:t xml:space="preserve">provide a </w:t>
            </w:r>
            <w:r w:rsidR="00B47475" w:rsidRPr="00772FD7">
              <w:rPr>
                <w:rFonts w:ascii="Avenir Next LT Pro" w:hAnsi="Avenir Next LT Pro"/>
              </w:rPr>
              <w:t>comment</w:t>
            </w:r>
            <w:r w:rsidR="000F5F4D" w:rsidRPr="00772FD7">
              <w:rPr>
                <w:rFonts w:ascii="Avenir Next LT Pro" w:hAnsi="Avenir Next LT Pro"/>
              </w:rPr>
              <w:t xml:space="preserve"> in the adjacent cell</w:t>
            </w:r>
            <w:r w:rsidR="006F1F43" w:rsidRPr="00772FD7">
              <w:rPr>
                <w:rFonts w:ascii="Avenir Next LT Pro" w:hAnsi="Avenir Next LT Pro"/>
              </w:rPr>
              <w:t xml:space="preserve"> (</w:t>
            </w:r>
            <w:r w:rsidR="00C74F13" w:rsidRPr="00772FD7">
              <w:rPr>
                <w:rFonts w:ascii="Avenir Next LT Pro" w:hAnsi="Avenir Next LT Pro"/>
              </w:rPr>
              <w:t>Bo</w:t>
            </w:r>
            <w:r w:rsidR="00C11E1E" w:rsidRPr="00772FD7">
              <w:rPr>
                <w:rFonts w:ascii="Avenir Next LT Pro" w:hAnsi="Avenir Next LT Pro"/>
              </w:rPr>
              <w:t xml:space="preserve">x </w:t>
            </w:r>
            <w:r w:rsidR="006F1F43" w:rsidRPr="00772FD7">
              <w:rPr>
                <w:rFonts w:ascii="Avenir Next LT Pro" w:hAnsi="Avenir Next LT Pro"/>
              </w:rPr>
              <w:t>300</w:t>
            </w:r>
            <w:r w:rsidR="0036730F">
              <w:rPr>
                <w:rFonts w:ascii="Avenir Next LT Pro" w:hAnsi="Avenir Next LT Pro"/>
              </w:rPr>
              <w:t>l</w:t>
            </w:r>
            <w:r w:rsidR="006F1F43" w:rsidRPr="00772FD7">
              <w:rPr>
                <w:rFonts w:ascii="Avenir Next LT Pro" w:hAnsi="Avenir Next LT Pro"/>
              </w:rPr>
              <w:t>)</w:t>
            </w:r>
            <w:r w:rsidR="000F5F4D" w:rsidRPr="00772FD7">
              <w:rPr>
                <w:rFonts w:ascii="Avenir Next LT Pro" w:hAnsi="Avenir Next LT Pro"/>
              </w:rPr>
              <w:t xml:space="preserve">. </w:t>
            </w:r>
          </w:p>
        </w:tc>
      </w:tr>
    </w:tbl>
    <w:p w14:paraId="0FC8C0B0" w14:textId="59691EE7" w:rsidR="009B5CF8" w:rsidRPr="00772FD7" w:rsidRDefault="009B5CF8" w:rsidP="007B342D">
      <w:pPr>
        <w:pStyle w:val="Heading3"/>
        <w:rPr>
          <w:rFonts w:ascii="Avenir Next LT Pro" w:hAnsi="Avenir Next LT Pro"/>
        </w:rPr>
      </w:pPr>
      <w:bookmarkStart w:id="86" w:name="_Toc226042367"/>
      <w:r w:rsidRPr="00772FD7">
        <w:rPr>
          <w:rFonts w:ascii="Avenir Next LT Pro" w:hAnsi="Avenir Next LT Pro"/>
        </w:rPr>
        <w:t>Revenue</w:t>
      </w:r>
      <w:r w:rsidR="000767A1" w:rsidRPr="00772FD7">
        <w:rPr>
          <w:rFonts w:ascii="Avenir Next LT Pro" w:hAnsi="Avenir Next LT Pro"/>
        </w:rPr>
        <w:t xml:space="preserve"> </w:t>
      </w:r>
      <w:r w:rsidR="005D07F9">
        <w:rPr>
          <w:rFonts w:ascii="Avenir Next LT Pro" w:hAnsi="Avenir Next LT Pro"/>
        </w:rPr>
        <w:t>d</w:t>
      </w:r>
      <w:r w:rsidR="000767A1" w:rsidRPr="00772FD7">
        <w:rPr>
          <w:rFonts w:ascii="Avenir Next LT Pro" w:hAnsi="Avenir Next LT Pro"/>
        </w:rPr>
        <w:t>etails</w:t>
      </w:r>
      <w:bookmarkEnd w:id="86"/>
    </w:p>
    <w:p w14:paraId="3364E95D" w14:textId="4A4F6228" w:rsidR="00776760" w:rsidRPr="00772FD7" w:rsidRDefault="002D3648" w:rsidP="00776760">
      <w:pPr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 xml:space="preserve">In this section, </w:t>
      </w:r>
      <w:r w:rsidRPr="00E1707A">
        <w:rPr>
          <w:rFonts w:ascii="Avenir Next LT Pro" w:hAnsi="Avenir Next LT Pro"/>
        </w:rPr>
        <w:t>you</w:t>
      </w:r>
      <w:r w:rsidR="00C418B2">
        <w:rPr>
          <w:rFonts w:ascii="Avenir Next LT Pro" w:hAnsi="Avenir Next LT Pro"/>
        </w:rPr>
        <w:t xml:space="preserve"> wi</w:t>
      </w:r>
      <w:r w:rsidRPr="00E1707A">
        <w:rPr>
          <w:rFonts w:ascii="Avenir Next LT Pro" w:hAnsi="Avenir Next LT Pro"/>
        </w:rPr>
        <w:t>ll</w:t>
      </w:r>
      <w:r w:rsidRPr="00772FD7">
        <w:rPr>
          <w:rFonts w:ascii="Avenir Next LT Pro" w:hAnsi="Avenir Next LT Pro"/>
        </w:rPr>
        <w:t xml:space="preserve"> </w:t>
      </w:r>
      <w:r w:rsidR="00EB3A0D" w:rsidRPr="00772FD7">
        <w:rPr>
          <w:rFonts w:ascii="Avenir Next LT Pro" w:hAnsi="Avenir Next LT Pro"/>
        </w:rPr>
        <w:t>report</w:t>
      </w:r>
      <w:r w:rsidRPr="00772FD7">
        <w:rPr>
          <w:rFonts w:ascii="Avenir Next LT Pro" w:hAnsi="Avenir Next LT Pro"/>
        </w:rPr>
        <w:t xml:space="preserve"> </w:t>
      </w:r>
      <w:r w:rsidR="001B38FD" w:rsidRPr="00345CF9">
        <w:rPr>
          <w:rFonts w:ascii="Avenir Next LT Pro" w:hAnsi="Avenir Next LT Pro"/>
        </w:rPr>
        <w:t>calendar year (January to December)</w:t>
      </w:r>
      <w:r w:rsidR="001B38FD" w:rsidRPr="00772FD7">
        <w:rPr>
          <w:rFonts w:ascii="Avenir Next LT Pro" w:hAnsi="Avenir Next LT Pro"/>
        </w:rPr>
        <w:t xml:space="preserve"> </w:t>
      </w:r>
      <w:r w:rsidR="00776760" w:rsidRPr="00772FD7">
        <w:rPr>
          <w:rFonts w:ascii="Avenir Next LT Pro" w:hAnsi="Avenir Next LT Pro"/>
        </w:rPr>
        <w:t>revenue</w:t>
      </w:r>
      <w:r w:rsidR="00A6422F" w:rsidRPr="00772FD7">
        <w:rPr>
          <w:rFonts w:ascii="Avenir Next LT Pro" w:hAnsi="Avenir Next LT Pro"/>
        </w:rPr>
        <w:t xml:space="preserve"> </w:t>
      </w:r>
      <w:r w:rsidR="00BF61CC" w:rsidRPr="00772FD7">
        <w:rPr>
          <w:rFonts w:ascii="Avenir Next LT Pro" w:hAnsi="Avenir Next LT Pro"/>
        </w:rPr>
        <w:t xml:space="preserve">related to your child </w:t>
      </w:r>
      <w:r w:rsidR="00345CF9">
        <w:rPr>
          <w:rFonts w:ascii="Avenir Next LT Pro" w:hAnsi="Avenir Next LT Pro"/>
        </w:rPr>
        <w:t xml:space="preserve">care </w:t>
      </w:r>
      <w:r w:rsidR="008742EC">
        <w:rPr>
          <w:rFonts w:ascii="Avenir Next LT Pro" w:hAnsi="Avenir Next LT Pro"/>
        </w:rPr>
        <w:t>program</w:t>
      </w:r>
      <w:r w:rsidR="00BF61CC" w:rsidRPr="00772FD7">
        <w:rPr>
          <w:rFonts w:ascii="Avenir Next LT Pro" w:hAnsi="Avenir Next LT Pro"/>
        </w:rPr>
        <w:t xml:space="preserve">. This includes </w:t>
      </w:r>
      <w:r w:rsidR="00A676E4" w:rsidRPr="00772FD7">
        <w:rPr>
          <w:rFonts w:ascii="Avenir Next LT Pro" w:hAnsi="Avenir Next LT Pro"/>
        </w:rPr>
        <w:t xml:space="preserve">Peel </w:t>
      </w:r>
      <w:r w:rsidR="00776760" w:rsidRPr="00772FD7">
        <w:rPr>
          <w:rFonts w:ascii="Avenir Next LT Pro" w:hAnsi="Avenir Next LT Pro"/>
        </w:rPr>
        <w:t xml:space="preserve">funding and parental </w:t>
      </w:r>
      <w:r w:rsidR="00E1645D" w:rsidRPr="00772FD7">
        <w:rPr>
          <w:rFonts w:ascii="Avenir Next LT Pro" w:hAnsi="Avenir Next LT Pro"/>
        </w:rPr>
        <w:t>fees</w:t>
      </w:r>
      <w:r w:rsidR="00776760" w:rsidRPr="00772FD7">
        <w:rPr>
          <w:rFonts w:ascii="Avenir Next LT Pro" w:hAnsi="Avenir Next LT Pro"/>
        </w:rPr>
        <w:t xml:space="preserve">. </w:t>
      </w:r>
    </w:p>
    <w:p w14:paraId="236FFC25" w14:textId="744016D5" w:rsidR="00BF61CC" w:rsidRPr="00653DDE" w:rsidRDefault="00282C52" w:rsidP="00776760">
      <w:pPr>
        <w:rPr>
          <w:rStyle w:val="Strong"/>
        </w:rPr>
      </w:pPr>
      <w:r w:rsidRPr="00653DDE">
        <w:rPr>
          <w:rStyle w:val="Strong"/>
        </w:rPr>
        <w:t>Follow these steps</w:t>
      </w:r>
      <w:r w:rsidR="00AD77F8" w:rsidRPr="00653DDE">
        <w:rPr>
          <w:rStyle w:val="Strong"/>
        </w:rPr>
        <w:t>:</w:t>
      </w:r>
      <w:r w:rsidRPr="00653DDE">
        <w:rPr>
          <w:rStyle w:val="Strong"/>
        </w:rPr>
        <w:t xml:space="preserve"> </w:t>
      </w:r>
    </w:p>
    <w:p w14:paraId="129FFB1D" w14:textId="44BE458D" w:rsidR="00282C52" w:rsidRPr="00772FD7" w:rsidRDefault="008E0BC8" w:rsidP="00304478">
      <w:pPr>
        <w:pStyle w:val="ListParagraph"/>
        <w:numPr>
          <w:ilvl w:val="0"/>
          <w:numId w:val="126"/>
        </w:numPr>
        <w:contextualSpacing w:val="0"/>
      </w:pPr>
      <w:r>
        <w:t>You must complete a</w:t>
      </w:r>
      <w:r w:rsidR="00282C52" w:rsidRPr="00772FD7">
        <w:t>ll green fields.</w:t>
      </w:r>
      <w:r w:rsidR="00F632C6" w:rsidRPr="00772FD7">
        <w:t xml:space="preserve"> </w:t>
      </w:r>
      <w:r w:rsidR="00292583">
        <w:t xml:space="preserve">If a field does not apply or there is no revenue, enter $0. </w:t>
      </w:r>
      <w:r w:rsidR="00E44B13" w:rsidRPr="00772FD7">
        <w:t>Refer to the table</w:t>
      </w:r>
      <w:r w:rsidR="00477558" w:rsidRPr="00772FD7">
        <w:t xml:space="preserve"> below</w:t>
      </w:r>
      <w:r w:rsidR="00E44B13" w:rsidRPr="00772FD7">
        <w:t xml:space="preserve"> for </w:t>
      </w:r>
      <w:r w:rsidR="005759F0" w:rsidRPr="00772FD7">
        <w:t>instructions</w:t>
      </w:r>
      <w:r w:rsidR="00CC0A0E" w:rsidRPr="00772FD7">
        <w:t>.</w:t>
      </w:r>
      <w:r w:rsidR="0009019F">
        <w:t xml:space="preserve"> </w:t>
      </w:r>
    </w:p>
    <w:p w14:paraId="0E0540EF" w14:textId="0C65D47B" w:rsidR="00F632C6" w:rsidRDefault="00F632C6" w:rsidP="00304478">
      <w:pPr>
        <w:pStyle w:val="ListParagraph"/>
        <w:numPr>
          <w:ilvl w:val="0"/>
          <w:numId w:val="0"/>
        </w:numPr>
        <w:ind w:left="720"/>
        <w:contextualSpacing w:val="0"/>
      </w:pPr>
      <w:r w:rsidRPr="00772FD7">
        <w:t>The white fields</w:t>
      </w:r>
      <w:r w:rsidRPr="00E14AEB">
        <w:rPr>
          <w:b/>
          <w:bCs/>
        </w:rPr>
        <w:t xml:space="preserve"> </w:t>
      </w:r>
      <w:r w:rsidRPr="00772FD7">
        <w:t xml:space="preserve">will automatically fill in based on information in other sections (for example, 2025 CWELCC </w:t>
      </w:r>
      <w:r w:rsidR="000377A9" w:rsidRPr="002F4272">
        <w:t>C</w:t>
      </w:r>
      <w:r w:rsidRPr="002F4272">
        <w:t>ost-</w:t>
      </w:r>
      <w:r w:rsidR="000377A9" w:rsidRPr="002F4272">
        <w:t>B</w:t>
      </w:r>
      <w:r w:rsidRPr="002F4272">
        <w:t xml:space="preserve">ased </w:t>
      </w:r>
      <w:r w:rsidR="000377A9" w:rsidRPr="002F4272">
        <w:t>F</w:t>
      </w:r>
      <w:r w:rsidRPr="002F4272">
        <w:t>unding</w:t>
      </w:r>
      <w:r w:rsidRPr="00772FD7">
        <w:t xml:space="preserve"> used). </w:t>
      </w:r>
    </w:p>
    <w:p w14:paraId="6F9638BA" w14:textId="02E1678C" w:rsidR="00282C52" w:rsidRPr="00772FD7" w:rsidRDefault="00282C52" w:rsidP="00653DDE">
      <w:pPr>
        <w:pStyle w:val="ListParagraph"/>
        <w:numPr>
          <w:ilvl w:val="0"/>
          <w:numId w:val="126"/>
        </w:numPr>
      </w:pPr>
      <w:r w:rsidRPr="00772FD7">
        <w:t xml:space="preserve">Report revenue in the following columns: </w:t>
      </w:r>
    </w:p>
    <w:p w14:paraId="1F491E0C" w14:textId="003C4CBA" w:rsidR="003D62E3" w:rsidRPr="00D67482" w:rsidRDefault="003D62E3" w:rsidP="00653DDE">
      <w:pPr>
        <w:pStyle w:val="ListParagraph"/>
        <w:numPr>
          <w:ilvl w:val="1"/>
          <w:numId w:val="79"/>
        </w:numPr>
      </w:pPr>
      <w:r w:rsidRPr="00E14AEB">
        <w:t>Column D:</w:t>
      </w:r>
      <w:r w:rsidRPr="00D67482">
        <w:t xml:space="preserve"> </w:t>
      </w:r>
      <w:r w:rsidR="00135153" w:rsidRPr="00D67482">
        <w:t xml:space="preserve">Enter </w:t>
      </w:r>
      <w:r w:rsidR="00D83162" w:rsidRPr="00D67482">
        <w:t xml:space="preserve">the </w:t>
      </w:r>
      <w:r w:rsidR="00135153" w:rsidRPr="00D67482">
        <w:t>t</w:t>
      </w:r>
      <w:r w:rsidRPr="00D67482">
        <w:t xml:space="preserve">otal revenue received for children 0 to 12 </w:t>
      </w:r>
      <w:r w:rsidR="008E5DA1" w:rsidRPr="00D67482">
        <w:t>years.</w:t>
      </w:r>
      <w:r w:rsidR="0010760C" w:rsidRPr="00D67482">
        <w:t xml:space="preserve"> </w:t>
      </w:r>
      <w:r w:rsidRPr="00D67482">
        <w:t xml:space="preserve"> </w:t>
      </w:r>
    </w:p>
    <w:p w14:paraId="53128754" w14:textId="0D16E646" w:rsidR="003D62E3" w:rsidRPr="00D67482" w:rsidRDefault="003D62E3" w:rsidP="00653DDE">
      <w:pPr>
        <w:pStyle w:val="ListParagraph"/>
        <w:numPr>
          <w:ilvl w:val="1"/>
          <w:numId w:val="79"/>
        </w:numPr>
      </w:pPr>
      <w:r w:rsidRPr="0084302F">
        <w:t>Column E:</w:t>
      </w:r>
      <w:r w:rsidRPr="00D67482">
        <w:t xml:space="preserve"> </w:t>
      </w:r>
      <w:r w:rsidR="00F237BA" w:rsidRPr="00D67482">
        <w:t>Enter the a</w:t>
      </w:r>
      <w:r w:rsidRPr="00D67482">
        <w:t xml:space="preserve">mount </w:t>
      </w:r>
      <w:r w:rsidR="00DC5894" w:rsidRPr="00D67482">
        <w:t xml:space="preserve">of revenue </w:t>
      </w:r>
      <w:r w:rsidRPr="00D67482">
        <w:t xml:space="preserve">attributable to CWELCC-eligible children (0 to 6 years). </w:t>
      </w:r>
    </w:p>
    <w:p w14:paraId="67947EEA" w14:textId="76B43EC5" w:rsidR="003E3E2A" w:rsidRDefault="003D62E3" w:rsidP="00653DDE">
      <w:pPr>
        <w:pStyle w:val="ListParagraph"/>
        <w:numPr>
          <w:ilvl w:val="1"/>
          <w:numId w:val="79"/>
        </w:numPr>
      </w:pPr>
      <w:r w:rsidRPr="0084302F">
        <w:t>Column F:</w:t>
      </w:r>
      <w:r w:rsidRPr="00D67482">
        <w:t xml:space="preserve"> </w:t>
      </w:r>
      <w:r w:rsidR="001C173F" w:rsidRPr="00D67482">
        <w:t xml:space="preserve">This column </w:t>
      </w:r>
      <w:r w:rsidRPr="00D67482">
        <w:t xml:space="preserve">calculates the amount </w:t>
      </w:r>
      <w:r w:rsidR="00DC5894" w:rsidRPr="00D67482">
        <w:t xml:space="preserve">of revenue </w:t>
      </w:r>
      <w:r w:rsidRPr="00D67482">
        <w:t>attributable to ineligible</w:t>
      </w:r>
      <w:r w:rsidRPr="00772FD7">
        <w:t xml:space="preserve"> children (6 to 12 years) by subtracting Column E from Column D</w:t>
      </w:r>
      <w:r w:rsidR="00501C7A" w:rsidRPr="00772FD7">
        <w:t xml:space="preserve">. </w:t>
      </w:r>
    </w:p>
    <w:p w14:paraId="4E77AF67" w14:textId="00FA6170" w:rsidR="00D73683" w:rsidRPr="009E1BC7" w:rsidRDefault="00AF284B" w:rsidP="009E1BC7">
      <w:pPr>
        <w:pStyle w:val="Caption"/>
      </w:pPr>
      <w:r w:rsidRPr="009A1CEE">
        <w:t xml:space="preserve">Table 9: </w:t>
      </w:r>
      <w:r w:rsidR="009A1CEE" w:rsidRPr="009A1CEE">
        <w:t>Revenue</w:t>
      </w:r>
    </w:p>
    <w:tbl>
      <w:tblPr>
        <w:tblStyle w:val="PeelNewStandard"/>
        <w:tblW w:w="0" w:type="auto"/>
        <w:tblLook w:val="04A0" w:firstRow="1" w:lastRow="0" w:firstColumn="1" w:lastColumn="0" w:noHBand="0" w:noVBand="1"/>
      </w:tblPr>
      <w:tblGrid>
        <w:gridCol w:w="2785"/>
        <w:gridCol w:w="5855"/>
      </w:tblGrid>
      <w:tr w:rsidR="009B5CF8" w:rsidRPr="00772FD7" w14:paraId="36D3404E" w14:textId="77777777" w:rsidTr="008430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5" w:type="dxa"/>
            <w:hideMark/>
          </w:tcPr>
          <w:p w14:paraId="2394D297" w14:textId="4F5ED3BB" w:rsidR="009B5CF8" w:rsidRPr="00772FD7" w:rsidRDefault="009B5CF8" w:rsidP="005759F0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Field</w:t>
            </w:r>
          </w:p>
        </w:tc>
        <w:tc>
          <w:tcPr>
            <w:tcW w:w="5855" w:type="dxa"/>
            <w:hideMark/>
          </w:tcPr>
          <w:p w14:paraId="1F5FBC9B" w14:textId="69AD300B" w:rsidR="009B5CF8" w:rsidRPr="00772FD7" w:rsidRDefault="005759F0" w:rsidP="005759F0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Instructions</w:t>
            </w:r>
          </w:p>
        </w:tc>
      </w:tr>
      <w:tr w:rsidR="00C73DBE" w:rsidRPr="00772FD7" w14:paraId="65D5DFCD" w14:textId="77777777" w:rsidTr="00843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71CEB902" w14:textId="542A160A" w:rsidR="00C73DBE" w:rsidRPr="002814C6" w:rsidRDefault="00C73DBE" w:rsidP="005759F0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2814C6">
              <w:rPr>
                <w:rFonts w:ascii="Avenir Next LT Pro" w:hAnsi="Avenir Next LT Pro"/>
                <w:bCs/>
              </w:rPr>
              <w:t xml:space="preserve">2025 CWELCC </w:t>
            </w:r>
            <w:r w:rsidR="000377A9">
              <w:rPr>
                <w:rFonts w:ascii="Avenir Next LT Pro" w:hAnsi="Avenir Next LT Pro"/>
                <w:bCs/>
              </w:rPr>
              <w:t>C</w:t>
            </w:r>
            <w:r w:rsidRPr="002814C6">
              <w:rPr>
                <w:rFonts w:ascii="Avenir Next LT Pro" w:hAnsi="Avenir Next LT Pro"/>
                <w:bCs/>
              </w:rPr>
              <w:t>ost-</w:t>
            </w:r>
            <w:r w:rsidR="000377A9">
              <w:rPr>
                <w:rFonts w:ascii="Avenir Next LT Pro" w:hAnsi="Avenir Next LT Pro"/>
                <w:bCs/>
              </w:rPr>
              <w:t>B</w:t>
            </w:r>
            <w:r w:rsidRPr="002814C6">
              <w:rPr>
                <w:rFonts w:ascii="Avenir Next LT Pro" w:hAnsi="Avenir Next LT Pro"/>
                <w:bCs/>
              </w:rPr>
              <w:t xml:space="preserve">ased </w:t>
            </w:r>
            <w:r w:rsidR="000377A9">
              <w:rPr>
                <w:rFonts w:ascii="Avenir Next LT Pro" w:hAnsi="Avenir Next LT Pro"/>
                <w:bCs/>
              </w:rPr>
              <w:t>F</w:t>
            </w:r>
            <w:r w:rsidRPr="002814C6">
              <w:rPr>
                <w:rFonts w:ascii="Avenir Next LT Pro" w:hAnsi="Avenir Next LT Pro"/>
                <w:bCs/>
              </w:rPr>
              <w:t>unding</w:t>
            </w:r>
            <w:r w:rsidR="00123A12" w:rsidRPr="002814C6">
              <w:rPr>
                <w:rFonts w:ascii="Avenir Next LT Pro" w:hAnsi="Avenir Next LT Pro"/>
                <w:bCs/>
              </w:rPr>
              <w:t xml:space="preserve"> -</w:t>
            </w:r>
            <w:r w:rsidRPr="002814C6">
              <w:rPr>
                <w:rFonts w:ascii="Avenir Next LT Pro" w:hAnsi="Avenir Next LT Pro"/>
                <w:bCs/>
              </w:rPr>
              <w:t xml:space="preserve"> used (Box </w:t>
            </w:r>
            <w:r w:rsidR="00DE66F1" w:rsidRPr="002814C6">
              <w:rPr>
                <w:rFonts w:ascii="Avenir Next LT Pro" w:hAnsi="Avenir Next LT Pro"/>
                <w:bCs/>
              </w:rPr>
              <w:t>301</w:t>
            </w:r>
            <w:r w:rsidRPr="002814C6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5855" w:type="dxa"/>
          </w:tcPr>
          <w:p w14:paraId="3EFA30C8" w14:textId="77777777" w:rsidR="005759F0" w:rsidRPr="0084302F" w:rsidRDefault="004B2A67" w:rsidP="005759F0">
            <w:pPr>
              <w:pStyle w:val="ListBullet"/>
              <w:numPr>
                <w:ilvl w:val="0"/>
                <w:numId w:val="0"/>
              </w:numPr>
              <w:spacing w:before="60" w:after="160"/>
              <w:ind w:left="360" w:hanging="360"/>
              <w:contextualSpacing w:val="0"/>
              <w:rPr>
                <w:rFonts w:ascii="Avenir Next LT Pro" w:hAnsi="Avenir Next LT Pro"/>
              </w:rPr>
            </w:pPr>
            <w:r w:rsidRPr="0084302F">
              <w:rPr>
                <w:rFonts w:ascii="Avenir Next LT Pro" w:hAnsi="Avenir Next LT Pro"/>
              </w:rPr>
              <w:t xml:space="preserve">No entry required. </w:t>
            </w:r>
          </w:p>
          <w:p w14:paraId="46C97B11" w14:textId="399C2BAF" w:rsidR="00E1707A" w:rsidRPr="0084302F" w:rsidRDefault="00E1707A" w:rsidP="00F73452">
            <w:pPr>
              <w:pStyle w:val="ListParagraph"/>
            </w:pPr>
            <w:r w:rsidRPr="0084302F">
              <w:t>This field will automatically fill in using amounts from Tab A7</w:t>
            </w:r>
            <w:r w:rsidR="00C862CC" w:rsidRPr="0084302F">
              <w:t>.</w:t>
            </w:r>
          </w:p>
          <w:p w14:paraId="229C6B87" w14:textId="550F673F" w:rsidR="00C73DBE" w:rsidRPr="002814C6" w:rsidRDefault="00240EF4" w:rsidP="00F73452">
            <w:pPr>
              <w:pStyle w:val="ListParagraph"/>
              <w:rPr>
                <w:i/>
                <w:iCs/>
              </w:rPr>
            </w:pPr>
            <w:r w:rsidRPr="0084302F">
              <w:t>Shows</w:t>
            </w:r>
            <w:r w:rsidR="004F5830" w:rsidRPr="0084302F">
              <w:t xml:space="preserve"> the f</w:t>
            </w:r>
            <w:r w:rsidR="000F5717" w:rsidRPr="0084302F">
              <w:t>inal</w:t>
            </w:r>
            <w:r w:rsidR="004C5EBA" w:rsidRPr="0084302F">
              <w:t xml:space="preserve"> </w:t>
            </w:r>
            <w:r w:rsidR="00B436FF" w:rsidRPr="0084302F">
              <w:t xml:space="preserve">amount of </w:t>
            </w:r>
            <w:r w:rsidR="004C5EBA" w:rsidRPr="0084302F">
              <w:t xml:space="preserve">CWELCC </w:t>
            </w:r>
            <w:r w:rsidR="000377A9">
              <w:t>C</w:t>
            </w:r>
            <w:r w:rsidR="004C5EBA" w:rsidRPr="005835E6">
              <w:t>ost-</w:t>
            </w:r>
            <w:r w:rsidR="000377A9">
              <w:t>B</w:t>
            </w:r>
            <w:r w:rsidR="004C5EBA" w:rsidRPr="005835E6">
              <w:t xml:space="preserve">ased </w:t>
            </w:r>
            <w:r w:rsidR="000377A9">
              <w:t>F</w:t>
            </w:r>
            <w:r w:rsidR="004C5EBA" w:rsidRPr="005835E6">
              <w:t>unding</w:t>
            </w:r>
            <w:r w:rsidR="00B436FF" w:rsidRPr="005835E6">
              <w:t xml:space="preserve"> </w:t>
            </w:r>
            <w:r w:rsidR="00D11F2B" w:rsidRPr="005835E6">
              <w:t>(</w:t>
            </w:r>
            <w:r w:rsidR="001E58BE" w:rsidRPr="005835E6">
              <w:t xml:space="preserve">calculated as </w:t>
            </w:r>
            <w:r w:rsidR="00553513">
              <w:t>a</w:t>
            </w:r>
            <w:r w:rsidR="00D11F2B" w:rsidRPr="005835E6">
              <w:t xml:space="preserve">ctual </w:t>
            </w:r>
            <w:r w:rsidR="00553513">
              <w:t>p</w:t>
            </w:r>
            <w:r w:rsidR="00D11F2B" w:rsidRPr="005835E6">
              <w:t xml:space="preserve">rogram </w:t>
            </w:r>
            <w:r w:rsidR="00553513">
              <w:t>c</w:t>
            </w:r>
            <w:r w:rsidR="00D11F2B" w:rsidRPr="005835E6">
              <w:t xml:space="preserve">osts </w:t>
            </w:r>
            <w:r w:rsidR="00D11F2B" w:rsidRPr="005D4F6A">
              <w:rPr>
                <w:rStyle w:val="Strong"/>
                <w:b w:val="0"/>
                <w:bCs w:val="0"/>
              </w:rPr>
              <w:t>minus</w:t>
            </w:r>
            <w:r w:rsidR="00D11F2B" w:rsidRPr="005835E6">
              <w:t xml:space="preserve"> </w:t>
            </w:r>
            <w:r w:rsidR="00553513">
              <w:t>a</w:t>
            </w:r>
            <w:r w:rsidR="00D11F2B" w:rsidRPr="005835E6">
              <w:t xml:space="preserve">ctual </w:t>
            </w:r>
            <w:r w:rsidR="00553513">
              <w:t>b</w:t>
            </w:r>
            <w:r w:rsidR="00D11F2B" w:rsidRPr="005835E6">
              <w:t xml:space="preserve">ase </w:t>
            </w:r>
            <w:r w:rsidR="00553513">
              <w:t>f</w:t>
            </w:r>
            <w:r w:rsidR="00D11F2B" w:rsidRPr="005835E6">
              <w:t xml:space="preserve">ee </w:t>
            </w:r>
            <w:r w:rsidR="00553513">
              <w:t>r</w:t>
            </w:r>
            <w:r w:rsidR="00D11F2B" w:rsidRPr="005835E6">
              <w:t xml:space="preserve">evenue). </w:t>
            </w:r>
            <w:r w:rsidR="003F5ADB" w:rsidRPr="005835E6">
              <w:t>This d</w:t>
            </w:r>
            <w:r w:rsidR="00D11F2B" w:rsidRPr="005835E6">
              <w:t>oes not include t</w:t>
            </w:r>
            <w:r w:rsidR="00D9662C" w:rsidRPr="005835E6">
              <w:t xml:space="preserve">he </w:t>
            </w:r>
            <w:r w:rsidR="00553513">
              <w:t>a</w:t>
            </w:r>
            <w:r w:rsidR="009B561D" w:rsidRPr="005835E6">
              <w:t>llocation</w:t>
            </w:r>
            <w:r w:rsidR="00D9662C" w:rsidRPr="005835E6">
              <w:t xml:space="preserve"> in </w:t>
            </w:r>
            <w:r w:rsidR="005835E6">
              <w:t>l</w:t>
            </w:r>
            <w:r w:rsidR="00D9662C" w:rsidRPr="005835E6">
              <w:t xml:space="preserve">ieu of </w:t>
            </w:r>
            <w:r w:rsidR="00553513">
              <w:t>p</w:t>
            </w:r>
            <w:r w:rsidR="00D9662C" w:rsidRPr="005835E6">
              <w:t>rofit/</w:t>
            </w:r>
            <w:r w:rsidR="00553513">
              <w:t>s</w:t>
            </w:r>
            <w:r w:rsidR="00D9662C" w:rsidRPr="00F550D8">
              <w:t>urplus</w:t>
            </w:r>
            <w:r w:rsidR="00D11F2B" w:rsidRPr="00F550D8">
              <w:t xml:space="preserve"> (</w:t>
            </w:r>
            <w:r w:rsidR="001032A7" w:rsidRPr="00F550D8">
              <w:t xml:space="preserve">see </w:t>
            </w:r>
            <w:r w:rsidR="00D11F2B" w:rsidRPr="00F550D8">
              <w:t>Box 302)</w:t>
            </w:r>
            <w:r w:rsidR="00146257" w:rsidRPr="00F550D8">
              <w:t>.</w:t>
            </w:r>
            <w:r w:rsidR="00146257" w:rsidRPr="002814C6">
              <w:rPr>
                <w:i/>
                <w:iCs/>
              </w:rPr>
              <w:t xml:space="preserve"> </w:t>
            </w:r>
          </w:p>
        </w:tc>
      </w:tr>
      <w:tr w:rsidR="00C73DBE" w:rsidRPr="00772FD7" w14:paraId="4FF8DAAE" w14:textId="77777777" w:rsidTr="00843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12400B08" w14:textId="0750B281" w:rsidR="00C73DBE" w:rsidRPr="002814C6" w:rsidRDefault="00C73DBE" w:rsidP="005759F0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2814C6">
              <w:rPr>
                <w:rFonts w:ascii="Avenir Next LT Pro" w:hAnsi="Avenir Next LT Pro"/>
                <w:bCs/>
              </w:rPr>
              <w:lastRenderedPageBreak/>
              <w:t xml:space="preserve">2025 CWELCC – </w:t>
            </w:r>
            <w:r w:rsidR="00EA5BE3">
              <w:rPr>
                <w:rFonts w:ascii="Avenir Next LT Pro" w:hAnsi="Avenir Next LT Pro"/>
                <w:bCs/>
              </w:rPr>
              <w:t>a</w:t>
            </w:r>
            <w:r w:rsidRPr="002814C6">
              <w:rPr>
                <w:rFonts w:ascii="Avenir Next LT Pro" w:hAnsi="Avenir Next LT Pro"/>
                <w:bCs/>
              </w:rPr>
              <w:t xml:space="preserve">llocation in </w:t>
            </w:r>
            <w:r w:rsidR="00EA5BE3">
              <w:rPr>
                <w:rFonts w:ascii="Avenir Next LT Pro" w:hAnsi="Avenir Next LT Pro"/>
                <w:bCs/>
              </w:rPr>
              <w:t>l</w:t>
            </w:r>
            <w:r w:rsidRPr="002814C6">
              <w:rPr>
                <w:rFonts w:ascii="Avenir Next LT Pro" w:hAnsi="Avenir Next LT Pro"/>
                <w:bCs/>
              </w:rPr>
              <w:t xml:space="preserve">ieu of </w:t>
            </w:r>
            <w:r w:rsidR="00EA5BE3">
              <w:rPr>
                <w:rFonts w:ascii="Avenir Next LT Pro" w:hAnsi="Avenir Next LT Pro"/>
                <w:bCs/>
              </w:rPr>
              <w:t>p</w:t>
            </w:r>
            <w:r w:rsidRPr="002814C6">
              <w:rPr>
                <w:rFonts w:ascii="Avenir Next LT Pro" w:hAnsi="Avenir Next LT Pro"/>
                <w:bCs/>
              </w:rPr>
              <w:t>rofit/</w:t>
            </w:r>
            <w:r w:rsidR="00EA5BE3">
              <w:rPr>
                <w:rFonts w:ascii="Avenir Next LT Pro" w:hAnsi="Avenir Next LT Pro"/>
                <w:bCs/>
              </w:rPr>
              <w:t>s</w:t>
            </w:r>
            <w:r w:rsidRPr="002814C6">
              <w:rPr>
                <w:rFonts w:ascii="Avenir Next LT Pro" w:hAnsi="Avenir Next LT Pro"/>
                <w:bCs/>
              </w:rPr>
              <w:t xml:space="preserve">urplus (Box </w:t>
            </w:r>
            <w:r w:rsidR="00DE66F1" w:rsidRPr="002814C6">
              <w:rPr>
                <w:rFonts w:ascii="Avenir Next LT Pro" w:hAnsi="Avenir Next LT Pro"/>
                <w:bCs/>
              </w:rPr>
              <w:t>302</w:t>
            </w:r>
            <w:r w:rsidRPr="002814C6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5855" w:type="dxa"/>
          </w:tcPr>
          <w:p w14:paraId="6214780D" w14:textId="77777777" w:rsidR="005759F0" w:rsidRPr="005835E6" w:rsidRDefault="004B2A67" w:rsidP="005759F0">
            <w:pPr>
              <w:pStyle w:val="ListBullet"/>
              <w:numPr>
                <w:ilvl w:val="0"/>
                <w:numId w:val="0"/>
              </w:numPr>
              <w:spacing w:before="60" w:after="160"/>
              <w:ind w:left="360" w:hanging="360"/>
              <w:contextualSpacing w:val="0"/>
              <w:rPr>
                <w:rFonts w:ascii="Avenir Next LT Pro" w:hAnsi="Avenir Next LT Pro"/>
              </w:rPr>
            </w:pPr>
            <w:r w:rsidRPr="005835E6">
              <w:rPr>
                <w:rFonts w:ascii="Avenir Next LT Pro" w:hAnsi="Avenir Next LT Pro"/>
              </w:rPr>
              <w:t xml:space="preserve">No entry required. </w:t>
            </w:r>
          </w:p>
          <w:p w14:paraId="5E5A3AAD" w14:textId="5AE6D9B7" w:rsidR="00695B34" w:rsidRPr="005835E6" w:rsidRDefault="00695B34" w:rsidP="00F73452">
            <w:pPr>
              <w:pStyle w:val="ListParagraph"/>
            </w:pPr>
            <w:r w:rsidRPr="005835E6">
              <w:t>This field will automatically fill in using amounts from Tab A7.</w:t>
            </w:r>
          </w:p>
          <w:p w14:paraId="3DF3E083" w14:textId="2439F976" w:rsidR="00C73DBE" w:rsidRPr="002814C6" w:rsidRDefault="001032A7" w:rsidP="00F73452">
            <w:pPr>
              <w:pStyle w:val="ListParagraph"/>
              <w:rPr>
                <w:i/>
                <w:iCs/>
              </w:rPr>
            </w:pPr>
            <w:r w:rsidRPr="005835E6">
              <w:t xml:space="preserve">Shows the </w:t>
            </w:r>
            <w:r w:rsidR="00D24F6B" w:rsidRPr="005835E6">
              <w:t>f</w:t>
            </w:r>
            <w:r w:rsidR="00FF6C55" w:rsidRPr="005835E6">
              <w:t>inal</w:t>
            </w:r>
            <w:r w:rsidR="00B436FF" w:rsidRPr="005835E6">
              <w:t xml:space="preserve"> amount of</w:t>
            </w:r>
            <w:r w:rsidR="00BD474A" w:rsidRPr="005835E6">
              <w:t xml:space="preserve"> </w:t>
            </w:r>
            <w:r w:rsidR="00984A39">
              <w:t>a</w:t>
            </w:r>
            <w:r w:rsidR="0075675A" w:rsidRPr="005835E6">
              <w:t>llocation</w:t>
            </w:r>
            <w:r w:rsidR="004C5EBA" w:rsidRPr="005835E6">
              <w:t xml:space="preserve"> in </w:t>
            </w:r>
            <w:r w:rsidR="00984A39">
              <w:t>l</w:t>
            </w:r>
            <w:r w:rsidR="004C5EBA" w:rsidRPr="005835E6">
              <w:t xml:space="preserve">ieu of </w:t>
            </w:r>
            <w:r w:rsidR="00984A39">
              <w:t>p</w:t>
            </w:r>
            <w:r w:rsidR="004C5EBA" w:rsidRPr="005835E6">
              <w:t>rofit</w:t>
            </w:r>
            <w:r w:rsidR="00BD474A" w:rsidRPr="005835E6">
              <w:t>/</w:t>
            </w:r>
            <w:r w:rsidR="00984A39">
              <w:t>s</w:t>
            </w:r>
            <w:r w:rsidR="00BD474A" w:rsidRPr="005835E6">
              <w:t>urplus</w:t>
            </w:r>
            <w:r w:rsidR="004C5EBA" w:rsidRPr="005835E6">
              <w:t xml:space="preserve">, </w:t>
            </w:r>
            <w:r w:rsidR="0075675A" w:rsidRPr="005835E6">
              <w:t xml:space="preserve">recalculated using </w:t>
            </w:r>
            <w:r w:rsidR="00984A39">
              <w:t>a</w:t>
            </w:r>
            <w:r w:rsidR="0075675A" w:rsidRPr="005835E6">
              <w:t xml:space="preserve">ctual </w:t>
            </w:r>
            <w:r w:rsidR="00984A39">
              <w:t>p</w:t>
            </w:r>
            <w:r w:rsidR="0075675A" w:rsidRPr="005835E6">
              <w:t xml:space="preserve">rogram </w:t>
            </w:r>
            <w:r w:rsidR="00984A39">
              <w:t>c</w:t>
            </w:r>
            <w:r w:rsidR="0075675A" w:rsidRPr="005835E6">
              <w:t>osts</w:t>
            </w:r>
            <w:r w:rsidR="004C5EBA" w:rsidRPr="005835E6">
              <w:t>.</w:t>
            </w:r>
            <w:r w:rsidR="004C5EBA" w:rsidRPr="002814C6">
              <w:rPr>
                <w:i/>
                <w:iCs/>
              </w:rPr>
              <w:t xml:space="preserve"> </w:t>
            </w:r>
          </w:p>
        </w:tc>
      </w:tr>
      <w:tr w:rsidR="00D41CF4" w:rsidRPr="00772FD7" w14:paraId="64A387FD" w14:textId="77777777" w:rsidTr="00843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721A4EAB" w14:textId="15DD56DB" w:rsidR="00D41CF4" w:rsidRPr="00772FD7" w:rsidRDefault="00D41CF4" w:rsidP="00D41CF4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2025 </w:t>
            </w:r>
            <w:r w:rsidR="00EA5BE3">
              <w:rPr>
                <w:rFonts w:ascii="Avenir Next LT Pro" w:hAnsi="Avenir Next LT Pro"/>
                <w:bCs/>
              </w:rPr>
              <w:t>b</w:t>
            </w:r>
            <w:r w:rsidRPr="00772FD7">
              <w:rPr>
                <w:rFonts w:ascii="Avenir Next LT Pro" w:hAnsi="Avenir Next LT Pro"/>
                <w:bCs/>
              </w:rPr>
              <w:t xml:space="preserve">ase </w:t>
            </w:r>
            <w:r w:rsidR="00EA5BE3">
              <w:rPr>
                <w:rFonts w:ascii="Avenir Next LT Pro" w:hAnsi="Avenir Next LT Pro"/>
                <w:bCs/>
              </w:rPr>
              <w:t>f</w:t>
            </w:r>
            <w:r w:rsidRPr="00772FD7">
              <w:rPr>
                <w:rFonts w:ascii="Avenir Next LT Pro" w:hAnsi="Avenir Next LT Pro"/>
                <w:bCs/>
              </w:rPr>
              <w:t xml:space="preserve">ee </w:t>
            </w:r>
            <w:r w:rsidR="00EA5BE3">
              <w:rPr>
                <w:rFonts w:ascii="Avenir Next LT Pro" w:hAnsi="Avenir Next LT Pro"/>
                <w:bCs/>
              </w:rPr>
              <w:t>r</w:t>
            </w:r>
            <w:r w:rsidRPr="00772FD7">
              <w:rPr>
                <w:rFonts w:ascii="Avenir Next LT Pro" w:hAnsi="Avenir Next LT Pro"/>
                <w:bCs/>
              </w:rPr>
              <w:t xml:space="preserve">evenue </w:t>
            </w:r>
            <w:r w:rsidR="00EA5BE3">
              <w:rPr>
                <w:rFonts w:ascii="Avenir Next LT Pro" w:hAnsi="Avenir Next LT Pro"/>
                <w:bCs/>
              </w:rPr>
              <w:t>c</w:t>
            </w:r>
            <w:r w:rsidRPr="00772FD7">
              <w:rPr>
                <w:rFonts w:ascii="Avenir Next LT Pro" w:hAnsi="Avenir Next LT Pro"/>
                <w:bCs/>
              </w:rPr>
              <w:t xml:space="preserve">ollected from </w:t>
            </w:r>
            <w:r w:rsidR="00EA5BE3">
              <w:rPr>
                <w:rFonts w:ascii="Avenir Next LT Pro" w:hAnsi="Avenir Next LT Pro"/>
                <w:bCs/>
              </w:rPr>
              <w:t>p</w:t>
            </w:r>
            <w:r w:rsidRPr="00772FD7">
              <w:rPr>
                <w:rFonts w:ascii="Avenir Next LT Pro" w:hAnsi="Avenir Next LT Pro"/>
                <w:bCs/>
              </w:rPr>
              <w:t>arents (Box 3</w:t>
            </w:r>
            <w:r w:rsidR="000C3141" w:rsidRPr="00772FD7">
              <w:rPr>
                <w:rFonts w:ascii="Avenir Next LT Pro" w:hAnsi="Avenir Next LT Pro"/>
                <w:bCs/>
              </w:rPr>
              <w:t>03</w:t>
            </w:r>
            <w:r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5855" w:type="dxa"/>
          </w:tcPr>
          <w:p w14:paraId="422D8960" w14:textId="77777777" w:rsidR="006522CC" w:rsidRPr="00772FD7" w:rsidRDefault="00D41CF4" w:rsidP="006522CC">
            <w:pPr>
              <w:pStyle w:val="ListBullet"/>
              <w:numPr>
                <w:ilvl w:val="0"/>
                <w:numId w:val="0"/>
              </w:numPr>
              <w:spacing w:before="60" w:after="160"/>
              <w:contextualSpacing w:val="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Manual entry required. </w:t>
            </w:r>
          </w:p>
          <w:p w14:paraId="7DDCC37F" w14:textId="6347524F" w:rsidR="00C862CC" w:rsidRPr="00772FD7" w:rsidRDefault="00C862CC" w:rsidP="00C34430">
            <w:pPr>
              <w:pStyle w:val="ListBullet"/>
              <w:numPr>
                <w:ilvl w:val="0"/>
                <w:numId w:val="0"/>
              </w:numPr>
              <w:contextualSpacing w:val="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Include:</w:t>
            </w:r>
          </w:p>
          <w:p w14:paraId="1EB6A968" w14:textId="03F87A50" w:rsidR="00D41CF4" w:rsidRPr="00772FD7" w:rsidRDefault="00C15E43" w:rsidP="00F73452">
            <w:pPr>
              <w:pStyle w:val="ListParagraph"/>
            </w:pPr>
            <w:r w:rsidRPr="00772FD7">
              <w:t>Base</w:t>
            </w:r>
            <w:r w:rsidR="0031701C" w:rsidRPr="00772FD7">
              <w:t xml:space="preserve"> fee</w:t>
            </w:r>
            <w:r w:rsidR="00D41CF4" w:rsidRPr="00772FD7">
              <w:t xml:space="preserve"> revenue directly </w:t>
            </w:r>
            <w:r w:rsidR="0042252E" w:rsidRPr="00772FD7">
              <w:t xml:space="preserve">collected </w:t>
            </w:r>
            <w:r w:rsidR="00291D68" w:rsidRPr="00772FD7">
              <w:t>from families</w:t>
            </w:r>
            <w:r w:rsidR="00A21B5D">
              <w:t>.</w:t>
            </w:r>
            <w:r w:rsidR="00D41CF4" w:rsidRPr="00772FD7">
              <w:t xml:space="preserve"> </w:t>
            </w:r>
          </w:p>
          <w:p w14:paraId="53D0E0C7" w14:textId="403F7717" w:rsidR="00180B75" w:rsidRPr="00772FD7" w:rsidRDefault="00180B75" w:rsidP="00F73452">
            <w:pPr>
              <w:pStyle w:val="ListParagraph"/>
            </w:pPr>
            <w:r w:rsidRPr="00772FD7">
              <w:t>Tuition</w:t>
            </w:r>
            <w:r w:rsidR="00B74586" w:rsidRPr="00772FD7">
              <w:t xml:space="preserve"> or registration</w:t>
            </w:r>
            <w:r w:rsidRPr="00772FD7">
              <w:t xml:space="preserve"> </w:t>
            </w:r>
            <w:proofErr w:type="gramStart"/>
            <w:r w:rsidRPr="00772FD7">
              <w:t>fees that</w:t>
            </w:r>
            <w:proofErr w:type="gramEnd"/>
            <w:r w:rsidRPr="00772FD7">
              <w:t xml:space="preserve"> are part of </w:t>
            </w:r>
            <w:r w:rsidR="005A3EC9" w:rsidRPr="00772FD7">
              <w:t xml:space="preserve">your </w:t>
            </w:r>
            <w:r w:rsidRPr="00772FD7">
              <w:t>base fees</w:t>
            </w:r>
            <w:r w:rsidR="00A21B5D">
              <w:t>.</w:t>
            </w:r>
          </w:p>
          <w:p w14:paraId="0644FD75" w14:textId="1267FD04" w:rsidR="00180B75" w:rsidRPr="00772FD7" w:rsidRDefault="00180B75" w:rsidP="00F73452">
            <w:pPr>
              <w:pStyle w:val="ListParagraph"/>
            </w:pPr>
            <w:r w:rsidRPr="00772FD7">
              <w:t xml:space="preserve">Any other </w:t>
            </w:r>
            <w:r w:rsidR="00B74586" w:rsidRPr="00772FD7">
              <w:t xml:space="preserve">mandatory </w:t>
            </w:r>
            <w:r w:rsidRPr="00772FD7">
              <w:t xml:space="preserve">fees that are part of </w:t>
            </w:r>
            <w:r w:rsidR="005A3EC9" w:rsidRPr="00772FD7">
              <w:t xml:space="preserve">your </w:t>
            </w:r>
            <w:r w:rsidRPr="00772FD7">
              <w:t>base fees</w:t>
            </w:r>
            <w:r w:rsidR="00A21B5D">
              <w:t>.</w:t>
            </w:r>
          </w:p>
          <w:p w14:paraId="32F2B125" w14:textId="6557956B" w:rsidR="00180B75" w:rsidRPr="00772FD7" w:rsidRDefault="00180B75" w:rsidP="00D41CF4">
            <w:pPr>
              <w:pStyle w:val="ListBullet"/>
              <w:numPr>
                <w:ilvl w:val="0"/>
                <w:numId w:val="0"/>
              </w:numPr>
              <w:spacing w:before="60"/>
              <w:ind w:left="360" w:hanging="360"/>
              <w:contextualSpacing w:val="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Do not include:</w:t>
            </w:r>
          </w:p>
          <w:p w14:paraId="287D7187" w14:textId="3E114CF3" w:rsidR="006522CC" w:rsidRPr="00772FD7" w:rsidRDefault="005A3EC9" w:rsidP="00F73452">
            <w:pPr>
              <w:pStyle w:val="ListParagraph"/>
            </w:pPr>
            <w:r w:rsidRPr="00772FD7">
              <w:t>A</w:t>
            </w:r>
            <w:r w:rsidR="00D41CF4" w:rsidRPr="00772FD7">
              <w:t>mounts covered through Peel Region subsidies or CWELCC funding</w:t>
            </w:r>
            <w:r w:rsidR="00A21B5D">
              <w:t>.</w:t>
            </w:r>
          </w:p>
          <w:p w14:paraId="7CA6F9F7" w14:textId="71535080" w:rsidR="00C070F6" w:rsidRPr="00772FD7" w:rsidRDefault="00C070F6" w:rsidP="00F73452">
            <w:pPr>
              <w:pStyle w:val="ListParagraph"/>
            </w:pPr>
            <w:r w:rsidRPr="00772FD7">
              <w:t xml:space="preserve">Late pick-up </w:t>
            </w:r>
            <w:r w:rsidR="00697A10" w:rsidRPr="00772FD7">
              <w:t xml:space="preserve">or non-sufficient fund (NSF) </w:t>
            </w:r>
            <w:r w:rsidRPr="00772FD7">
              <w:t>fees</w:t>
            </w:r>
            <w:r w:rsidR="00A21B5D">
              <w:t>.</w:t>
            </w:r>
          </w:p>
          <w:p w14:paraId="7648DF18" w14:textId="43498B18" w:rsidR="00D41CF4" w:rsidRPr="00772FD7" w:rsidRDefault="00697A10" w:rsidP="00F73452">
            <w:pPr>
              <w:pStyle w:val="ListParagraph"/>
            </w:pPr>
            <w:r w:rsidRPr="00772FD7">
              <w:t>Any other optional fees</w:t>
            </w:r>
            <w:r w:rsidR="006522CC" w:rsidRPr="00772FD7">
              <w:t xml:space="preserve"> collected from families</w:t>
            </w:r>
            <w:r w:rsidR="00A21B5D">
              <w:t>.</w:t>
            </w:r>
          </w:p>
        </w:tc>
      </w:tr>
      <w:tr w:rsidR="000C3141" w:rsidRPr="00772FD7" w14:paraId="2C4B39B9" w14:textId="77777777" w:rsidTr="00843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075DC05E" w14:textId="37652DD7" w:rsidR="000C3141" w:rsidRPr="00772FD7" w:rsidRDefault="000C3141" w:rsidP="000C3141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2025 Child </w:t>
            </w:r>
            <w:r w:rsidRPr="00F550D8">
              <w:rPr>
                <w:rFonts w:ascii="Avenir Next LT Pro" w:hAnsi="Avenir Next LT Pro"/>
                <w:bCs/>
              </w:rPr>
              <w:t>Care Fee</w:t>
            </w:r>
            <w:r w:rsidRPr="00772FD7">
              <w:rPr>
                <w:rFonts w:ascii="Avenir Next LT Pro" w:hAnsi="Avenir Next LT Pro"/>
                <w:bCs/>
              </w:rPr>
              <w:t xml:space="preserve"> Subsidy received from Peel (Box 304)</w:t>
            </w:r>
          </w:p>
        </w:tc>
        <w:tc>
          <w:tcPr>
            <w:tcW w:w="5855" w:type="dxa"/>
          </w:tcPr>
          <w:p w14:paraId="34D3BA85" w14:textId="77777777" w:rsidR="000C3141" w:rsidRPr="00772FD7" w:rsidRDefault="000C3141" w:rsidP="000C3141">
            <w:pPr>
              <w:pStyle w:val="ListBullet"/>
              <w:numPr>
                <w:ilvl w:val="0"/>
                <w:numId w:val="0"/>
              </w:numPr>
              <w:spacing w:before="60" w:after="160"/>
              <w:ind w:left="360" w:hanging="360"/>
              <w:contextualSpacing w:val="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Manual entry required. </w:t>
            </w:r>
          </w:p>
          <w:p w14:paraId="32A98475" w14:textId="39B55122" w:rsidR="000C3141" w:rsidRPr="00772FD7" w:rsidRDefault="000C3141" w:rsidP="00C97952">
            <w:pPr>
              <w:pStyle w:val="ListBullet"/>
              <w:numPr>
                <w:ilvl w:val="0"/>
                <w:numId w:val="0"/>
              </w:numPr>
              <w:spacing w:before="60" w:after="160"/>
              <w:ind w:hanging="12"/>
              <w:contextualSpacing w:val="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Report the amount of Child </w:t>
            </w:r>
            <w:r w:rsidRPr="00F550D8">
              <w:rPr>
                <w:rFonts w:ascii="Avenir Next LT Pro" w:hAnsi="Avenir Next LT Pro"/>
              </w:rPr>
              <w:t>Care</w:t>
            </w:r>
            <w:r w:rsidR="006C6A65" w:rsidRPr="00F550D8">
              <w:rPr>
                <w:rFonts w:ascii="Avenir Next LT Pro" w:hAnsi="Avenir Next LT Pro"/>
              </w:rPr>
              <w:t xml:space="preserve"> Fee</w:t>
            </w:r>
            <w:r w:rsidRPr="00F550D8">
              <w:rPr>
                <w:rFonts w:ascii="Avenir Next LT Pro" w:hAnsi="Avenir Next LT Pro"/>
              </w:rPr>
              <w:t xml:space="preserve"> Subsidy funding </w:t>
            </w:r>
            <w:r w:rsidR="00FB2997" w:rsidRPr="00F550D8">
              <w:rPr>
                <w:rFonts w:ascii="Avenir Next LT Pro" w:hAnsi="Avenir Next LT Pro"/>
              </w:rPr>
              <w:t xml:space="preserve">received and </w:t>
            </w:r>
            <w:r w:rsidR="00C669CF" w:rsidRPr="00F550D8">
              <w:rPr>
                <w:rFonts w:ascii="Avenir Next LT Pro" w:hAnsi="Avenir Next LT Pro"/>
              </w:rPr>
              <w:t xml:space="preserve">used </w:t>
            </w:r>
            <w:r w:rsidR="007E56D8" w:rsidRPr="00F550D8">
              <w:rPr>
                <w:rFonts w:ascii="Avenir Next LT Pro" w:hAnsi="Avenir Next LT Pro"/>
              </w:rPr>
              <w:t xml:space="preserve">from </w:t>
            </w:r>
            <w:r w:rsidR="00F923F6" w:rsidRPr="00F550D8">
              <w:rPr>
                <w:rFonts w:ascii="Avenir Next LT Pro" w:hAnsi="Avenir Next LT Pro"/>
              </w:rPr>
              <w:t>Peel</w:t>
            </w:r>
            <w:r w:rsidRPr="00F550D8">
              <w:rPr>
                <w:rFonts w:ascii="Avenir Next LT Pro" w:hAnsi="Avenir Next LT Pro"/>
              </w:rPr>
              <w:t>.</w:t>
            </w:r>
            <w:r w:rsidRPr="00772FD7">
              <w:rPr>
                <w:rFonts w:ascii="Avenir Next LT Pro" w:hAnsi="Avenir Next LT Pro"/>
              </w:rPr>
              <w:t xml:space="preserve"> </w:t>
            </w:r>
          </w:p>
        </w:tc>
      </w:tr>
      <w:tr w:rsidR="000C3141" w:rsidRPr="00772FD7" w14:paraId="7A72CD59" w14:textId="77777777" w:rsidTr="00843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7EE84FB3" w14:textId="702D8220" w:rsidR="000C3141" w:rsidRPr="002814C6" w:rsidRDefault="000C3141" w:rsidP="000C3141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2814C6">
              <w:rPr>
                <w:rFonts w:ascii="Avenir Next LT Pro" w:hAnsi="Avenir Next LT Pro"/>
                <w:bCs/>
              </w:rPr>
              <w:t>2025 School-</w:t>
            </w:r>
            <w:r w:rsidR="00EA5BE3">
              <w:rPr>
                <w:rFonts w:ascii="Avenir Next LT Pro" w:hAnsi="Avenir Next LT Pro"/>
                <w:bCs/>
              </w:rPr>
              <w:t>a</w:t>
            </w:r>
            <w:r w:rsidRPr="002814C6">
              <w:rPr>
                <w:rFonts w:ascii="Avenir Next LT Pro" w:hAnsi="Avenir Next LT Pro"/>
                <w:bCs/>
              </w:rPr>
              <w:t xml:space="preserve">ge (6-12) </w:t>
            </w:r>
            <w:r w:rsidR="00EA5BE3">
              <w:rPr>
                <w:rFonts w:ascii="Avenir Next LT Pro" w:hAnsi="Avenir Next LT Pro"/>
                <w:bCs/>
              </w:rPr>
              <w:t>p</w:t>
            </w:r>
            <w:r w:rsidRPr="002814C6">
              <w:rPr>
                <w:rFonts w:ascii="Avenir Next LT Pro" w:hAnsi="Avenir Next LT Pro"/>
                <w:bCs/>
              </w:rPr>
              <w:t>rograms – Regional Funding - used (Box 305)</w:t>
            </w:r>
          </w:p>
        </w:tc>
        <w:tc>
          <w:tcPr>
            <w:tcW w:w="5855" w:type="dxa"/>
          </w:tcPr>
          <w:p w14:paraId="6B30FBC1" w14:textId="6C030DDD" w:rsidR="000C3141" w:rsidRPr="00A23FA5" w:rsidRDefault="000C3141" w:rsidP="000C3141">
            <w:pPr>
              <w:pStyle w:val="ListBullet"/>
              <w:numPr>
                <w:ilvl w:val="0"/>
                <w:numId w:val="0"/>
              </w:numPr>
              <w:spacing w:before="60" w:after="160"/>
              <w:ind w:left="360" w:hanging="360"/>
              <w:contextualSpacing w:val="0"/>
              <w:rPr>
                <w:rFonts w:ascii="Avenir Next LT Pro" w:hAnsi="Avenir Next LT Pro"/>
              </w:rPr>
            </w:pPr>
            <w:r w:rsidRPr="00A23FA5">
              <w:rPr>
                <w:rFonts w:ascii="Avenir Next LT Pro" w:hAnsi="Avenir Next LT Pro"/>
              </w:rPr>
              <w:t xml:space="preserve">No entry required. </w:t>
            </w:r>
          </w:p>
          <w:p w14:paraId="24172F31" w14:textId="7CB67038" w:rsidR="000C3141" w:rsidRPr="00A23FA5" w:rsidRDefault="000C3141" w:rsidP="00F73452">
            <w:pPr>
              <w:pStyle w:val="ListParagraph"/>
            </w:pPr>
            <w:r w:rsidRPr="00A23FA5">
              <w:t>This field will automatically fill in using amounts from Tab A3.</w:t>
            </w:r>
          </w:p>
          <w:p w14:paraId="31468BED" w14:textId="0963CF16" w:rsidR="000C3141" w:rsidRPr="002814C6" w:rsidRDefault="000C3141" w:rsidP="00F73452">
            <w:pPr>
              <w:pStyle w:val="ListParagraph"/>
            </w:pPr>
            <w:r w:rsidRPr="00F550D8">
              <w:t>Shows the total amount of School-</w:t>
            </w:r>
            <w:r w:rsidR="00635446">
              <w:t>a</w:t>
            </w:r>
            <w:r w:rsidRPr="00F550D8">
              <w:t xml:space="preserve">ge </w:t>
            </w:r>
            <w:r w:rsidR="006967F7">
              <w:t xml:space="preserve">(6 to 12) </w:t>
            </w:r>
            <w:r w:rsidRPr="00F550D8">
              <w:t>Funding spent.</w:t>
            </w:r>
            <w:r w:rsidRPr="002814C6">
              <w:t xml:space="preserve"> </w:t>
            </w:r>
          </w:p>
        </w:tc>
      </w:tr>
      <w:tr w:rsidR="000C3141" w:rsidRPr="00772FD7" w14:paraId="7779DB69" w14:textId="77777777" w:rsidTr="00843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0"/>
        </w:trPr>
        <w:tc>
          <w:tcPr>
            <w:tcW w:w="2785" w:type="dxa"/>
          </w:tcPr>
          <w:p w14:paraId="3C29D773" w14:textId="05F6687A" w:rsidR="000C3141" w:rsidRPr="00772FD7" w:rsidRDefault="000C3141" w:rsidP="000C3141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2025 </w:t>
            </w:r>
            <w:r w:rsidR="003B47B4">
              <w:rPr>
                <w:rFonts w:ascii="Avenir Next LT Pro" w:hAnsi="Avenir Next LT Pro"/>
                <w:bCs/>
              </w:rPr>
              <w:t>n</w:t>
            </w:r>
            <w:r w:rsidRPr="00772FD7">
              <w:rPr>
                <w:rFonts w:ascii="Avenir Next LT Pro" w:hAnsi="Avenir Next LT Pro"/>
                <w:bCs/>
              </w:rPr>
              <w:t>on-</w:t>
            </w:r>
            <w:r w:rsidR="003B47B4">
              <w:rPr>
                <w:rFonts w:ascii="Avenir Next LT Pro" w:hAnsi="Avenir Next LT Pro"/>
                <w:bCs/>
              </w:rPr>
              <w:t>b</w:t>
            </w:r>
            <w:r w:rsidRPr="00772FD7">
              <w:rPr>
                <w:rFonts w:ascii="Avenir Next LT Pro" w:hAnsi="Avenir Next LT Pro"/>
                <w:bCs/>
              </w:rPr>
              <w:t>ase revenue for 0-6 (Box 30</w:t>
            </w:r>
            <w:r w:rsidR="00461B5D" w:rsidRPr="00772FD7">
              <w:rPr>
                <w:rFonts w:ascii="Avenir Next LT Pro" w:hAnsi="Avenir Next LT Pro"/>
                <w:bCs/>
              </w:rPr>
              <w:t>6</w:t>
            </w:r>
            <w:r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5855" w:type="dxa"/>
          </w:tcPr>
          <w:p w14:paraId="0E8E930B" w14:textId="77777777" w:rsidR="000C3141" w:rsidRPr="00772FD7" w:rsidRDefault="000C3141" w:rsidP="000C3141">
            <w:pPr>
              <w:pStyle w:val="ListBullet"/>
              <w:numPr>
                <w:ilvl w:val="0"/>
                <w:numId w:val="0"/>
              </w:numPr>
              <w:spacing w:before="60" w:after="160"/>
              <w:ind w:left="360" w:hanging="360"/>
              <w:contextualSpacing w:val="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Manual entry required. </w:t>
            </w:r>
          </w:p>
          <w:p w14:paraId="4A7CC3CF" w14:textId="77777777" w:rsidR="00F26570" w:rsidRPr="00772FD7" w:rsidRDefault="00F26570" w:rsidP="00495EE9">
            <w:pPr>
              <w:pStyle w:val="ListBullet"/>
              <w:numPr>
                <w:ilvl w:val="0"/>
                <w:numId w:val="0"/>
              </w:numPr>
              <w:ind w:left="360" w:hanging="360"/>
              <w:contextualSpacing w:val="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Include: </w:t>
            </w:r>
          </w:p>
          <w:p w14:paraId="588EA649" w14:textId="3F873393" w:rsidR="00314B55" w:rsidRPr="00772FD7" w:rsidRDefault="00F26570" w:rsidP="00F73452">
            <w:pPr>
              <w:pStyle w:val="ListParagraph"/>
            </w:pPr>
            <w:r w:rsidRPr="00772FD7">
              <w:t>N</w:t>
            </w:r>
            <w:r w:rsidR="000C3141" w:rsidRPr="00772FD7">
              <w:t xml:space="preserve">on-base revenue </w:t>
            </w:r>
            <w:r w:rsidRPr="00772FD7">
              <w:t>collected for CWELCC-eligible children</w:t>
            </w:r>
            <w:r w:rsidR="00314B55" w:rsidRPr="00772FD7">
              <w:t>, such as late pick-up</w:t>
            </w:r>
            <w:r w:rsidR="006967F7">
              <w:t xml:space="preserve"> </w:t>
            </w:r>
            <w:r w:rsidR="00314B55" w:rsidRPr="00772FD7">
              <w:t>fees and non-sufficient fund (NSF) fees.</w:t>
            </w:r>
          </w:p>
          <w:p w14:paraId="2C3B3C02" w14:textId="59D139FF" w:rsidR="000C3141" w:rsidRPr="00772FD7" w:rsidRDefault="00FB7A5C" w:rsidP="00F73452">
            <w:pPr>
              <w:pStyle w:val="ListParagraph"/>
            </w:pPr>
            <w:r w:rsidRPr="00772FD7">
              <w:t>Any o</w:t>
            </w:r>
            <w:r w:rsidR="000C3141" w:rsidRPr="00772FD7">
              <w:t xml:space="preserve">ther optional </w:t>
            </w:r>
            <w:r w:rsidRPr="00772FD7">
              <w:t xml:space="preserve">fees </w:t>
            </w:r>
            <w:r w:rsidR="000C3141" w:rsidRPr="00772FD7">
              <w:t>or service</w:t>
            </w:r>
            <w:r w:rsidRPr="00772FD7">
              <w:t>s</w:t>
            </w:r>
            <w:r w:rsidR="000C3141" w:rsidRPr="00772FD7">
              <w:t xml:space="preserve"> </w:t>
            </w:r>
            <w:r w:rsidRPr="00772FD7">
              <w:t xml:space="preserve">collected </w:t>
            </w:r>
            <w:r w:rsidR="000811C8" w:rsidRPr="00772FD7">
              <w:t>for CWELCC-eligible children</w:t>
            </w:r>
            <w:r w:rsidR="00314B55" w:rsidRPr="00772FD7">
              <w:t>.</w:t>
            </w:r>
          </w:p>
        </w:tc>
      </w:tr>
      <w:tr w:rsidR="000C3141" w:rsidRPr="00772FD7" w14:paraId="304E6099" w14:textId="77777777" w:rsidTr="00843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451B747C" w14:textId="615A9445" w:rsidR="000C3141" w:rsidRPr="00772FD7" w:rsidRDefault="000C3141" w:rsidP="000C3141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lastRenderedPageBreak/>
              <w:t>2025 Life Long Learning Day October – used (Box 3</w:t>
            </w:r>
            <w:r w:rsidR="00461B5D" w:rsidRPr="00772FD7">
              <w:rPr>
                <w:rFonts w:ascii="Avenir Next LT Pro" w:hAnsi="Avenir Next LT Pro"/>
                <w:bCs/>
              </w:rPr>
              <w:t>07</w:t>
            </w:r>
            <w:r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5855" w:type="dxa"/>
          </w:tcPr>
          <w:p w14:paraId="1B635A1F" w14:textId="77777777" w:rsidR="000C3141" w:rsidRPr="00A23FA5" w:rsidRDefault="000C3141" w:rsidP="000C3141">
            <w:pPr>
              <w:pStyle w:val="ListBullet"/>
              <w:numPr>
                <w:ilvl w:val="0"/>
                <w:numId w:val="0"/>
              </w:numPr>
              <w:spacing w:before="60" w:after="160"/>
              <w:ind w:left="360" w:hanging="360"/>
              <w:contextualSpacing w:val="0"/>
              <w:rPr>
                <w:rFonts w:ascii="Avenir Next LT Pro" w:hAnsi="Avenir Next LT Pro"/>
              </w:rPr>
            </w:pPr>
            <w:r w:rsidRPr="00A23FA5">
              <w:rPr>
                <w:rFonts w:ascii="Avenir Next LT Pro" w:hAnsi="Avenir Next LT Pro"/>
              </w:rPr>
              <w:t xml:space="preserve">No entry required. </w:t>
            </w:r>
          </w:p>
          <w:p w14:paraId="5DE072D6" w14:textId="6501551D" w:rsidR="000C3141" w:rsidRPr="00A23FA5" w:rsidRDefault="000C3141" w:rsidP="00F73452">
            <w:pPr>
              <w:pStyle w:val="ListParagraph"/>
            </w:pPr>
            <w:r w:rsidRPr="00A23FA5">
              <w:t xml:space="preserve">This field will automatically fill in using amounts from Tab </w:t>
            </w:r>
            <w:r w:rsidR="00314B55" w:rsidRPr="00A23FA5">
              <w:t>A3.</w:t>
            </w:r>
          </w:p>
          <w:p w14:paraId="49508014" w14:textId="07E0703A" w:rsidR="000C3141" w:rsidRPr="00772FD7" w:rsidRDefault="000C3141" w:rsidP="00F73452">
            <w:pPr>
              <w:pStyle w:val="ListParagraph"/>
            </w:pPr>
            <w:r w:rsidRPr="00A23FA5">
              <w:t xml:space="preserve">Shows the total amount of </w:t>
            </w:r>
            <w:r w:rsidRPr="00A23FA5">
              <w:rPr>
                <w:bCs/>
              </w:rPr>
              <w:t>Life Long Learning Day</w:t>
            </w:r>
            <w:r w:rsidRPr="00534E47">
              <w:rPr>
                <w:i/>
                <w:iCs/>
              </w:rPr>
              <w:t xml:space="preserve"> </w:t>
            </w:r>
            <w:r w:rsidR="00707F68">
              <w:t>f</w:t>
            </w:r>
            <w:r w:rsidRPr="00A23FA5">
              <w:t xml:space="preserve">unding </w:t>
            </w:r>
            <w:r w:rsidR="00314B55" w:rsidRPr="00A23FA5">
              <w:t>used</w:t>
            </w:r>
            <w:r w:rsidRPr="00A23FA5">
              <w:t>.</w:t>
            </w:r>
            <w:r w:rsidRPr="00772FD7">
              <w:t xml:space="preserve"> </w:t>
            </w:r>
          </w:p>
        </w:tc>
      </w:tr>
      <w:tr w:rsidR="000C3141" w:rsidRPr="00772FD7" w14:paraId="34CA78CB" w14:textId="77777777" w:rsidTr="00843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48884525" w14:textId="5F2698CD" w:rsidR="000C3141" w:rsidRPr="00772FD7" w:rsidRDefault="00461B5D" w:rsidP="000C3141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2025 </w:t>
            </w:r>
            <w:r w:rsidR="000C3141" w:rsidRPr="00772FD7">
              <w:rPr>
                <w:rFonts w:ascii="Avenir Next LT Pro" w:hAnsi="Avenir Next LT Pro"/>
                <w:bCs/>
              </w:rPr>
              <w:t xml:space="preserve">One-time Emergency Funding – </w:t>
            </w:r>
            <w:r w:rsidR="0002258C">
              <w:rPr>
                <w:rFonts w:ascii="Avenir Next LT Pro" w:hAnsi="Avenir Next LT Pro"/>
                <w:bCs/>
              </w:rPr>
              <w:t>o</w:t>
            </w:r>
            <w:r w:rsidR="000C3141" w:rsidRPr="00772FD7">
              <w:rPr>
                <w:rFonts w:ascii="Avenir Next LT Pro" w:hAnsi="Avenir Next LT Pro"/>
                <w:bCs/>
              </w:rPr>
              <w:t>perating – used (Box 3</w:t>
            </w:r>
            <w:r w:rsidRPr="00772FD7">
              <w:rPr>
                <w:rFonts w:ascii="Avenir Next LT Pro" w:hAnsi="Avenir Next LT Pro"/>
                <w:bCs/>
              </w:rPr>
              <w:t>08</w:t>
            </w:r>
            <w:r w:rsidR="000C3141"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5855" w:type="dxa"/>
          </w:tcPr>
          <w:p w14:paraId="0815EE01" w14:textId="77777777" w:rsidR="000C3141" w:rsidRPr="00A23FA5" w:rsidRDefault="000C3141" w:rsidP="000C3141">
            <w:pPr>
              <w:pStyle w:val="ListBullet"/>
              <w:numPr>
                <w:ilvl w:val="0"/>
                <w:numId w:val="0"/>
              </w:numPr>
              <w:spacing w:before="60" w:after="160"/>
              <w:ind w:left="360" w:hanging="360"/>
              <w:contextualSpacing w:val="0"/>
              <w:rPr>
                <w:rFonts w:ascii="Avenir Next LT Pro" w:hAnsi="Avenir Next LT Pro"/>
              </w:rPr>
            </w:pPr>
            <w:r w:rsidRPr="00A23FA5">
              <w:rPr>
                <w:rFonts w:ascii="Avenir Next LT Pro" w:hAnsi="Avenir Next LT Pro"/>
              </w:rPr>
              <w:t xml:space="preserve">No entry required. </w:t>
            </w:r>
          </w:p>
          <w:p w14:paraId="7E6E9ED4" w14:textId="7CDC6A1D" w:rsidR="000C3141" w:rsidRPr="00A23FA5" w:rsidRDefault="000C3141" w:rsidP="00F73452">
            <w:pPr>
              <w:pStyle w:val="ListParagraph"/>
            </w:pPr>
            <w:r w:rsidRPr="00A23FA5">
              <w:t>This field will automatically fill in using amounts from Tab A</w:t>
            </w:r>
            <w:r w:rsidR="00314B55" w:rsidRPr="00A23FA5">
              <w:t>3.</w:t>
            </w:r>
          </w:p>
          <w:p w14:paraId="2ED176E2" w14:textId="71B6F993" w:rsidR="000C3141" w:rsidRPr="002814C6" w:rsidRDefault="000C3141" w:rsidP="00F73452">
            <w:pPr>
              <w:pStyle w:val="ListParagraph"/>
              <w:rPr>
                <w:i/>
                <w:iCs/>
              </w:rPr>
            </w:pPr>
            <w:r w:rsidRPr="00A23FA5">
              <w:t xml:space="preserve">Shows the total amount of </w:t>
            </w:r>
            <w:r w:rsidR="00314B55" w:rsidRPr="00A23FA5">
              <w:rPr>
                <w:bCs/>
              </w:rPr>
              <w:t xml:space="preserve">One-time Emergency Funding </w:t>
            </w:r>
            <w:r w:rsidR="002505D3" w:rsidRPr="00A23FA5">
              <w:rPr>
                <w:bCs/>
              </w:rPr>
              <w:t>o</w:t>
            </w:r>
            <w:r w:rsidR="00314B55" w:rsidRPr="00A23FA5">
              <w:rPr>
                <w:bCs/>
              </w:rPr>
              <w:t xml:space="preserve">perating </w:t>
            </w:r>
            <w:r w:rsidRPr="00A23FA5">
              <w:t>spent.</w:t>
            </w:r>
            <w:r w:rsidRPr="002814C6">
              <w:rPr>
                <w:i/>
                <w:iCs/>
              </w:rPr>
              <w:t xml:space="preserve"> </w:t>
            </w:r>
          </w:p>
        </w:tc>
      </w:tr>
      <w:tr w:rsidR="000C3141" w:rsidRPr="00772FD7" w14:paraId="335882B1" w14:textId="77777777" w:rsidTr="00843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34611AB9" w14:textId="709CB0F0" w:rsidR="000C3141" w:rsidRPr="00772FD7" w:rsidRDefault="00461B5D" w:rsidP="000C3141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2025 </w:t>
            </w:r>
            <w:r w:rsidR="000C3141" w:rsidRPr="00772FD7">
              <w:rPr>
                <w:rFonts w:ascii="Avenir Next LT Pro" w:hAnsi="Avenir Next LT Pro"/>
                <w:bCs/>
              </w:rPr>
              <w:t xml:space="preserve">Program Staff </w:t>
            </w:r>
            <w:r w:rsidR="0002258C">
              <w:rPr>
                <w:rFonts w:ascii="Avenir Next LT Pro" w:hAnsi="Avenir Next LT Pro"/>
                <w:bCs/>
              </w:rPr>
              <w:t>T</w:t>
            </w:r>
            <w:r w:rsidR="000C3141" w:rsidRPr="00772FD7">
              <w:rPr>
                <w:rFonts w:ascii="Avenir Next LT Pro" w:hAnsi="Avenir Next LT Pro"/>
                <w:bCs/>
              </w:rPr>
              <w:t>op up – used (Box 3</w:t>
            </w:r>
            <w:r w:rsidRPr="00772FD7">
              <w:rPr>
                <w:rFonts w:ascii="Avenir Next LT Pro" w:hAnsi="Avenir Next LT Pro"/>
                <w:bCs/>
              </w:rPr>
              <w:t>09</w:t>
            </w:r>
            <w:r w:rsidR="000C3141"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5855" w:type="dxa"/>
          </w:tcPr>
          <w:p w14:paraId="5781FA74" w14:textId="77777777" w:rsidR="000C3141" w:rsidRPr="00A23FA5" w:rsidRDefault="000C3141" w:rsidP="000C3141">
            <w:pPr>
              <w:pStyle w:val="ListBullet"/>
              <w:numPr>
                <w:ilvl w:val="0"/>
                <w:numId w:val="0"/>
              </w:numPr>
              <w:spacing w:before="60" w:after="160"/>
              <w:ind w:left="360" w:hanging="360"/>
              <w:contextualSpacing w:val="0"/>
              <w:rPr>
                <w:rFonts w:ascii="Avenir Next LT Pro" w:hAnsi="Avenir Next LT Pro"/>
              </w:rPr>
            </w:pPr>
            <w:r w:rsidRPr="00A23FA5">
              <w:rPr>
                <w:rFonts w:ascii="Avenir Next LT Pro" w:hAnsi="Avenir Next LT Pro"/>
              </w:rPr>
              <w:t xml:space="preserve">No entry required. </w:t>
            </w:r>
          </w:p>
          <w:p w14:paraId="44DEAC5D" w14:textId="2F79D66D" w:rsidR="000C3141" w:rsidRPr="00A23FA5" w:rsidRDefault="000C3141" w:rsidP="00F73452">
            <w:pPr>
              <w:pStyle w:val="ListParagraph"/>
            </w:pPr>
            <w:r w:rsidRPr="00A23FA5">
              <w:t>This field will automatically fill in using amounts from Tab A3</w:t>
            </w:r>
            <w:r w:rsidR="00314B55" w:rsidRPr="00A23FA5">
              <w:t>.</w:t>
            </w:r>
          </w:p>
          <w:p w14:paraId="0C4AF9A9" w14:textId="0772925A" w:rsidR="000C3141" w:rsidRPr="002814C6" w:rsidRDefault="000C3141" w:rsidP="00F73452">
            <w:pPr>
              <w:pStyle w:val="ListParagraph"/>
              <w:rPr>
                <w:i/>
                <w:iCs/>
              </w:rPr>
            </w:pPr>
            <w:r w:rsidRPr="00A23FA5">
              <w:t xml:space="preserve">Shows the total amount </w:t>
            </w:r>
            <w:r w:rsidR="00314B55" w:rsidRPr="00A23FA5">
              <w:t>of Program Staff Top-up funding used</w:t>
            </w:r>
            <w:r w:rsidRPr="00A23FA5">
              <w:t>.</w:t>
            </w:r>
            <w:r w:rsidRPr="002814C6">
              <w:rPr>
                <w:i/>
                <w:iCs/>
              </w:rPr>
              <w:t xml:space="preserve"> </w:t>
            </w:r>
          </w:p>
        </w:tc>
      </w:tr>
      <w:tr w:rsidR="000C3141" w:rsidRPr="00772FD7" w14:paraId="28337430" w14:textId="77777777" w:rsidTr="00843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5D004B1B" w14:textId="50A97734" w:rsidR="000C3141" w:rsidRPr="00772FD7" w:rsidRDefault="000C3141" w:rsidP="000C3141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Other </w:t>
            </w:r>
            <w:r w:rsidR="00A83F61">
              <w:rPr>
                <w:rFonts w:ascii="Avenir Next LT Pro" w:hAnsi="Avenir Next LT Pro"/>
                <w:bCs/>
              </w:rPr>
              <w:t xml:space="preserve">Peel </w:t>
            </w:r>
            <w:r w:rsidRPr="00772FD7">
              <w:rPr>
                <w:rFonts w:ascii="Avenir Next LT Pro" w:hAnsi="Avenir Next LT Pro"/>
                <w:bCs/>
              </w:rPr>
              <w:t xml:space="preserve">Region </w:t>
            </w:r>
            <w:r w:rsidR="00D93C15">
              <w:rPr>
                <w:rFonts w:ascii="Avenir Next LT Pro" w:hAnsi="Avenir Next LT Pro"/>
                <w:bCs/>
              </w:rPr>
              <w:t>g</w:t>
            </w:r>
            <w:r w:rsidRPr="00772FD7">
              <w:rPr>
                <w:rFonts w:ascii="Avenir Next LT Pro" w:hAnsi="Avenir Next LT Pro"/>
                <w:bCs/>
              </w:rPr>
              <w:t>rants – please specify (Box 3</w:t>
            </w:r>
            <w:r w:rsidR="00461B5D" w:rsidRPr="00772FD7">
              <w:rPr>
                <w:rFonts w:ascii="Avenir Next LT Pro" w:hAnsi="Avenir Next LT Pro"/>
                <w:bCs/>
              </w:rPr>
              <w:t>1</w:t>
            </w:r>
            <w:r w:rsidR="008A392D">
              <w:rPr>
                <w:rFonts w:ascii="Avenir Next LT Pro" w:hAnsi="Avenir Next LT Pro"/>
                <w:bCs/>
              </w:rPr>
              <w:t>0</w:t>
            </w:r>
            <w:r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5855" w:type="dxa"/>
          </w:tcPr>
          <w:p w14:paraId="520AF88C" w14:textId="360458D5" w:rsidR="000C3141" w:rsidRPr="00772FD7" w:rsidRDefault="000C3141" w:rsidP="000C3141">
            <w:pPr>
              <w:pStyle w:val="ListBullet"/>
              <w:numPr>
                <w:ilvl w:val="0"/>
                <w:numId w:val="0"/>
              </w:numPr>
              <w:spacing w:before="60" w:after="160"/>
              <w:ind w:left="360" w:hanging="360"/>
              <w:contextualSpacing w:val="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Manual entry required. </w:t>
            </w:r>
          </w:p>
          <w:p w14:paraId="4DC1EF82" w14:textId="266FF146" w:rsidR="000C3141" w:rsidRPr="00772FD7" w:rsidRDefault="000C3141" w:rsidP="00F73452">
            <w:pPr>
              <w:pStyle w:val="ListParagraph"/>
            </w:pPr>
            <w:r w:rsidRPr="00772FD7">
              <w:t>Provide a brief explanation of other Peel Region grants received</w:t>
            </w:r>
            <w:r w:rsidR="00DF4EBA" w:rsidRPr="00772FD7">
              <w:t xml:space="preserve"> that are not included above</w:t>
            </w:r>
            <w:r w:rsidRPr="00772FD7">
              <w:t>. For example, Start-up funding.</w:t>
            </w:r>
          </w:p>
          <w:p w14:paraId="6F4E417E" w14:textId="4E90CA55" w:rsidR="000C3141" w:rsidRPr="00772FD7" w:rsidRDefault="000C3141" w:rsidP="00F73452">
            <w:pPr>
              <w:pStyle w:val="ListParagraph"/>
            </w:pPr>
            <w:r w:rsidRPr="00772FD7">
              <w:t xml:space="preserve">Report the total amount </w:t>
            </w:r>
            <w:r w:rsidR="00314B55" w:rsidRPr="00772FD7">
              <w:t>used in 2025</w:t>
            </w:r>
            <w:r w:rsidRPr="00772FD7">
              <w:t xml:space="preserve">. </w:t>
            </w:r>
          </w:p>
        </w:tc>
      </w:tr>
      <w:tr w:rsidR="000C3141" w:rsidRPr="00772FD7" w14:paraId="10805082" w14:textId="77777777" w:rsidTr="00843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4B530903" w14:textId="348AB42D" w:rsidR="000C3141" w:rsidRPr="00772FD7" w:rsidRDefault="000C3141" w:rsidP="000C3141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Other </w:t>
            </w:r>
            <w:r w:rsidR="00A83F61">
              <w:rPr>
                <w:rFonts w:ascii="Avenir Next LT Pro" w:hAnsi="Avenir Next LT Pro"/>
                <w:bCs/>
              </w:rPr>
              <w:t>r</w:t>
            </w:r>
            <w:r w:rsidRPr="00772FD7">
              <w:rPr>
                <w:rFonts w:ascii="Avenir Next LT Pro" w:hAnsi="Avenir Next LT Pro"/>
                <w:bCs/>
              </w:rPr>
              <w:t>evenue – please specify (Box 3</w:t>
            </w:r>
            <w:r w:rsidR="00461B5D" w:rsidRPr="00772FD7">
              <w:rPr>
                <w:rFonts w:ascii="Avenir Next LT Pro" w:hAnsi="Avenir Next LT Pro"/>
                <w:bCs/>
              </w:rPr>
              <w:t>1</w:t>
            </w:r>
            <w:r w:rsidR="008A392D">
              <w:rPr>
                <w:rFonts w:ascii="Avenir Next LT Pro" w:hAnsi="Avenir Next LT Pro"/>
                <w:bCs/>
              </w:rPr>
              <w:t>1</w:t>
            </w:r>
            <w:r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5855" w:type="dxa"/>
          </w:tcPr>
          <w:p w14:paraId="416BE958" w14:textId="4FD98F67" w:rsidR="000C3141" w:rsidRPr="00772FD7" w:rsidRDefault="000C3141" w:rsidP="000C3141">
            <w:pPr>
              <w:pStyle w:val="ListBullet"/>
              <w:numPr>
                <w:ilvl w:val="0"/>
                <w:numId w:val="0"/>
              </w:numPr>
              <w:spacing w:before="60" w:after="160"/>
              <w:ind w:left="360" w:hanging="360"/>
              <w:contextualSpacing w:val="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Manual entry required. </w:t>
            </w:r>
          </w:p>
          <w:p w14:paraId="4D88A8AD" w14:textId="2E1C1C7C" w:rsidR="000C3141" w:rsidRPr="00772FD7" w:rsidRDefault="000C3141" w:rsidP="00F73452">
            <w:pPr>
              <w:pStyle w:val="ListParagraph"/>
            </w:pPr>
            <w:r w:rsidRPr="00772FD7">
              <w:t>Provide a brief explanation of other revenue earned in Peel</w:t>
            </w:r>
            <w:r w:rsidR="00DF4EBA" w:rsidRPr="00772FD7">
              <w:t xml:space="preserve"> that is not included above</w:t>
            </w:r>
            <w:r w:rsidRPr="00772FD7">
              <w:t>. For example, investment income and fundraising</w:t>
            </w:r>
            <w:r w:rsidR="00DF4EBA" w:rsidRPr="00772FD7">
              <w:t xml:space="preserve">. </w:t>
            </w:r>
          </w:p>
          <w:p w14:paraId="4B8D8DA8" w14:textId="39556B26" w:rsidR="000C3141" w:rsidRPr="00772FD7" w:rsidRDefault="000C3141" w:rsidP="00F73452">
            <w:pPr>
              <w:pStyle w:val="ListParagraph"/>
            </w:pPr>
            <w:r w:rsidRPr="00772FD7">
              <w:t xml:space="preserve">Report the total amount </w:t>
            </w:r>
            <w:r w:rsidR="008840C3" w:rsidRPr="00772FD7">
              <w:t xml:space="preserve">earned </w:t>
            </w:r>
            <w:r w:rsidR="00314B55" w:rsidRPr="00772FD7">
              <w:t>in 2025</w:t>
            </w:r>
            <w:r w:rsidRPr="00772FD7">
              <w:t xml:space="preserve">. </w:t>
            </w:r>
          </w:p>
        </w:tc>
      </w:tr>
    </w:tbl>
    <w:p w14:paraId="7444FE48" w14:textId="42719C65" w:rsidR="009B5CF8" w:rsidRPr="00772FD7" w:rsidRDefault="009B5CF8" w:rsidP="007B342D">
      <w:pPr>
        <w:pStyle w:val="Heading3"/>
        <w:rPr>
          <w:rFonts w:ascii="Avenir Next LT Pro" w:hAnsi="Avenir Next LT Pro"/>
        </w:rPr>
      </w:pPr>
      <w:bookmarkStart w:id="87" w:name="_Toc226042368"/>
      <w:r w:rsidRPr="00772FD7">
        <w:rPr>
          <w:rFonts w:ascii="Avenir Next LT Pro" w:hAnsi="Avenir Next LT Pro"/>
        </w:rPr>
        <w:t>Expense</w:t>
      </w:r>
      <w:r w:rsidR="007B342D" w:rsidRPr="00772FD7">
        <w:rPr>
          <w:rFonts w:ascii="Avenir Next LT Pro" w:hAnsi="Avenir Next LT Pro"/>
        </w:rPr>
        <w:t xml:space="preserve"> </w:t>
      </w:r>
      <w:r w:rsidR="0078193B">
        <w:rPr>
          <w:rFonts w:ascii="Avenir Next LT Pro" w:hAnsi="Avenir Next LT Pro"/>
        </w:rPr>
        <w:t>d</w:t>
      </w:r>
      <w:r w:rsidR="007B342D" w:rsidRPr="00772FD7">
        <w:rPr>
          <w:rFonts w:ascii="Avenir Next LT Pro" w:hAnsi="Avenir Next LT Pro"/>
        </w:rPr>
        <w:t>etails</w:t>
      </w:r>
      <w:bookmarkEnd w:id="87"/>
      <w:r w:rsidR="007B342D" w:rsidRPr="00772FD7">
        <w:rPr>
          <w:rFonts w:ascii="Avenir Next LT Pro" w:hAnsi="Avenir Next LT Pro"/>
        </w:rPr>
        <w:t xml:space="preserve"> </w:t>
      </w:r>
    </w:p>
    <w:p w14:paraId="28B9CA07" w14:textId="39EB6F8E" w:rsidR="00D03393" w:rsidRPr="00772FD7" w:rsidRDefault="004C489A" w:rsidP="007642D3">
      <w:pPr>
        <w:pStyle w:val="ListBullet"/>
        <w:numPr>
          <w:ilvl w:val="0"/>
          <w:numId w:val="0"/>
        </w:numPr>
        <w:spacing w:before="60"/>
        <w:contextualSpacing w:val="0"/>
      </w:pPr>
      <w:r w:rsidRPr="00772FD7">
        <w:rPr>
          <w:rFonts w:ascii="Avenir Next LT Pro" w:hAnsi="Avenir Next LT Pro"/>
        </w:rPr>
        <w:t>In this section, you</w:t>
      </w:r>
      <w:r w:rsidR="00BC14C3">
        <w:rPr>
          <w:rFonts w:ascii="Avenir Next LT Pro" w:hAnsi="Avenir Next LT Pro"/>
        </w:rPr>
        <w:t xml:space="preserve"> wi</w:t>
      </w:r>
      <w:r w:rsidRPr="00772FD7">
        <w:rPr>
          <w:rFonts w:ascii="Avenir Next LT Pro" w:hAnsi="Avenir Next LT Pro"/>
        </w:rPr>
        <w:t>ll report</w:t>
      </w:r>
      <w:r w:rsidR="00D03393" w:rsidRPr="00772FD7">
        <w:rPr>
          <w:rFonts w:ascii="Avenir Next LT Pro" w:hAnsi="Avenir Next LT Pro"/>
        </w:rPr>
        <w:t xml:space="preserve"> eligible expenses related to your child care </w:t>
      </w:r>
      <w:r w:rsidR="008742EC">
        <w:rPr>
          <w:rFonts w:ascii="Avenir Next LT Pro" w:hAnsi="Avenir Next LT Pro"/>
        </w:rPr>
        <w:t xml:space="preserve">program </w:t>
      </w:r>
      <w:r w:rsidR="00D03393" w:rsidRPr="00772FD7">
        <w:rPr>
          <w:rFonts w:ascii="Avenir Next LT Pro" w:hAnsi="Avenir Next LT Pro"/>
        </w:rPr>
        <w:t>for</w:t>
      </w:r>
      <w:r w:rsidRPr="00772FD7">
        <w:rPr>
          <w:rFonts w:ascii="Avenir Next LT Pro" w:hAnsi="Avenir Next LT Pro"/>
        </w:rPr>
        <w:t xml:space="preserve"> </w:t>
      </w:r>
      <w:r w:rsidRPr="0018216C">
        <w:rPr>
          <w:rFonts w:ascii="Avenir Next LT Pro" w:hAnsi="Avenir Next LT Pro"/>
        </w:rPr>
        <w:t>calendar year (January to December).</w:t>
      </w:r>
      <w:r w:rsidRPr="00772FD7">
        <w:rPr>
          <w:rFonts w:ascii="Avenir Next LT Pro" w:hAnsi="Avenir Next LT Pro"/>
        </w:rPr>
        <w:t xml:space="preserve"> </w:t>
      </w:r>
    </w:p>
    <w:p w14:paraId="0C720D9A" w14:textId="0CCB740B" w:rsidR="00D03393" w:rsidRPr="0068023D" w:rsidRDefault="00D03393" w:rsidP="00F73452">
      <w:pPr>
        <w:rPr>
          <w:rStyle w:val="Strong"/>
        </w:rPr>
      </w:pPr>
      <w:r w:rsidRPr="0068023D">
        <w:rPr>
          <w:rStyle w:val="Strong"/>
        </w:rPr>
        <w:t>Important</w:t>
      </w:r>
      <w:r w:rsidR="0068023D">
        <w:rPr>
          <w:rStyle w:val="Strong"/>
        </w:rPr>
        <w:t>:</w:t>
      </w:r>
    </w:p>
    <w:p w14:paraId="0E872591" w14:textId="16B1855D" w:rsidR="00AD75CE" w:rsidRDefault="0078193B" w:rsidP="007B0D6F">
      <w:pPr>
        <w:pStyle w:val="ListParagraph"/>
      </w:pPr>
      <w:r>
        <w:t>You must report a</w:t>
      </w:r>
      <w:r w:rsidR="00AD75CE" w:rsidRPr="00772FD7">
        <w:t xml:space="preserve">ll expenses as </w:t>
      </w:r>
      <w:r w:rsidR="00AD75CE" w:rsidRPr="00AD75CE">
        <w:rPr>
          <w:bCs/>
        </w:rPr>
        <w:t>gross</w:t>
      </w:r>
      <w:r w:rsidR="00AD75CE" w:rsidRPr="00392DE5">
        <w:t xml:space="preserve"> </w:t>
      </w:r>
      <w:r w:rsidR="00AD75CE" w:rsidRPr="00772FD7">
        <w:t>without deducting any grants (federal, provincial</w:t>
      </w:r>
      <w:r>
        <w:t>,</w:t>
      </w:r>
      <w:r w:rsidR="00AD75CE" w:rsidRPr="00772FD7">
        <w:t xml:space="preserve"> or Peel) or any discounts received.</w:t>
      </w:r>
    </w:p>
    <w:p w14:paraId="2863A97F" w14:textId="65DCA882" w:rsidR="00D03393" w:rsidRPr="00772FD7" w:rsidRDefault="00CF547E" w:rsidP="007B0D6F">
      <w:pPr>
        <w:pStyle w:val="ListParagraph"/>
      </w:pPr>
      <w:r w:rsidRPr="00772FD7">
        <w:t>Eligible expenses must be a</w:t>
      </w:r>
      <w:r w:rsidR="00396D1C" w:rsidRPr="00772FD7">
        <w:t>ppropriate, reasonable</w:t>
      </w:r>
      <w:r w:rsidR="0078193B">
        <w:t>,</w:t>
      </w:r>
      <w:r w:rsidR="00396D1C" w:rsidRPr="00772FD7">
        <w:t xml:space="preserve"> and attributable to the delivery of child care</w:t>
      </w:r>
      <w:r w:rsidR="00BA20B0" w:rsidRPr="00772FD7">
        <w:t xml:space="preserve"> for children 0 to 12 years</w:t>
      </w:r>
      <w:r w:rsidR="00892455" w:rsidRPr="00772FD7">
        <w:t xml:space="preserve"> old. </w:t>
      </w:r>
    </w:p>
    <w:p w14:paraId="6AD78B65" w14:textId="30E97BC2" w:rsidR="00D0113B" w:rsidRPr="00772FD7" w:rsidRDefault="00B52F61" w:rsidP="007B0D6F">
      <w:pPr>
        <w:pStyle w:val="ListParagraph"/>
      </w:pPr>
      <w:r w:rsidRPr="00772FD7">
        <w:t xml:space="preserve">Using funding for ineligible costs may result in year-end recoveries. </w:t>
      </w:r>
    </w:p>
    <w:p w14:paraId="231790DB" w14:textId="7E6E73FD" w:rsidR="00052CEE" w:rsidRDefault="00917F15" w:rsidP="007B0D6F">
      <w:pPr>
        <w:pStyle w:val="ListParagraph"/>
      </w:pPr>
      <w:r w:rsidRPr="00772FD7">
        <w:lastRenderedPageBreak/>
        <w:t xml:space="preserve">Non-arm’s length transactions are ineligible unless </w:t>
      </w:r>
      <w:r w:rsidR="0078193B">
        <w:t>they are</w:t>
      </w:r>
      <w:r w:rsidRPr="00772FD7">
        <w:t xml:space="preserve"> at or below fair market value</w:t>
      </w:r>
      <w:r w:rsidR="00A518FA" w:rsidRPr="00772FD7">
        <w:t>.</w:t>
      </w:r>
      <w:r w:rsidRPr="00772FD7">
        <w:t xml:space="preserve"> </w:t>
      </w:r>
      <w:r w:rsidR="00A518FA" w:rsidRPr="00772FD7">
        <w:t xml:space="preserve">This includes </w:t>
      </w:r>
      <w:r w:rsidR="00883DD4">
        <w:t>buying</w:t>
      </w:r>
      <w:r w:rsidR="00883DD4" w:rsidRPr="00772FD7">
        <w:t xml:space="preserve"> </w:t>
      </w:r>
      <w:r w:rsidR="00A518FA" w:rsidRPr="00772FD7">
        <w:t>an item or having work completed by</w:t>
      </w:r>
      <w:r w:rsidR="007F57FC">
        <w:t xml:space="preserve"> </w:t>
      </w:r>
      <w:r w:rsidR="00802C75">
        <w:t xml:space="preserve">a </w:t>
      </w:r>
      <w:r w:rsidR="007F57FC">
        <w:t>related part</w:t>
      </w:r>
      <w:r w:rsidR="00802C75">
        <w:t>y</w:t>
      </w:r>
      <w:r w:rsidR="007F57FC">
        <w:t>, such as</w:t>
      </w:r>
      <w:r w:rsidR="00A518FA" w:rsidRPr="00772FD7">
        <w:t xml:space="preserve"> a family member or friend. </w:t>
      </w:r>
      <w:r w:rsidR="00A23E76" w:rsidRPr="00772FD7">
        <w:t xml:space="preserve">Peel may </w:t>
      </w:r>
      <w:r w:rsidR="0052456B" w:rsidRPr="00772FD7">
        <w:t>request</w:t>
      </w:r>
      <w:r w:rsidR="00A23E76" w:rsidRPr="00772FD7">
        <w:t xml:space="preserve"> quotes, receipts</w:t>
      </w:r>
      <w:r w:rsidR="0078193B">
        <w:t>,</w:t>
      </w:r>
      <w:r w:rsidR="00A23E76" w:rsidRPr="00772FD7">
        <w:t xml:space="preserve"> and paid invoices to verify </w:t>
      </w:r>
      <w:r w:rsidR="00883BA5" w:rsidRPr="00772FD7">
        <w:t>market value</w:t>
      </w:r>
      <w:r w:rsidRPr="00772FD7">
        <w:t xml:space="preserve">. </w:t>
      </w:r>
    </w:p>
    <w:p w14:paraId="160E4438" w14:textId="71A98FD0" w:rsidR="002F68A8" w:rsidRPr="00C44560" w:rsidRDefault="002F68A8" w:rsidP="00AF284B">
      <w:pPr>
        <w:pStyle w:val="Heading4"/>
      </w:pPr>
      <w:bookmarkStart w:id="88" w:name="_Toc226042369"/>
      <w:r w:rsidRPr="00C44560">
        <w:t>Proration of 0 to 12 expenses</w:t>
      </w:r>
      <w:bookmarkEnd w:id="88"/>
    </w:p>
    <w:p w14:paraId="61CACA6D" w14:textId="1D6FC459" w:rsidR="005D4554" w:rsidRPr="00772FD7" w:rsidRDefault="00DB1E50" w:rsidP="00DB1E50">
      <w:pPr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>If you</w:t>
      </w:r>
      <w:r w:rsidR="005D4554" w:rsidRPr="00772FD7">
        <w:rPr>
          <w:rFonts w:ascii="Avenir Next LT Pro" w:hAnsi="Avenir Next LT Pro"/>
        </w:rPr>
        <w:t xml:space="preserve">r child care program serves children 0 to 12 years old, you must prorate (split) your expenses to accurately reflect the costs for CWELCC-eligible children (0 to 6 years). </w:t>
      </w:r>
    </w:p>
    <w:p w14:paraId="0BE2AD3E" w14:textId="1C22FB34" w:rsidR="00947784" w:rsidRPr="00772FD7" w:rsidRDefault="00FC4A02" w:rsidP="00DB1E50">
      <w:pPr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>In Peel, the following proration approach will be used:</w:t>
      </w:r>
    </w:p>
    <w:p w14:paraId="185CE020" w14:textId="38891492" w:rsidR="00A54971" w:rsidRPr="00772FD7" w:rsidRDefault="00A54971" w:rsidP="005C166F">
      <w:pPr>
        <w:pStyle w:val="ListParagraph"/>
      </w:pPr>
      <w:r w:rsidRPr="00AF284B">
        <w:rPr>
          <w:rStyle w:val="Strong"/>
        </w:rPr>
        <w:t>Salary and occupancy expenses:</w:t>
      </w:r>
      <w:r w:rsidRPr="00772FD7">
        <w:t xml:space="preserve"> You </w:t>
      </w:r>
      <w:r w:rsidR="005B5687" w:rsidRPr="00772FD7">
        <w:t xml:space="preserve">are responsible for deciding how to split these expenses </w:t>
      </w:r>
      <w:r w:rsidRPr="00772FD7">
        <w:t>between CWELCC-eligible (0 to 6 years) and ineligible (6 to 12 years) children</w:t>
      </w:r>
      <w:r w:rsidR="004E5709">
        <w:t xml:space="preserve"> </w:t>
      </w:r>
      <w:r w:rsidR="004E5709" w:rsidRPr="00772FD7">
        <w:t xml:space="preserve">using a reasonable and consistent </w:t>
      </w:r>
      <w:r w:rsidR="004E5709">
        <w:t xml:space="preserve">proration </w:t>
      </w:r>
      <w:r w:rsidR="00974D36">
        <w:t>method</w:t>
      </w:r>
      <w:r w:rsidRPr="00772FD7">
        <w:t xml:space="preserve">. </w:t>
      </w:r>
    </w:p>
    <w:p w14:paraId="4A6A38D6" w14:textId="77777777" w:rsidR="00332410" w:rsidRPr="00772FD7" w:rsidRDefault="00A54971" w:rsidP="005C166F">
      <w:pPr>
        <w:pStyle w:val="ListParagraph"/>
      </w:pPr>
      <w:r w:rsidRPr="00AF284B">
        <w:rPr>
          <w:rStyle w:val="Strong"/>
        </w:rPr>
        <w:t>All other expense categories:</w:t>
      </w:r>
      <w:r w:rsidRPr="00772FD7">
        <w:t xml:space="preserve"> A default </w:t>
      </w:r>
      <w:r w:rsidR="003F4B49" w:rsidRPr="00772FD7">
        <w:t xml:space="preserve">proration </w:t>
      </w:r>
      <w:r w:rsidR="00C25044" w:rsidRPr="00772FD7">
        <w:t>method will be applied</w:t>
      </w:r>
      <w:r w:rsidRPr="00772FD7">
        <w:t xml:space="preserve"> based on your operating </w:t>
      </w:r>
      <w:r w:rsidR="003A03C4" w:rsidRPr="00772FD7">
        <w:t xml:space="preserve">plan </w:t>
      </w:r>
      <w:r w:rsidR="00FD21F4" w:rsidRPr="00772FD7">
        <w:t>from</w:t>
      </w:r>
      <w:r w:rsidRPr="00772FD7">
        <w:t xml:space="preserve"> </w:t>
      </w:r>
      <w:r w:rsidR="00A652C1" w:rsidRPr="00772FD7">
        <w:t>T</w:t>
      </w:r>
      <w:r w:rsidRPr="00772FD7">
        <w:t xml:space="preserve">ab </w:t>
      </w:r>
      <w:r w:rsidR="004D08A6" w:rsidRPr="00772FD7">
        <w:t>A2</w:t>
      </w:r>
      <w:r w:rsidRPr="00772FD7">
        <w:t xml:space="preserve">. </w:t>
      </w:r>
    </w:p>
    <w:p w14:paraId="44F4864F" w14:textId="7FBB2AE9" w:rsidR="005D6829" w:rsidRPr="00772FD7" w:rsidRDefault="001B2146" w:rsidP="00F73452">
      <w:pPr>
        <w:pStyle w:val="ListParagraph"/>
        <w:numPr>
          <w:ilvl w:val="1"/>
          <w:numId w:val="79"/>
        </w:numPr>
      </w:pPr>
      <w:r w:rsidRPr="00772FD7">
        <w:t>You</w:t>
      </w:r>
      <w:r w:rsidR="00F06677" w:rsidRPr="00772FD7">
        <w:t xml:space="preserve"> can override the default and</w:t>
      </w:r>
      <w:r w:rsidRPr="00772FD7">
        <w:t xml:space="preserve"> </w:t>
      </w:r>
      <w:r w:rsidR="00F06677" w:rsidRPr="00772FD7">
        <w:t>use</w:t>
      </w:r>
      <w:r w:rsidR="005D6829" w:rsidRPr="00772FD7">
        <w:t xml:space="preserve"> a different </w:t>
      </w:r>
      <w:r w:rsidR="003F4B49" w:rsidRPr="00772FD7">
        <w:t xml:space="preserve">proration </w:t>
      </w:r>
      <w:r w:rsidR="005D6829" w:rsidRPr="00772FD7">
        <w:t xml:space="preserve">method if it better reflects how your program operates, </w:t>
      </w:r>
      <w:proofErr w:type="gramStart"/>
      <w:r w:rsidR="005D6829" w:rsidRPr="00772FD7">
        <w:t>as long as</w:t>
      </w:r>
      <w:proofErr w:type="gramEnd"/>
      <w:r w:rsidR="005D6829" w:rsidRPr="00772FD7">
        <w:t xml:space="preserve"> it is reasonable and clearly documented. </w:t>
      </w:r>
    </w:p>
    <w:p w14:paraId="54D18EDA" w14:textId="71A3B5E3" w:rsidR="00D56220" w:rsidRPr="00772FD7" w:rsidRDefault="00B736FD" w:rsidP="00F73452">
      <w:pPr>
        <w:pStyle w:val="ListParagraph"/>
        <w:numPr>
          <w:ilvl w:val="1"/>
          <w:numId w:val="79"/>
        </w:numPr>
      </w:pPr>
      <w:r w:rsidRPr="00772FD7">
        <w:t xml:space="preserve">If you override the default, you must </w:t>
      </w:r>
      <w:r w:rsidR="00354BC2" w:rsidRPr="00772FD7">
        <w:t>provide a rationale and the calculation</w:t>
      </w:r>
      <w:r w:rsidR="00A025BE" w:rsidRPr="00772FD7">
        <w:t>.</w:t>
      </w:r>
      <w:r w:rsidR="0075586E" w:rsidRPr="00772FD7">
        <w:t xml:space="preserve"> </w:t>
      </w:r>
    </w:p>
    <w:p w14:paraId="5761B616" w14:textId="4611F3F4" w:rsidR="00F12191" w:rsidRPr="00F73452" w:rsidRDefault="00F12191" w:rsidP="00F73452">
      <w:pPr>
        <w:rPr>
          <w:rStyle w:val="Strong"/>
        </w:rPr>
      </w:pPr>
      <w:r w:rsidRPr="005C166F">
        <w:rPr>
          <w:rStyle w:val="Strong"/>
        </w:rPr>
        <w:t>Important</w:t>
      </w:r>
      <w:r w:rsidR="005C166F">
        <w:rPr>
          <w:rStyle w:val="Strong"/>
        </w:rPr>
        <w:t>:</w:t>
      </w:r>
    </w:p>
    <w:p w14:paraId="127073DA" w14:textId="08BE92C9" w:rsidR="00E23C2C" w:rsidRDefault="007563F0" w:rsidP="00F73452">
      <w:pPr>
        <w:pStyle w:val="ListParagraph"/>
      </w:pPr>
      <w:r>
        <w:t>You must u</w:t>
      </w:r>
      <w:r w:rsidR="00D53D2C">
        <w:t xml:space="preserve">se the same </w:t>
      </w:r>
      <w:r w:rsidR="00974D36">
        <w:t xml:space="preserve">proration </w:t>
      </w:r>
      <w:r w:rsidR="00D53D2C">
        <w:t>method</w:t>
      </w:r>
      <w:r w:rsidR="00D32D05">
        <w:t xml:space="preserve"> for both the</w:t>
      </w:r>
      <w:r w:rsidR="0052086E">
        <w:t xml:space="preserve"> </w:t>
      </w:r>
      <w:r w:rsidR="00974D36">
        <w:t xml:space="preserve">School-Age Funding </w:t>
      </w:r>
      <w:r w:rsidR="00AF284B">
        <w:t>r</w:t>
      </w:r>
      <w:r w:rsidR="00974D36">
        <w:t xml:space="preserve">econciliation and FAIR template. </w:t>
      </w:r>
      <w:r w:rsidR="005F5CE3">
        <w:t>Expense</w:t>
      </w:r>
      <w:r w:rsidR="003844C9">
        <w:t>s reported in the FAIR</w:t>
      </w:r>
      <w:r w:rsidR="005F5CE3">
        <w:t xml:space="preserve"> </w:t>
      </w:r>
      <w:r w:rsidR="00647328">
        <w:t xml:space="preserve">template </w:t>
      </w:r>
      <w:r w:rsidR="005F5CE3">
        <w:t xml:space="preserve">for children 6 to 12 years </w:t>
      </w:r>
      <w:r w:rsidR="00576131">
        <w:t xml:space="preserve">must </w:t>
      </w:r>
      <w:r w:rsidR="00B94159">
        <w:t xml:space="preserve">align </w:t>
      </w:r>
      <w:r w:rsidR="005F5CE3">
        <w:t>with the School-</w:t>
      </w:r>
      <w:r w:rsidR="00B11A3C">
        <w:t>a</w:t>
      </w:r>
      <w:r w:rsidR="005F5CE3">
        <w:t xml:space="preserve">ge Funding reconciliation. </w:t>
      </w:r>
    </w:p>
    <w:p w14:paraId="02B5A45A" w14:textId="0A3E48A9" w:rsidR="00F12191" w:rsidRPr="00772FD7" w:rsidRDefault="00647328" w:rsidP="00F73452">
      <w:pPr>
        <w:pStyle w:val="ListParagraph"/>
      </w:pPr>
      <w:r>
        <w:t>You must apply t</w:t>
      </w:r>
      <w:r w:rsidR="00F12191" w:rsidRPr="00772FD7">
        <w:t>he proration method you choose</w:t>
      </w:r>
      <w:r w:rsidR="00D63394" w:rsidRPr="00772FD7">
        <w:t xml:space="preserve"> for your expenses </w:t>
      </w:r>
      <w:r w:rsidR="00F12191" w:rsidRPr="00772FD7">
        <w:t>consistently year-over-year</w:t>
      </w:r>
      <w:r w:rsidR="00031F27" w:rsidRPr="00772FD7">
        <w:t>.</w:t>
      </w:r>
    </w:p>
    <w:p w14:paraId="137675FF" w14:textId="38FBBFE8" w:rsidR="0010492C" w:rsidRPr="00772FD7" w:rsidRDefault="009A69B4" w:rsidP="00F73452">
      <w:pPr>
        <w:pStyle w:val="ListParagraph"/>
      </w:pPr>
      <w:r w:rsidRPr="00772FD7">
        <w:t>Keep clear documentation that explains your rationale and calculation details</w:t>
      </w:r>
      <w:r w:rsidR="00F77BFA" w:rsidRPr="00772FD7">
        <w:t xml:space="preserve"> (for example, worksheets, staff records, capacity data</w:t>
      </w:r>
      <w:r w:rsidR="004D06B2">
        <w:t>,</w:t>
      </w:r>
      <w:r w:rsidR="00F77BFA" w:rsidRPr="00772FD7">
        <w:t xml:space="preserve"> and assumptions)</w:t>
      </w:r>
      <w:r w:rsidR="00031F27" w:rsidRPr="00772FD7">
        <w:t>.</w:t>
      </w:r>
    </w:p>
    <w:p w14:paraId="76A68035" w14:textId="769B603A" w:rsidR="00E008FE" w:rsidRPr="00772FD7" w:rsidRDefault="0010492C" w:rsidP="00F73452">
      <w:pPr>
        <w:pStyle w:val="ListParagraph"/>
      </w:pPr>
      <w:r w:rsidRPr="00772FD7">
        <w:t>Refer</w:t>
      </w:r>
      <w:r w:rsidR="0025694E" w:rsidRPr="00772FD7">
        <w:t xml:space="preserve"> to</w:t>
      </w:r>
      <w:r w:rsidR="00F05C74" w:rsidRPr="00772FD7">
        <w:t xml:space="preserve"> </w:t>
      </w:r>
      <w:r w:rsidR="0025694E" w:rsidRPr="00772FD7">
        <w:t xml:space="preserve">Peel’s </w:t>
      </w:r>
      <w:r w:rsidR="00BA5F72">
        <w:t xml:space="preserve">Accounting and Note Disclosure Guidelines </w:t>
      </w:r>
      <w:r w:rsidR="00D52EC3" w:rsidRPr="00772FD7">
        <w:t>for</w:t>
      </w:r>
      <w:r w:rsidR="00EB5C2E" w:rsidRPr="00772FD7">
        <w:t xml:space="preserve"> examples of</w:t>
      </w:r>
      <w:r w:rsidR="00D52EC3" w:rsidRPr="00772FD7">
        <w:t xml:space="preserve"> </w:t>
      </w:r>
      <w:r w:rsidR="00667982" w:rsidRPr="00772FD7">
        <w:t>proration</w:t>
      </w:r>
      <w:r w:rsidR="003E2B97" w:rsidRPr="00772FD7">
        <w:t xml:space="preserve"> method</w:t>
      </w:r>
      <w:r w:rsidR="00031F27" w:rsidRPr="00772FD7">
        <w:t>.</w:t>
      </w:r>
      <w:r w:rsidR="00A66FE8" w:rsidRPr="00772FD7">
        <w:t xml:space="preserve"> </w:t>
      </w:r>
    </w:p>
    <w:p w14:paraId="1039C11F" w14:textId="03094017" w:rsidR="007B342D" w:rsidRPr="00772FD7" w:rsidRDefault="00AC1615" w:rsidP="00E4263B">
      <w:pPr>
        <w:pStyle w:val="Heading4"/>
      </w:pPr>
      <w:bookmarkStart w:id="89" w:name="_Toc226042370"/>
      <w:r w:rsidRPr="00772FD7">
        <w:t xml:space="preserve">Salary </w:t>
      </w:r>
      <w:r w:rsidR="00C13340">
        <w:t>c</w:t>
      </w:r>
      <w:r w:rsidRPr="00772FD7">
        <w:t>osts</w:t>
      </w:r>
      <w:bookmarkEnd w:id="89"/>
    </w:p>
    <w:p w14:paraId="3AC19822" w14:textId="1CB6E5AC" w:rsidR="00D83DC3" w:rsidRPr="00772FD7" w:rsidRDefault="00D83DC3" w:rsidP="00D83DC3">
      <w:pPr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 xml:space="preserve">In this section, </w:t>
      </w:r>
      <w:r w:rsidRPr="00E1707A">
        <w:rPr>
          <w:rFonts w:ascii="Avenir Next LT Pro" w:hAnsi="Avenir Next LT Pro"/>
        </w:rPr>
        <w:t>you</w:t>
      </w:r>
      <w:r w:rsidR="00E76E22">
        <w:rPr>
          <w:rFonts w:ascii="Avenir Next LT Pro" w:hAnsi="Avenir Next LT Pro"/>
        </w:rPr>
        <w:t xml:space="preserve"> wi</w:t>
      </w:r>
      <w:r w:rsidRPr="00E1707A">
        <w:rPr>
          <w:rFonts w:ascii="Avenir Next LT Pro" w:hAnsi="Avenir Next LT Pro"/>
        </w:rPr>
        <w:t>ll</w:t>
      </w:r>
      <w:r w:rsidRPr="00772FD7">
        <w:rPr>
          <w:rFonts w:ascii="Avenir Next LT Pro" w:hAnsi="Avenir Next LT Pro"/>
        </w:rPr>
        <w:t xml:space="preserve"> report </w:t>
      </w:r>
      <w:r w:rsidR="008013DB" w:rsidRPr="00772FD7">
        <w:rPr>
          <w:rFonts w:ascii="Avenir Next LT Pro" w:hAnsi="Avenir Next LT Pro"/>
        </w:rPr>
        <w:t xml:space="preserve">salary and benefit expenses including wage enhancements and any other salary-related funding. Do not deduct any federal or provincial grants used for salaries and benefits. </w:t>
      </w:r>
    </w:p>
    <w:p w14:paraId="2FF62433" w14:textId="348BE49E" w:rsidR="00D83DC3" w:rsidRPr="00F243F3" w:rsidRDefault="00D83DC3" w:rsidP="00D83DC3">
      <w:pPr>
        <w:rPr>
          <w:rFonts w:ascii="Avenir Next LT Pro" w:hAnsi="Avenir Next LT Pro"/>
          <w:b/>
          <w:bCs/>
        </w:rPr>
      </w:pPr>
      <w:r w:rsidRPr="00AF284B">
        <w:rPr>
          <w:rStyle w:val="Strong"/>
        </w:rPr>
        <w:t>Follow these steps</w:t>
      </w:r>
      <w:r w:rsidR="0072395F">
        <w:rPr>
          <w:rStyle w:val="Strong"/>
        </w:rPr>
        <w:t>:</w:t>
      </w:r>
      <w:r w:rsidRPr="00F243F3">
        <w:rPr>
          <w:rFonts w:ascii="Avenir Next LT Pro" w:hAnsi="Avenir Next LT Pro"/>
          <w:b/>
          <w:bCs/>
        </w:rPr>
        <w:t xml:space="preserve"> </w:t>
      </w:r>
    </w:p>
    <w:p w14:paraId="10D775D2" w14:textId="7BF7F5BA" w:rsidR="00D83DC3" w:rsidRPr="00772FD7" w:rsidRDefault="00717D13" w:rsidP="000A66D9">
      <w:r>
        <w:t>You must complete a</w:t>
      </w:r>
      <w:r w:rsidR="007B2223">
        <w:t>ll green fields. If a field does not apply or there is no expense, enter $0</w:t>
      </w:r>
      <w:r w:rsidR="00D83DC3" w:rsidRPr="00772FD7">
        <w:t xml:space="preserve">. Refer to the table below for </w:t>
      </w:r>
      <w:r w:rsidR="009B735D" w:rsidRPr="00772FD7">
        <w:t>instructions</w:t>
      </w:r>
      <w:r w:rsidR="00524526" w:rsidRPr="00772FD7">
        <w:t xml:space="preserve">. </w:t>
      </w:r>
    </w:p>
    <w:p w14:paraId="71E0DE71" w14:textId="77777777" w:rsidR="00E657E6" w:rsidRPr="00772FD7" w:rsidRDefault="00AE1E54" w:rsidP="00F73452">
      <w:pPr>
        <w:pStyle w:val="ListParagraph"/>
        <w:numPr>
          <w:ilvl w:val="0"/>
          <w:numId w:val="127"/>
        </w:numPr>
      </w:pPr>
      <w:r w:rsidRPr="00772FD7">
        <w:t xml:space="preserve">Salary expenses must be reflective of your actual payroll records. </w:t>
      </w:r>
    </w:p>
    <w:p w14:paraId="0E1EA67C" w14:textId="5DD07B09" w:rsidR="00046B5D" w:rsidRPr="00772FD7" w:rsidRDefault="00AE1E54" w:rsidP="00F73452">
      <w:pPr>
        <w:pStyle w:val="ListParagraph"/>
        <w:numPr>
          <w:ilvl w:val="1"/>
          <w:numId w:val="127"/>
        </w:numPr>
      </w:pPr>
      <w:r w:rsidRPr="00772FD7">
        <w:lastRenderedPageBreak/>
        <w:t xml:space="preserve">Any contracted services not </w:t>
      </w:r>
      <w:r w:rsidRPr="00467903">
        <w:t>on payroll must be reported under the General Administration section, or under</w:t>
      </w:r>
      <w:r w:rsidRPr="00772FD7">
        <w:t xml:space="preserve"> “Other” (Box 451p) if no specific field exists.</w:t>
      </w:r>
    </w:p>
    <w:p w14:paraId="217C4657" w14:textId="458DBB6F" w:rsidR="00D83DC3" w:rsidRPr="00772FD7" w:rsidRDefault="00D83DC3" w:rsidP="00F73452">
      <w:pPr>
        <w:pStyle w:val="ListParagraph"/>
        <w:numPr>
          <w:ilvl w:val="0"/>
          <w:numId w:val="127"/>
        </w:numPr>
      </w:pPr>
      <w:r w:rsidRPr="00772FD7">
        <w:t xml:space="preserve">Report </w:t>
      </w:r>
      <w:r w:rsidR="00A54F66" w:rsidRPr="00772FD7">
        <w:t>expenses</w:t>
      </w:r>
      <w:r w:rsidRPr="00772FD7">
        <w:t xml:space="preserve"> in the following columns: </w:t>
      </w:r>
    </w:p>
    <w:p w14:paraId="37A32A2F" w14:textId="6E48F05C" w:rsidR="00D83DC3" w:rsidRPr="00772FD7" w:rsidRDefault="00D83DC3" w:rsidP="00F73452">
      <w:pPr>
        <w:pStyle w:val="ListParagraph"/>
        <w:numPr>
          <w:ilvl w:val="1"/>
          <w:numId w:val="79"/>
        </w:numPr>
      </w:pPr>
      <w:r w:rsidRPr="00AF284B">
        <w:rPr>
          <w:rStyle w:val="Strong"/>
        </w:rPr>
        <w:t>Column D:</w:t>
      </w:r>
      <w:r w:rsidRPr="00772FD7">
        <w:t xml:space="preserve"> Enter the total </w:t>
      </w:r>
      <w:r w:rsidR="00A54F66" w:rsidRPr="00772FD7">
        <w:t xml:space="preserve">expense amount </w:t>
      </w:r>
      <w:r w:rsidRPr="00772FD7">
        <w:t xml:space="preserve">for children </w:t>
      </w:r>
      <w:r w:rsidRPr="00D164CB">
        <w:t>0</w:t>
      </w:r>
      <w:r w:rsidRPr="00772FD7">
        <w:t xml:space="preserve"> to 12 years.  </w:t>
      </w:r>
    </w:p>
    <w:p w14:paraId="099617DB" w14:textId="6EFF7B51" w:rsidR="00D83DC3" w:rsidRPr="00772FD7" w:rsidRDefault="00D83DC3" w:rsidP="00F73452">
      <w:pPr>
        <w:pStyle w:val="ListParagraph"/>
        <w:numPr>
          <w:ilvl w:val="1"/>
          <w:numId w:val="79"/>
        </w:numPr>
      </w:pPr>
      <w:r w:rsidRPr="00AF284B">
        <w:rPr>
          <w:rStyle w:val="Strong"/>
        </w:rPr>
        <w:t>Column E:</w:t>
      </w:r>
      <w:r w:rsidRPr="00772FD7">
        <w:t xml:space="preserve"> Enter the amount attributable to CWELCC-eligible children (0 to 6 years). </w:t>
      </w:r>
    </w:p>
    <w:p w14:paraId="5E1DEAAC" w14:textId="77777777" w:rsidR="003B553D" w:rsidRPr="00772FD7" w:rsidRDefault="00D83DC3" w:rsidP="00F73452">
      <w:pPr>
        <w:pStyle w:val="ListParagraph"/>
        <w:numPr>
          <w:ilvl w:val="1"/>
          <w:numId w:val="79"/>
        </w:numPr>
      </w:pPr>
      <w:r w:rsidRPr="00AF284B">
        <w:rPr>
          <w:rStyle w:val="Strong"/>
        </w:rPr>
        <w:t>Column F:</w:t>
      </w:r>
      <w:r w:rsidRPr="00772FD7">
        <w:t xml:space="preserve"> This column calculates the amount attributable to ineligible children (6 to 12 years) by subtracting Column E from Column D. </w:t>
      </w:r>
    </w:p>
    <w:p w14:paraId="48E52A3B" w14:textId="56F17A4D" w:rsidR="00AC4757" w:rsidRPr="009E1BC7" w:rsidRDefault="00817A7D" w:rsidP="009E1BC7">
      <w:pPr>
        <w:pStyle w:val="Caption"/>
      </w:pPr>
      <w:r w:rsidRPr="00772FD7">
        <w:rPr>
          <w:rFonts w:ascii="Avenir Next LT Pro" w:hAnsi="Avenir Next LT Pro"/>
        </w:rPr>
        <w:t xml:space="preserve"> </w:t>
      </w:r>
      <w:r w:rsidR="00AF284B" w:rsidRPr="00914A62">
        <w:t xml:space="preserve">Table 10: </w:t>
      </w:r>
      <w:r w:rsidR="00914A62">
        <w:t>Salary</w:t>
      </w:r>
      <w:r w:rsidR="00914A62" w:rsidRPr="00914A62">
        <w:t xml:space="preserve"> costs</w:t>
      </w:r>
    </w:p>
    <w:tbl>
      <w:tblPr>
        <w:tblStyle w:val="PeelNewStandard"/>
        <w:tblW w:w="0" w:type="auto"/>
        <w:tblLook w:val="04A0" w:firstRow="1" w:lastRow="0" w:firstColumn="1" w:lastColumn="0" w:noHBand="0" w:noVBand="1"/>
      </w:tblPr>
      <w:tblGrid>
        <w:gridCol w:w="2790"/>
        <w:gridCol w:w="6418"/>
      </w:tblGrid>
      <w:tr w:rsidR="00E47240" w:rsidRPr="00772FD7" w14:paraId="30A032CB" w14:textId="77777777" w:rsidTr="00324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0" w:type="dxa"/>
            <w:hideMark/>
          </w:tcPr>
          <w:p w14:paraId="2F93805E" w14:textId="77777777" w:rsidR="00E47240" w:rsidRPr="00772FD7" w:rsidRDefault="00E47240" w:rsidP="006711A4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Field</w:t>
            </w:r>
          </w:p>
        </w:tc>
        <w:tc>
          <w:tcPr>
            <w:tcW w:w="6418" w:type="dxa"/>
            <w:hideMark/>
          </w:tcPr>
          <w:p w14:paraId="48B05B02" w14:textId="561727D3" w:rsidR="00E47240" w:rsidRPr="00772FD7" w:rsidRDefault="006711A4" w:rsidP="006711A4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Instructions</w:t>
            </w:r>
          </w:p>
        </w:tc>
      </w:tr>
      <w:tr w:rsidR="003D44EF" w:rsidRPr="00772FD7" w14:paraId="2E3A1DBC" w14:textId="77777777" w:rsidTr="00AF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08" w:type="dxa"/>
            <w:gridSpan w:val="2"/>
          </w:tcPr>
          <w:p w14:paraId="50FA5274" w14:textId="116EFCBD" w:rsidR="003D44EF" w:rsidRPr="00772FD7" w:rsidRDefault="003D44EF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AF284B">
              <w:rPr>
                <w:rStyle w:val="Strong"/>
              </w:rPr>
              <w:t>Program staffing costs</w:t>
            </w:r>
            <w:r w:rsidR="00F17DB3" w:rsidRPr="00AF284B">
              <w:rPr>
                <w:rFonts w:ascii="Avenir Next LT Pro" w:hAnsi="Avenir Next LT Pro"/>
                <w:bCs/>
              </w:rPr>
              <w:t>:</w:t>
            </w:r>
            <w:r w:rsidR="00F17DB3" w:rsidRPr="00772FD7">
              <w:rPr>
                <w:rFonts w:ascii="Avenir Next LT Pro" w:hAnsi="Avenir Next LT Pro"/>
                <w:bCs/>
              </w:rPr>
              <w:t xml:space="preserve"> Enter the total amount paid for salaries and benefits related to program staff, such as RECEs, ECEs, classroom assistants</w:t>
            </w:r>
            <w:r w:rsidR="00B25060">
              <w:rPr>
                <w:rFonts w:ascii="Avenir Next LT Pro" w:hAnsi="Avenir Next LT Pro"/>
                <w:bCs/>
              </w:rPr>
              <w:t>,</w:t>
            </w:r>
            <w:r w:rsidR="00F17DB3" w:rsidRPr="00772FD7">
              <w:rPr>
                <w:rFonts w:ascii="Avenir Next LT Pro" w:hAnsi="Avenir Next LT Pro"/>
                <w:bCs/>
              </w:rPr>
              <w:t xml:space="preserve"> and supply staff</w:t>
            </w:r>
            <w:r w:rsidR="002F06BE" w:rsidRPr="00772FD7">
              <w:rPr>
                <w:rFonts w:ascii="Avenir Next LT Pro" w:hAnsi="Avenir Next LT Pro"/>
                <w:bCs/>
              </w:rPr>
              <w:t>.</w:t>
            </w:r>
          </w:p>
        </w:tc>
      </w:tr>
      <w:tr w:rsidR="00E47240" w:rsidRPr="00772FD7" w14:paraId="6BA2F7ED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0" w:type="dxa"/>
          </w:tcPr>
          <w:p w14:paraId="0CC97223" w14:textId="4D4F5DA5" w:rsidR="00E47240" w:rsidRPr="00772FD7" w:rsidRDefault="00F17DB3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Actual </w:t>
            </w:r>
            <w:r w:rsidR="00CE1E3B">
              <w:rPr>
                <w:rFonts w:ascii="Avenir Next LT Pro" w:hAnsi="Avenir Next LT Pro"/>
                <w:bCs/>
              </w:rPr>
              <w:t>p</w:t>
            </w:r>
            <w:r w:rsidR="00AA64C9" w:rsidRPr="00772FD7">
              <w:rPr>
                <w:rFonts w:ascii="Avenir Next LT Pro" w:hAnsi="Avenir Next LT Pro"/>
                <w:bCs/>
              </w:rPr>
              <w:t xml:space="preserve">rogram </w:t>
            </w:r>
            <w:r w:rsidR="00CE1E3B">
              <w:rPr>
                <w:rFonts w:ascii="Avenir Next LT Pro" w:hAnsi="Avenir Next LT Pro"/>
                <w:bCs/>
              </w:rPr>
              <w:t>s</w:t>
            </w:r>
            <w:r w:rsidR="00AF23BF" w:rsidRPr="00772FD7">
              <w:rPr>
                <w:rFonts w:ascii="Avenir Next LT Pro" w:hAnsi="Avenir Next LT Pro"/>
                <w:bCs/>
              </w:rPr>
              <w:t xml:space="preserve">taffing, Wages by </w:t>
            </w:r>
            <w:r w:rsidR="00DB2B85" w:rsidRPr="00772FD7">
              <w:rPr>
                <w:rFonts w:ascii="Avenir Next LT Pro" w:hAnsi="Avenir Next LT Pro"/>
                <w:bCs/>
              </w:rPr>
              <w:t>Employer (</w:t>
            </w:r>
            <w:r w:rsidR="0082291B" w:rsidRPr="00772FD7">
              <w:rPr>
                <w:rFonts w:ascii="Avenir Next LT Pro" w:hAnsi="Avenir Next LT Pro"/>
                <w:bCs/>
              </w:rPr>
              <w:t xml:space="preserve">Box </w:t>
            </w:r>
            <w:r w:rsidR="00DB3DD6" w:rsidRPr="00772FD7">
              <w:rPr>
                <w:rFonts w:ascii="Avenir Next LT Pro" w:hAnsi="Avenir Next LT Pro"/>
                <w:bCs/>
              </w:rPr>
              <w:t>411</w:t>
            </w:r>
            <w:r w:rsidR="00F00BAF" w:rsidRPr="00772FD7">
              <w:rPr>
                <w:rFonts w:ascii="Avenir Next LT Pro" w:hAnsi="Avenir Next LT Pro"/>
                <w:bCs/>
              </w:rPr>
              <w:t>b</w:t>
            </w:r>
            <w:r w:rsidR="00DB3DD6"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6418" w:type="dxa"/>
          </w:tcPr>
          <w:p w14:paraId="0EE49122" w14:textId="7BC90DCC" w:rsidR="008636D1" w:rsidRPr="00772FD7" w:rsidRDefault="008636D1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</w:t>
            </w:r>
            <w:r w:rsidR="007860B9">
              <w:rPr>
                <w:rFonts w:ascii="Avenir Next LT Pro" w:hAnsi="Avenir Next LT Pro"/>
                <w:bCs/>
              </w:rPr>
              <w:t xml:space="preserve">base </w:t>
            </w:r>
            <w:r w:rsidR="00B2121D" w:rsidRPr="00772FD7">
              <w:rPr>
                <w:rFonts w:ascii="Avenir Next LT Pro" w:hAnsi="Avenir Next LT Pro"/>
                <w:bCs/>
              </w:rPr>
              <w:t xml:space="preserve">wages paid </w:t>
            </w:r>
            <w:r w:rsidR="004D25FC" w:rsidRPr="00772FD7">
              <w:rPr>
                <w:rFonts w:ascii="Avenir Next LT Pro" w:hAnsi="Avenir Next LT Pro"/>
                <w:bCs/>
              </w:rPr>
              <w:t>to</w:t>
            </w:r>
            <w:r w:rsidR="00822537" w:rsidRPr="00772FD7">
              <w:rPr>
                <w:rFonts w:ascii="Avenir Next LT Pro" w:hAnsi="Avenir Next LT Pro"/>
                <w:bCs/>
              </w:rPr>
              <w:t xml:space="preserve"> </w:t>
            </w:r>
            <w:r w:rsidR="00687721" w:rsidRPr="00772FD7">
              <w:rPr>
                <w:rFonts w:ascii="Avenir Next LT Pro" w:hAnsi="Avenir Next LT Pro"/>
                <w:bCs/>
              </w:rPr>
              <w:t>program staf</w:t>
            </w:r>
            <w:r w:rsidR="00C765E8" w:rsidRPr="00772FD7">
              <w:rPr>
                <w:rFonts w:ascii="Avenir Next LT Pro" w:hAnsi="Avenir Next LT Pro"/>
                <w:bCs/>
              </w:rPr>
              <w:t xml:space="preserve">f. </w:t>
            </w:r>
          </w:p>
          <w:p w14:paraId="1B92A5FA" w14:textId="3D3DAEA1" w:rsidR="00D643CA" w:rsidRPr="00772FD7" w:rsidRDefault="00D643CA" w:rsidP="006711A4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Include:</w:t>
            </w:r>
          </w:p>
          <w:p w14:paraId="37A76379" w14:textId="5C6473D9" w:rsidR="00C765E8" w:rsidRDefault="00132FB0" w:rsidP="008C3277">
            <w:pPr>
              <w:pStyle w:val="ListParagraph"/>
            </w:pPr>
            <w:r w:rsidRPr="00566377">
              <w:t>Employer-paid b</w:t>
            </w:r>
            <w:r w:rsidR="00C765E8" w:rsidRPr="00566377">
              <w:t>ase wage</w:t>
            </w:r>
            <w:r w:rsidR="00B25060">
              <w:t>.</w:t>
            </w:r>
          </w:p>
          <w:p w14:paraId="6253A750" w14:textId="308C81FC" w:rsidR="00767519" w:rsidRPr="00566377" w:rsidRDefault="00767519" w:rsidP="008C3277">
            <w:pPr>
              <w:pStyle w:val="ListParagraph"/>
            </w:pPr>
            <w:r>
              <w:t xml:space="preserve">Employer-funded wage improvements from collective agreements, </w:t>
            </w:r>
            <w:r w:rsidR="00273A33">
              <w:t xml:space="preserve">cost of living or minimum </w:t>
            </w:r>
            <w:r w:rsidR="004139DA">
              <w:t>wage</w:t>
            </w:r>
            <w:r w:rsidR="00273A33">
              <w:t xml:space="preserve"> increases</w:t>
            </w:r>
            <w:r w:rsidR="00B25060">
              <w:t>.</w:t>
            </w:r>
          </w:p>
          <w:p w14:paraId="7BBB5A26" w14:textId="0DF22F11" w:rsidR="00C765E8" w:rsidRPr="00566377" w:rsidRDefault="00201EAF" w:rsidP="008C3277">
            <w:pPr>
              <w:pStyle w:val="ListParagraph"/>
            </w:pPr>
            <w:r>
              <w:t>P</w:t>
            </w:r>
            <w:r w:rsidR="00C765E8" w:rsidRPr="00566377">
              <w:t xml:space="preserve">lanning </w:t>
            </w:r>
            <w:r w:rsidR="005B0C19">
              <w:t>t</w:t>
            </w:r>
            <w:r w:rsidR="00C765E8" w:rsidRPr="00566377">
              <w:t>ime</w:t>
            </w:r>
            <w:r w:rsidR="005B0C19">
              <w:t xml:space="preserve">, </w:t>
            </w:r>
            <w:r w:rsidR="00DE5264">
              <w:t xml:space="preserve">set-up </w:t>
            </w:r>
            <w:r w:rsidR="00EC7680">
              <w:t>time,</w:t>
            </w:r>
            <w:r w:rsidR="00DE5264">
              <w:t xml:space="preserve"> and time spent in meetings mandated by the organization</w:t>
            </w:r>
            <w:r w:rsidR="00B25060">
              <w:t>.</w:t>
            </w:r>
            <w:r w:rsidR="009F49D2" w:rsidRPr="00566377">
              <w:t xml:space="preserve"> </w:t>
            </w:r>
          </w:p>
          <w:p w14:paraId="621E18B9" w14:textId="4CF566BB" w:rsidR="00C765E8" w:rsidRPr="00566377" w:rsidRDefault="00C765E8" w:rsidP="008C3277">
            <w:pPr>
              <w:pStyle w:val="ListParagraph"/>
            </w:pPr>
            <w:r w:rsidRPr="00566377">
              <w:t>Closure days</w:t>
            </w:r>
            <w:r w:rsidR="00AE1ABB">
              <w:t xml:space="preserve"> apart from </w:t>
            </w:r>
            <w:r w:rsidR="00A64B93">
              <w:t>statutory holiday pay</w:t>
            </w:r>
            <w:r w:rsidR="00B25060">
              <w:t>.</w:t>
            </w:r>
            <w:r w:rsidR="00A64B93">
              <w:t xml:space="preserve"> </w:t>
            </w:r>
          </w:p>
          <w:p w14:paraId="64E9BF4C" w14:textId="2CC982CC" w:rsidR="00D643CA" w:rsidRPr="00772FD7" w:rsidRDefault="00D643CA" w:rsidP="006711A4">
            <w:pPr>
              <w:spacing w:before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Do not include:</w:t>
            </w:r>
          </w:p>
          <w:p w14:paraId="0E126A01" w14:textId="647B34FD" w:rsidR="00D643CA" w:rsidRPr="00772FD7" w:rsidRDefault="00766E30" w:rsidP="008C3277">
            <w:pPr>
              <w:pStyle w:val="ListParagraph"/>
            </w:pPr>
            <w:r>
              <w:t>Wage enhancements (GOF, WEG, WCF)</w:t>
            </w:r>
            <w:r w:rsidR="00B25060">
              <w:t>.</w:t>
            </w:r>
          </w:p>
          <w:p w14:paraId="34FA1DF3" w14:textId="58DAE898" w:rsidR="00FE28FC" w:rsidRDefault="00FE28FC" w:rsidP="008C3277">
            <w:pPr>
              <w:pStyle w:val="ListParagraph"/>
            </w:pPr>
            <w:r>
              <w:t>Mandatory or supplementary benefits</w:t>
            </w:r>
            <w:r w:rsidR="00B25060">
              <w:t>.</w:t>
            </w:r>
          </w:p>
          <w:p w14:paraId="269050C6" w14:textId="72BC953F" w:rsidR="00F90E80" w:rsidRDefault="00F90E80" w:rsidP="008C3277">
            <w:pPr>
              <w:pStyle w:val="ListParagraph"/>
            </w:pPr>
            <w:r>
              <w:t>Professional learning expenses</w:t>
            </w:r>
            <w:r w:rsidR="00B25060">
              <w:t>.</w:t>
            </w:r>
          </w:p>
          <w:p w14:paraId="0E4DBC91" w14:textId="0E72B99C" w:rsidR="00D643CA" w:rsidRPr="00772FD7" w:rsidRDefault="00C25868" w:rsidP="008C3277">
            <w:pPr>
              <w:pStyle w:val="ListParagraph"/>
            </w:pPr>
            <w:r>
              <w:t>Lump sum</w:t>
            </w:r>
            <w:r w:rsidR="00D643CA" w:rsidRPr="00772FD7">
              <w:t xml:space="preserve"> payments, such as performance bonuses</w:t>
            </w:r>
            <w:r w:rsidR="00B25060">
              <w:t>.</w:t>
            </w:r>
          </w:p>
          <w:p w14:paraId="272C5AC5" w14:textId="1C42F530" w:rsidR="00817DD5" w:rsidRPr="00772FD7" w:rsidRDefault="00D643CA" w:rsidP="008C3277">
            <w:pPr>
              <w:pStyle w:val="ListParagraph"/>
            </w:pPr>
            <w:r w:rsidRPr="00772FD7">
              <w:t>Retroactive wages related to previous years</w:t>
            </w:r>
            <w:r w:rsidR="00B25060">
              <w:t>.</w:t>
            </w:r>
          </w:p>
        </w:tc>
      </w:tr>
      <w:tr w:rsidR="00BE6614" w:rsidRPr="00772FD7" w14:paraId="5667B90D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90" w:type="dxa"/>
          </w:tcPr>
          <w:p w14:paraId="352FE0BE" w14:textId="2277C43C" w:rsidR="00BE6614" w:rsidRPr="00772FD7" w:rsidRDefault="00BE6614" w:rsidP="006711A4">
            <w:pPr>
              <w:spacing w:before="60"/>
              <w:rPr>
                <w:rFonts w:ascii="Avenir Next LT Pro" w:hAnsi="Avenir Next LT Pro"/>
                <w:bCs/>
              </w:rPr>
            </w:pPr>
            <w:r>
              <w:rPr>
                <w:rFonts w:ascii="Avenir Next LT Pro" w:hAnsi="Avenir Next LT Pro"/>
                <w:bCs/>
              </w:rPr>
              <w:t xml:space="preserve">Actual </w:t>
            </w:r>
            <w:r w:rsidR="00CE1E3B">
              <w:rPr>
                <w:rFonts w:ascii="Avenir Next LT Pro" w:hAnsi="Avenir Next LT Pro"/>
                <w:bCs/>
              </w:rPr>
              <w:t>p</w:t>
            </w:r>
            <w:r>
              <w:rPr>
                <w:rFonts w:ascii="Avenir Next LT Pro" w:hAnsi="Avenir Next LT Pro"/>
                <w:bCs/>
              </w:rPr>
              <w:t xml:space="preserve">rogram </w:t>
            </w:r>
            <w:r w:rsidR="00CE1E3B">
              <w:rPr>
                <w:rFonts w:ascii="Avenir Next LT Pro" w:hAnsi="Avenir Next LT Pro"/>
                <w:bCs/>
              </w:rPr>
              <w:t>s</w:t>
            </w:r>
            <w:r>
              <w:rPr>
                <w:rFonts w:ascii="Avenir Next LT Pro" w:hAnsi="Avenir Next LT Pro"/>
                <w:bCs/>
              </w:rPr>
              <w:t>taffing, General Operating Fund (GOF) (Box 411b(i))</w:t>
            </w:r>
          </w:p>
        </w:tc>
        <w:tc>
          <w:tcPr>
            <w:tcW w:w="6418" w:type="dxa"/>
          </w:tcPr>
          <w:p w14:paraId="4F73533A" w14:textId="4401BE9F" w:rsidR="001871A3" w:rsidRDefault="001871A3" w:rsidP="00A11AA3">
            <w:pPr>
              <w:spacing w:before="60" w:after="160"/>
              <w:rPr>
                <w:rFonts w:ascii="Avenir Next LT Pro" w:hAnsi="Avenir Next LT Pro"/>
                <w:bCs/>
              </w:rPr>
            </w:pPr>
            <w:r>
              <w:rPr>
                <w:rFonts w:ascii="Avenir Next LT Pro" w:hAnsi="Avenir Next LT Pro"/>
                <w:bCs/>
              </w:rPr>
              <w:t>Report General Operating Fund (GOF)</w:t>
            </w:r>
            <w:r w:rsidR="00236324">
              <w:rPr>
                <w:rFonts w:ascii="Avenir Next LT Pro" w:hAnsi="Avenir Next LT Pro"/>
                <w:bCs/>
              </w:rPr>
              <w:t xml:space="preserve"> wage </w:t>
            </w:r>
            <w:r>
              <w:rPr>
                <w:rFonts w:ascii="Avenir Next LT Pro" w:hAnsi="Avenir Next LT Pro"/>
                <w:bCs/>
              </w:rPr>
              <w:t>enhancement</w:t>
            </w:r>
            <w:r w:rsidR="00236324">
              <w:rPr>
                <w:rFonts w:ascii="Avenir Next LT Pro" w:hAnsi="Avenir Next LT Pro"/>
                <w:bCs/>
              </w:rPr>
              <w:t>s</w:t>
            </w:r>
            <w:r>
              <w:rPr>
                <w:rFonts w:ascii="Avenir Next LT Pro" w:hAnsi="Avenir Next LT Pro"/>
                <w:bCs/>
              </w:rPr>
              <w:t xml:space="preserve"> paid to eligible program staff. </w:t>
            </w:r>
          </w:p>
          <w:p w14:paraId="046B25BD" w14:textId="328522A9" w:rsidR="008D46D3" w:rsidRDefault="008D46D3" w:rsidP="008A4FDB">
            <w:pPr>
              <w:spacing w:before="60"/>
              <w:rPr>
                <w:rFonts w:ascii="Avenir Next LT Pro" w:hAnsi="Avenir Next LT Pro"/>
                <w:bCs/>
              </w:rPr>
            </w:pPr>
            <w:r>
              <w:rPr>
                <w:rFonts w:ascii="Avenir Next LT Pro" w:hAnsi="Avenir Next LT Pro"/>
                <w:bCs/>
              </w:rPr>
              <w:t>Include:</w:t>
            </w:r>
          </w:p>
          <w:p w14:paraId="44DDD019" w14:textId="7A19D415" w:rsidR="008D46D3" w:rsidRPr="00A11AA3" w:rsidRDefault="008D46D3">
            <w:pPr>
              <w:pStyle w:val="ListParagraph"/>
            </w:pPr>
            <w:r w:rsidRPr="00A11AA3">
              <w:t>GOF wage increase</w:t>
            </w:r>
            <w:r w:rsidR="00B25060">
              <w:t>.</w:t>
            </w:r>
          </w:p>
          <w:p w14:paraId="35D67421" w14:textId="7A36A7DD" w:rsidR="001871A3" w:rsidRPr="00A11AA3" w:rsidRDefault="003436D2" w:rsidP="004D0011">
            <w:pPr>
              <w:pStyle w:val="ListParagraph"/>
              <w:spacing w:after="160"/>
              <w:contextualSpacing w:val="0"/>
            </w:pPr>
            <w:r w:rsidRPr="00A11AA3">
              <w:t>Former staff wages, historical and pay equity (if applicable)</w:t>
            </w:r>
            <w:r w:rsidR="00B25060">
              <w:t>.</w:t>
            </w:r>
          </w:p>
          <w:p w14:paraId="08CDB364" w14:textId="313806A4" w:rsidR="00FD6DCC" w:rsidRPr="00772FD7" w:rsidRDefault="00FD6DCC" w:rsidP="008A4FDB">
            <w:pPr>
              <w:spacing w:before="60"/>
              <w:rPr>
                <w:rFonts w:ascii="Avenir Next LT Pro" w:hAnsi="Avenir Next LT Pro"/>
                <w:bCs/>
              </w:rPr>
            </w:pPr>
            <w:r>
              <w:rPr>
                <w:rFonts w:ascii="Avenir Next LT Pro" w:hAnsi="Avenir Next LT Pro"/>
                <w:bCs/>
              </w:rPr>
              <w:t>Do not include</w:t>
            </w:r>
            <w:r w:rsidR="00B25060">
              <w:rPr>
                <w:rFonts w:ascii="Avenir Next LT Pro" w:hAnsi="Avenir Next LT Pro"/>
                <w:bCs/>
              </w:rPr>
              <w:t xml:space="preserve"> m</w:t>
            </w:r>
            <w:r w:rsidRPr="00AF284B">
              <w:rPr>
                <w:rFonts w:ascii="Avenir Next LT Pro" w:hAnsi="Avenir Next LT Pro"/>
                <w:bCs/>
              </w:rPr>
              <w:t>andatory and supplementary benefits</w:t>
            </w:r>
            <w:r w:rsidR="00FD0F14" w:rsidRPr="00AF284B">
              <w:rPr>
                <w:rFonts w:ascii="Avenir Next LT Pro" w:hAnsi="Avenir Next LT Pro"/>
                <w:bCs/>
              </w:rPr>
              <w:t xml:space="preserve"> associated with the wage enhancement</w:t>
            </w:r>
            <w:r w:rsidR="00B25060">
              <w:rPr>
                <w:rFonts w:ascii="Avenir Next LT Pro" w:hAnsi="Avenir Next LT Pro"/>
                <w:bCs/>
              </w:rPr>
              <w:t>.</w:t>
            </w:r>
          </w:p>
        </w:tc>
      </w:tr>
      <w:tr w:rsidR="008A4FDB" w:rsidRPr="00772FD7" w14:paraId="305F5233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48"/>
        </w:trPr>
        <w:tc>
          <w:tcPr>
            <w:tcW w:w="2790" w:type="dxa"/>
          </w:tcPr>
          <w:p w14:paraId="4FA66FB7" w14:textId="7AC7A709" w:rsidR="008A4FDB" w:rsidRPr="00772FD7" w:rsidRDefault="008A4FDB" w:rsidP="006711A4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lastRenderedPageBreak/>
              <w:t xml:space="preserve">Actual </w:t>
            </w:r>
            <w:r w:rsidR="00170AD9">
              <w:rPr>
                <w:rFonts w:ascii="Avenir Next LT Pro" w:hAnsi="Avenir Next LT Pro"/>
                <w:bCs/>
              </w:rPr>
              <w:t>p</w:t>
            </w:r>
            <w:r w:rsidRPr="00772FD7">
              <w:rPr>
                <w:rFonts w:ascii="Avenir Next LT Pro" w:hAnsi="Avenir Next LT Pro"/>
                <w:bCs/>
              </w:rPr>
              <w:t xml:space="preserve">rogram </w:t>
            </w:r>
            <w:r w:rsidR="00170AD9">
              <w:rPr>
                <w:rFonts w:ascii="Avenir Next LT Pro" w:hAnsi="Avenir Next LT Pro"/>
                <w:bCs/>
              </w:rPr>
              <w:t>s</w:t>
            </w:r>
            <w:r w:rsidRPr="00772FD7">
              <w:rPr>
                <w:rFonts w:ascii="Avenir Next LT Pro" w:hAnsi="Avenir Next LT Pro"/>
                <w:bCs/>
              </w:rPr>
              <w:t>taffing, W</w:t>
            </w:r>
            <w:r w:rsidR="00BE6614">
              <w:rPr>
                <w:rFonts w:ascii="Avenir Next LT Pro" w:hAnsi="Avenir Next LT Pro"/>
                <w:bCs/>
              </w:rPr>
              <w:t xml:space="preserve">age </w:t>
            </w:r>
            <w:r w:rsidRPr="00772FD7">
              <w:rPr>
                <w:rFonts w:ascii="Avenir Next LT Pro" w:hAnsi="Avenir Next LT Pro"/>
                <w:bCs/>
              </w:rPr>
              <w:t>E</w:t>
            </w:r>
            <w:r w:rsidR="00BE6614">
              <w:rPr>
                <w:rFonts w:ascii="Avenir Next LT Pro" w:hAnsi="Avenir Next LT Pro"/>
                <w:bCs/>
              </w:rPr>
              <w:t xml:space="preserve">nhancement </w:t>
            </w:r>
            <w:r w:rsidRPr="00772FD7">
              <w:rPr>
                <w:rFonts w:ascii="Avenir Next LT Pro" w:hAnsi="Avenir Next LT Pro"/>
                <w:bCs/>
              </w:rPr>
              <w:t>G</w:t>
            </w:r>
            <w:r w:rsidR="00BE6614">
              <w:rPr>
                <w:rFonts w:ascii="Avenir Next LT Pro" w:hAnsi="Avenir Next LT Pro"/>
                <w:bCs/>
              </w:rPr>
              <w:t>rant (WEG)</w:t>
            </w:r>
            <w:r w:rsidR="00B70E54">
              <w:rPr>
                <w:rFonts w:ascii="Avenir Next LT Pro" w:hAnsi="Avenir Next LT Pro"/>
                <w:bCs/>
              </w:rPr>
              <w:t xml:space="preserve"> (Box 411c)</w:t>
            </w:r>
          </w:p>
        </w:tc>
        <w:tc>
          <w:tcPr>
            <w:tcW w:w="6418" w:type="dxa"/>
          </w:tcPr>
          <w:p w14:paraId="26CE6D0F" w14:textId="1C311D02" w:rsidR="008A4FDB" w:rsidRPr="00772FD7" w:rsidRDefault="008A4FDB" w:rsidP="008A4FDB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Report Wage Enhancement Grant (WEG)</w:t>
            </w:r>
            <w:r w:rsidR="00D0696F">
              <w:rPr>
                <w:rFonts w:ascii="Avenir Next LT Pro" w:hAnsi="Avenir Next LT Pro"/>
                <w:bCs/>
              </w:rPr>
              <w:t xml:space="preserve"> wage </w:t>
            </w:r>
            <w:r>
              <w:rPr>
                <w:rFonts w:ascii="Avenir Next LT Pro" w:hAnsi="Avenir Next LT Pro"/>
                <w:bCs/>
              </w:rPr>
              <w:t xml:space="preserve">enhancements </w:t>
            </w:r>
            <w:r w:rsidRPr="00772FD7">
              <w:rPr>
                <w:rFonts w:ascii="Avenir Next LT Pro" w:hAnsi="Avenir Next LT Pro"/>
                <w:bCs/>
              </w:rPr>
              <w:t>paid to eligible program staff.</w:t>
            </w:r>
          </w:p>
          <w:p w14:paraId="47CAC105" w14:textId="04504448" w:rsidR="00AF284B" w:rsidRPr="0080600D" w:rsidRDefault="008A4FDB" w:rsidP="008C3277">
            <w:pPr>
              <w:pStyle w:val="ListParagraph"/>
            </w:pPr>
            <w:r w:rsidRPr="00B41763">
              <w:t>Include</w:t>
            </w:r>
            <w:r w:rsidR="00C253D6">
              <w:t xml:space="preserve"> </w:t>
            </w:r>
            <w:r>
              <w:t>WEG</w:t>
            </w:r>
            <w:r w:rsidR="003975A6">
              <w:t xml:space="preserve"> </w:t>
            </w:r>
            <w:r>
              <w:t>wage increase</w:t>
            </w:r>
            <w:r w:rsidR="00C253D6">
              <w:t>.</w:t>
            </w:r>
          </w:p>
          <w:p w14:paraId="3F18AADA" w14:textId="44506AD5" w:rsidR="008A4FDB" w:rsidRPr="00AF284B" w:rsidRDefault="0080600D" w:rsidP="00F21119">
            <w:pPr>
              <w:pStyle w:val="ListParagraph"/>
              <w:contextualSpacing w:val="0"/>
            </w:pPr>
            <w:r w:rsidRPr="00AF284B">
              <w:rPr>
                <w:rFonts w:ascii="Avenir Next LT Pro" w:hAnsi="Avenir Next LT Pro"/>
              </w:rPr>
              <w:t>Do not include</w:t>
            </w:r>
            <w:r w:rsidR="00C253D6" w:rsidRPr="00AF284B">
              <w:rPr>
                <w:rFonts w:ascii="Avenir Next LT Pro" w:hAnsi="Avenir Next LT Pro"/>
              </w:rPr>
              <w:t xml:space="preserve"> </w:t>
            </w:r>
            <w:r w:rsidR="00C253D6" w:rsidRPr="00AF284B">
              <w:t>m</w:t>
            </w:r>
            <w:r w:rsidR="008A4FDB" w:rsidRPr="00AF284B">
              <w:t>andatory or supplementary benefits</w:t>
            </w:r>
            <w:r w:rsidR="00683B3D" w:rsidRPr="00AF284B">
              <w:t xml:space="preserve"> associated with the wage enhancement</w:t>
            </w:r>
            <w:r w:rsidR="00C253D6" w:rsidRPr="00AF284B">
              <w:t>.</w:t>
            </w:r>
          </w:p>
        </w:tc>
      </w:tr>
      <w:tr w:rsidR="00FD164A" w:rsidRPr="00772FD7" w14:paraId="4F8E9542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90" w:type="dxa"/>
          </w:tcPr>
          <w:p w14:paraId="12F0C41C" w14:textId="1CE80CB5" w:rsidR="00FD164A" w:rsidRPr="00772FD7" w:rsidRDefault="00AF23BF" w:rsidP="006711A4">
            <w:pPr>
              <w:spacing w:before="60" w:after="160"/>
              <w:rPr>
                <w:rFonts w:ascii="Avenir Next LT Pro" w:hAnsi="Avenir Next LT Pro"/>
                <w:b/>
                <w:color w:val="CF4827" w:themeColor="accent2"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Actual </w:t>
            </w:r>
            <w:r w:rsidR="00170AD9">
              <w:rPr>
                <w:rFonts w:ascii="Avenir Next LT Pro" w:hAnsi="Avenir Next LT Pro"/>
                <w:bCs/>
              </w:rPr>
              <w:t>p</w:t>
            </w:r>
            <w:r w:rsidRPr="00772FD7">
              <w:rPr>
                <w:rFonts w:ascii="Avenir Next LT Pro" w:hAnsi="Avenir Next LT Pro"/>
                <w:bCs/>
              </w:rPr>
              <w:t xml:space="preserve">rogram </w:t>
            </w:r>
            <w:r w:rsidR="00170AD9">
              <w:rPr>
                <w:rFonts w:ascii="Avenir Next LT Pro" w:hAnsi="Avenir Next LT Pro"/>
                <w:bCs/>
              </w:rPr>
              <w:t>s</w:t>
            </w:r>
            <w:r w:rsidRPr="00772FD7">
              <w:rPr>
                <w:rFonts w:ascii="Avenir Next LT Pro" w:hAnsi="Avenir Next LT Pro"/>
                <w:bCs/>
              </w:rPr>
              <w:t xml:space="preserve">taffing, </w:t>
            </w:r>
            <w:r w:rsidR="00533257">
              <w:rPr>
                <w:rFonts w:ascii="Avenir Next LT Pro" w:hAnsi="Avenir Next LT Pro"/>
                <w:bCs/>
              </w:rPr>
              <w:t>w</w:t>
            </w:r>
            <w:r w:rsidRPr="00772FD7">
              <w:rPr>
                <w:rFonts w:ascii="Avenir Next LT Pro" w:hAnsi="Avenir Next LT Pro"/>
                <w:bCs/>
              </w:rPr>
              <w:t xml:space="preserve">orkforce </w:t>
            </w:r>
            <w:r w:rsidR="00533257">
              <w:rPr>
                <w:rFonts w:ascii="Avenir Next LT Pro" w:hAnsi="Avenir Next LT Pro"/>
                <w:bCs/>
              </w:rPr>
              <w:t>c</w:t>
            </w:r>
            <w:r w:rsidRPr="00772FD7">
              <w:rPr>
                <w:rFonts w:ascii="Avenir Next LT Pro" w:hAnsi="Avenir Next LT Pro"/>
                <w:bCs/>
              </w:rPr>
              <w:t>ompensation</w:t>
            </w:r>
            <w:r w:rsidR="00DB3DD6" w:rsidRPr="00772FD7">
              <w:rPr>
                <w:rFonts w:ascii="Avenir Next LT Pro" w:hAnsi="Avenir Next LT Pro"/>
                <w:bCs/>
              </w:rPr>
              <w:t xml:space="preserve"> (</w:t>
            </w:r>
            <w:r w:rsidR="0082291B" w:rsidRPr="00772FD7">
              <w:rPr>
                <w:rFonts w:ascii="Avenir Next LT Pro" w:hAnsi="Avenir Next LT Pro"/>
                <w:bCs/>
              </w:rPr>
              <w:t xml:space="preserve">Box </w:t>
            </w:r>
            <w:r w:rsidR="00DB3DD6" w:rsidRPr="00772FD7">
              <w:rPr>
                <w:rFonts w:ascii="Avenir Next LT Pro" w:hAnsi="Avenir Next LT Pro"/>
                <w:bCs/>
              </w:rPr>
              <w:t>411</w:t>
            </w:r>
            <w:r w:rsidR="00B70E54">
              <w:rPr>
                <w:rFonts w:ascii="Avenir Next LT Pro" w:hAnsi="Avenir Next LT Pro"/>
                <w:bCs/>
              </w:rPr>
              <w:t>d</w:t>
            </w:r>
            <w:r w:rsidR="00DB3DD6"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6418" w:type="dxa"/>
          </w:tcPr>
          <w:p w14:paraId="0B7443E7" w14:textId="29A2EB7E" w:rsidR="00C765E8" w:rsidRPr="00772FD7" w:rsidRDefault="00C765E8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Report Workforce Compensation Fund (WCF)</w:t>
            </w:r>
            <w:r w:rsidR="00BF1624" w:rsidRPr="00772FD7">
              <w:rPr>
                <w:rFonts w:ascii="Avenir Next LT Pro" w:hAnsi="Avenir Next LT Pro"/>
                <w:bCs/>
              </w:rPr>
              <w:t xml:space="preserve"> </w:t>
            </w:r>
            <w:r w:rsidR="00683B3D">
              <w:rPr>
                <w:rFonts w:ascii="Avenir Next LT Pro" w:hAnsi="Avenir Next LT Pro"/>
                <w:bCs/>
              </w:rPr>
              <w:t xml:space="preserve">wage </w:t>
            </w:r>
            <w:r w:rsidR="00780983">
              <w:rPr>
                <w:rFonts w:ascii="Avenir Next LT Pro" w:hAnsi="Avenir Next LT Pro"/>
                <w:bCs/>
              </w:rPr>
              <w:t xml:space="preserve">enhancements </w:t>
            </w:r>
            <w:r w:rsidR="00035E08" w:rsidRPr="00772FD7">
              <w:rPr>
                <w:rFonts w:ascii="Avenir Next LT Pro" w:hAnsi="Avenir Next LT Pro"/>
                <w:bCs/>
              </w:rPr>
              <w:t>paid to eligible program staff</w:t>
            </w:r>
            <w:r w:rsidR="00BF1624" w:rsidRPr="00772FD7">
              <w:rPr>
                <w:rFonts w:ascii="Avenir Next LT Pro" w:hAnsi="Avenir Next LT Pro"/>
                <w:bCs/>
              </w:rPr>
              <w:t>.</w:t>
            </w:r>
          </w:p>
          <w:p w14:paraId="5E80753C" w14:textId="7510362C" w:rsidR="00C765E8" w:rsidRPr="00B41763" w:rsidRDefault="00C765E8" w:rsidP="006711A4">
            <w:pPr>
              <w:spacing w:before="60"/>
              <w:rPr>
                <w:rFonts w:ascii="Avenir Next LT Pro" w:hAnsi="Avenir Next LT Pro"/>
                <w:bCs/>
              </w:rPr>
            </w:pPr>
            <w:r w:rsidRPr="00B41763">
              <w:rPr>
                <w:rFonts w:ascii="Avenir Next LT Pro" w:hAnsi="Avenir Next LT Pro"/>
                <w:bCs/>
              </w:rPr>
              <w:t>Include:</w:t>
            </w:r>
          </w:p>
          <w:p w14:paraId="3C51EBD4" w14:textId="3E197FFB" w:rsidR="00A1473C" w:rsidRDefault="003A4B02" w:rsidP="008C3277">
            <w:pPr>
              <w:pStyle w:val="ListParagraph"/>
            </w:pPr>
            <w:r w:rsidRPr="00881B24">
              <w:t xml:space="preserve">WCF </w:t>
            </w:r>
            <w:r w:rsidR="001D3901" w:rsidRPr="00881B24">
              <w:t>wage increase</w:t>
            </w:r>
            <w:r w:rsidR="005F58BC">
              <w:t>.</w:t>
            </w:r>
          </w:p>
          <w:p w14:paraId="36294342" w14:textId="5857708E" w:rsidR="002A7E19" w:rsidRDefault="009249E6" w:rsidP="008C3277">
            <w:pPr>
              <w:pStyle w:val="ListParagraph"/>
            </w:pPr>
            <w:r>
              <w:t>Top-up</w:t>
            </w:r>
            <w:r w:rsidR="006000D6">
              <w:t xml:space="preserve"> amount to reach the </w:t>
            </w:r>
            <w:r w:rsidR="002A7E19">
              <w:t>WCF wage floor</w:t>
            </w:r>
            <w:r w:rsidR="005F58BC">
              <w:t>.</w:t>
            </w:r>
          </w:p>
          <w:p w14:paraId="287E5556" w14:textId="08D41B77" w:rsidR="002D71B6" w:rsidRPr="002D71B6" w:rsidRDefault="00A1473C" w:rsidP="004D0011">
            <w:pPr>
              <w:pStyle w:val="ListParagraph"/>
              <w:spacing w:after="160"/>
              <w:contextualSpacing w:val="0"/>
              <w:rPr>
                <w:rStyle w:val="CommentReference"/>
                <w:rFonts w:ascii="Avenir Next LT Pro" w:hAnsi="Avenir Next LT Pro"/>
                <w:sz w:val="24"/>
                <w:szCs w:val="24"/>
                <w:lang w:val="en-CA"/>
              </w:rPr>
            </w:pPr>
            <w:r>
              <w:t>Wage stability</w:t>
            </w:r>
            <w:r w:rsidR="00812117">
              <w:t xml:space="preserve"> </w:t>
            </w:r>
            <w:proofErr w:type="gramStart"/>
            <w:r w:rsidR="00812117">
              <w:t>amount</w:t>
            </w:r>
            <w:proofErr w:type="gramEnd"/>
            <w:r w:rsidR="004E4896">
              <w:t xml:space="preserve"> to maintain 2024 wage</w:t>
            </w:r>
            <w:r w:rsidR="005442E2">
              <w:t xml:space="preserve"> with enhancements</w:t>
            </w:r>
            <w:r w:rsidR="00676C58">
              <w:t xml:space="preserve"> </w:t>
            </w:r>
            <w:r w:rsidR="00F15836">
              <w:t>(</w:t>
            </w:r>
            <w:r w:rsidR="00EC15C2">
              <w:t xml:space="preserve">for staff whose enhanced wages were </w:t>
            </w:r>
            <w:r w:rsidR="00D87674">
              <w:t>lower</w:t>
            </w:r>
            <w:r w:rsidR="00EC15C2">
              <w:t xml:space="preserve"> in 2025 due to the change in GOF order of operations</w:t>
            </w:r>
            <w:r w:rsidR="00F15836">
              <w:t>)</w:t>
            </w:r>
            <w:r w:rsidR="005F58BC">
              <w:t>.</w:t>
            </w:r>
          </w:p>
          <w:p w14:paraId="39A023EA" w14:textId="1C35EFB4" w:rsidR="00594E24" w:rsidRPr="0080600D" w:rsidRDefault="00594E24" w:rsidP="00AF284B">
            <w:pPr>
              <w:pStyle w:val="ListBullet"/>
              <w:numPr>
                <w:ilvl w:val="0"/>
                <w:numId w:val="0"/>
              </w:numPr>
              <w:spacing w:line="259" w:lineRule="auto"/>
              <w:ind w:left="46"/>
              <w:contextualSpacing w:val="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Do not include</w:t>
            </w:r>
            <w:r w:rsidR="005F58BC">
              <w:rPr>
                <w:rFonts w:ascii="Avenir Next LT Pro" w:hAnsi="Avenir Next LT Pro"/>
              </w:rPr>
              <w:t xml:space="preserve"> m</w:t>
            </w:r>
            <w:r w:rsidR="00780983">
              <w:rPr>
                <w:rFonts w:ascii="Avenir Next LT Pro" w:hAnsi="Avenir Next LT Pro"/>
              </w:rPr>
              <w:t>andatory or supplementary benefits</w:t>
            </w:r>
            <w:r w:rsidR="00194C5B">
              <w:rPr>
                <w:rFonts w:ascii="Avenir Next LT Pro" w:hAnsi="Avenir Next LT Pro"/>
              </w:rPr>
              <w:t xml:space="preserve"> associated with the wage enhancement</w:t>
            </w:r>
            <w:r w:rsidR="005F58BC">
              <w:rPr>
                <w:rFonts w:ascii="Avenir Next LT Pro" w:hAnsi="Avenir Next LT Pro"/>
              </w:rPr>
              <w:t>.</w:t>
            </w:r>
          </w:p>
        </w:tc>
      </w:tr>
      <w:tr w:rsidR="00FD164A" w:rsidRPr="00772FD7" w14:paraId="58F465D5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0" w:type="dxa"/>
          </w:tcPr>
          <w:p w14:paraId="0A1B9503" w14:textId="55D72D0B" w:rsidR="00FD164A" w:rsidRPr="00772FD7" w:rsidRDefault="00AF23BF" w:rsidP="006711A4">
            <w:pPr>
              <w:spacing w:before="60" w:after="160"/>
              <w:rPr>
                <w:rFonts w:ascii="Avenir Next LT Pro" w:hAnsi="Avenir Next LT Pro"/>
                <w:b/>
                <w:color w:val="CF4827" w:themeColor="accent2"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Actual </w:t>
            </w:r>
            <w:r w:rsidR="00533257">
              <w:rPr>
                <w:rFonts w:ascii="Avenir Next LT Pro" w:hAnsi="Avenir Next LT Pro"/>
                <w:bCs/>
              </w:rPr>
              <w:t>p</w:t>
            </w:r>
            <w:r w:rsidRPr="00772FD7">
              <w:rPr>
                <w:rFonts w:ascii="Avenir Next LT Pro" w:hAnsi="Avenir Next LT Pro"/>
                <w:bCs/>
              </w:rPr>
              <w:t xml:space="preserve">rogram </w:t>
            </w:r>
            <w:r w:rsidR="00533257">
              <w:rPr>
                <w:rFonts w:ascii="Avenir Next LT Pro" w:hAnsi="Avenir Next LT Pro"/>
                <w:bCs/>
              </w:rPr>
              <w:t>s</w:t>
            </w:r>
            <w:r w:rsidRPr="00772FD7">
              <w:rPr>
                <w:rFonts w:ascii="Avenir Next LT Pro" w:hAnsi="Avenir Next LT Pro"/>
                <w:bCs/>
              </w:rPr>
              <w:t xml:space="preserve">taffing, </w:t>
            </w:r>
            <w:r w:rsidR="00533257">
              <w:rPr>
                <w:rFonts w:ascii="Avenir Next LT Pro" w:hAnsi="Avenir Next LT Pro"/>
              </w:rPr>
              <w:t>e</w:t>
            </w:r>
            <w:r w:rsidR="4084E594" w:rsidRPr="15E80792">
              <w:rPr>
                <w:rFonts w:ascii="Avenir Next LT Pro" w:hAnsi="Avenir Next LT Pro"/>
              </w:rPr>
              <w:t>mployer</w:t>
            </w:r>
            <w:r w:rsidR="00780983">
              <w:rPr>
                <w:rFonts w:ascii="Avenir Next LT Pro" w:hAnsi="Avenir Next LT Pro"/>
                <w:bCs/>
              </w:rPr>
              <w:t xml:space="preserve"> </w:t>
            </w:r>
            <w:r w:rsidR="00533257">
              <w:rPr>
                <w:rFonts w:ascii="Avenir Next LT Pro" w:hAnsi="Avenir Next LT Pro"/>
                <w:bCs/>
              </w:rPr>
              <w:t>s</w:t>
            </w:r>
            <w:r w:rsidR="00B70E54">
              <w:rPr>
                <w:rFonts w:ascii="Avenir Next LT Pro" w:hAnsi="Avenir Next LT Pro"/>
                <w:bCs/>
              </w:rPr>
              <w:t>tatutory</w:t>
            </w:r>
            <w:r w:rsidR="003E0C3F" w:rsidRPr="00772FD7">
              <w:rPr>
                <w:rFonts w:ascii="Avenir Next LT Pro" w:hAnsi="Avenir Next LT Pro"/>
                <w:bCs/>
              </w:rPr>
              <w:t xml:space="preserve"> </w:t>
            </w:r>
            <w:r w:rsidR="00533257">
              <w:rPr>
                <w:rFonts w:ascii="Avenir Next LT Pro" w:hAnsi="Avenir Next LT Pro"/>
                <w:bCs/>
              </w:rPr>
              <w:t>o</w:t>
            </w:r>
            <w:r w:rsidR="006563D0">
              <w:rPr>
                <w:rFonts w:ascii="Avenir Next LT Pro" w:hAnsi="Avenir Next LT Pro"/>
                <w:bCs/>
              </w:rPr>
              <w:t>bligations</w:t>
            </w:r>
            <w:r w:rsidR="006563D0" w:rsidRPr="00772FD7">
              <w:rPr>
                <w:rFonts w:ascii="Avenir Next LT Pro" w:hAnsi="Avenir Next LT Pro"/>
                <w:bCs/>
              </w:rPr>
              <w:t xml:space="preserve"> </w:t>
            </w:r>
            <w:r w:rsidR="00DB3DD6" w:rsidRPr="00772FD7">
              <w:rPr>
                <w:rFonts w:ascii="Avenir Next LT Pro" w:hAnsi="Avenir Next LT Pro"/>
                <w:bCs/>
              </w:rPr>
              <w:t>(</w:t>
            </w:r>
            <w:r w:rsidR="0082291B" w:rsidRPr="00772FD7">
              <w:rPr>
                <w:rFonts w:ascii="Avenir Next LT Pro" w:hAnsi="Avenir Next LT Pro"/>
                <w:bCs/>
              </w:rPr>
              <w:t xml:space="preserve">Box </w:t>
            </w:r>
            <w:r w:rsidR="00DB3DD6" w:rsidRPr="00772FD7">
              <w:rPr>
                <w:rFonts w:ascii="Avenir Next LT Pro" w:hAnsi="Avenir Next LT Pro"/>
                <w:bCs/>
              </w:rPr>
              <w:t>411</w:t>
            </w:r>
            <w:r w:rsidR="00B70E54">
              <w:rPr>
                <w:rFonts w:ascii="Avenir Next LT Pro" w:hAnsi="Avenir Next LT Pro"/>
                <w:bCs/>
              </w:rPr>
              <w:t>e</w:t>
            </w:r>
            <w:r w:rsidR="00DB3DD6"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6418" w:type="dxa"/>
          </w:tcPr>
          <w:p w14:paraId="6143CE64" w14:textId="3588CFA2" w:rsidR="00466C99" w:rsidRPr="00FA6859" w:rsidRDefault="00466C99" w:rsidP="002D71B6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FA6859">
              <w:rPr>
                <w:rFonts w:ascii="Avenir Next LT Pro" w:hAnsi="Avenir Next LT Pro"/>
                <w:bCs/>
              </w:rPr>
              <w:t xml:space="preserve">Report </w:t>
            </w:r>
            <w:r w:rsidR="002B4AC8" w:rsidRPr="00FA6859">
              <w:rPr>
                <w:rFonts w:ascii="Avenir Next LT Pro" w:hAnsi="Avenir Next LT Pro"/>
                <w:bCs/>
              </w:rPr>
              <w:t xml:space="preserve">mandatory </w:t>
            </w:r>
            <w:r w:rsidR="006563D0">
              <w:rPr>
                <w:rFonts w:ascii="Avenir Next LT Pro" w:hAnsi="Avenir Next LT Pro"/>
                <w:bCs/>
              </w:rPr>
              <w:t>statutory obligations</w:t>
            </w:r>
            <w:r w:rsidR="006563D0" w:rsidRPr="00FA6859">
              <w:rPr>
                <w:rFonts w:ascii="Avenir Next LT Pro" w:hAnsi="Avenir Next LT Pro"/>
                <w:bCs/>
              </w:rPr>
              <w:t xml:space="preserve"> </w:t>
            </w:r>
            <w:r w:rsidR="00B46A81">
              <w:rPr>
                <w:rFonts w:ascii="Avenir Next LT Pro" w:hAnsi="Avenir Next LT Pro"/>
                <w:bCs/>
              </w:rPr>
              <w:t>related</w:t>
            </w:r>
            <w:r w:rsidR="00B46A81" w:rsidRPr="00FA6859">
              <w:rPr>
                <w:rFonts w:ascii="Avenir Next LT Pro" w:hAnsi="Avenir Next LT Pro"/>
                <w:bCs/>
              </w:rPr>
              <w:t xml:space="preserve"> </w:t>
            </w:r>
            <w:r w:rsidR="002B4AC8" w:rsidRPr="00FA6859">
              <w:rPr>
                <w:rFonts w:ascii="Avenir Next LT Pro" w:hAnsi="Avenir Next LT Pro"/>
                <w:bCs/>
              </w:rPr>
              <w:t xml:space="preserve">to program staff. </w:t>
            </w:r>
          </w:p>
          <w:p w14:paraId="08BC6299" w14:textId="606B2AA3" w:rsidR="002B4AC8" w:rsidRPr="00FA6859" w:rsidRDefault="002B4AC8" w:rsidP="002D71B6">
            <w:pPr>
              <w:spacing w:before="60"/>
              <w:rPr>
                <w:rFonts w:ascii="Avenir Next LT Pro" w:hAnsi="Avenir Next LT Pro"/>
                <w:bCs/>
              </w:rPr>
            </w:pPr>
            <w:r w:rsidRPr="00FA6859">
              <w:rPr>
                <w:rFonts w:ascii="Avenir Next LT Pro" w:hAnsi="Avenir Next LT Pro"/>
                <w:bCs/>
              </w:rPr>
              <w:t xml:space="preserve">Include: </w:t>
            </w:r>
          </w:p>
          <w:p w14:paraId="65BB5096" w14:textId="7FF87CFA" w:rsidR="00FD164A" w:rsidRPr="00FA6859" w:rsidRDefault="00105C23" w:rsidP="008C3277">
            <w:pPr>
              <w:pStyle w:val="ListParagraph"/>
            </w:pPr>
            <w:r w:rsidRPr="00FA6859">
              <w:t>Canada Pension Plan (CPP), Employment Insurance (EI), Workplace Safety Insurance Board (WSIB</w:t>
            </w:r>
            <w:r w:rsidR="00EC7680" w:rsidRPr="00FA6859">
              <w:t>),</w:t>
            </w:r>
            <w:r w:rsidRPr="00FA6859">
              <w:t xml:space="preserve"> and Employer Health Tax (EHT)</w:t>
            </w:r>
            <w:r w:rsidR="00707A3F">
              <w:t>.</w:t>
            </w:r>
            <w:r w:rsidR="00866283" w:rsidRPr="00FA6859">
              <w:t xml:space="preserve"> </w:t>
            </w:r>
          </w:p>
          <w:p w14:paraId="7C579FC1" w14:textId="590C586F" w:rsidR="00A77379" w:rsidRPr="00FA6859" w:rsidRDefault="00A77379" w:rsidP="008C3277">
            <w:pPr>
              <w:pStyle w:val="ListParagraph"/>
            </w:pPr>
            <w:r w:rsidRPr="00FA6859">
              <w:t>Vacation pay</w:t>
            </w:r>
            <w:r w:rsidR="00D37958">
              <w:t>.</w:t>
            </w:r>
          </w:p>
          <w:p w14:paraId="1B858CCD" w14:textId="66D8C7A7" w:rsidR="00A77379" w:rsidRPr="00FA6859" w:rsidRDefault="00A77379" w:rsidP="008C3277">
            <w:pPr>
              <w:pStyle w:val="ListParagraph"/>
            </w:pPr>
            <w:r w:rsidRPr="00FA6859">
              <w:t>Public holiday pay (</w:t>
            </w:r>
            <w:r w:rsidR="006A5E4D" w:rsidRPr="00FA6859">
              <w:t xml:space="preserve">9 statutory holidays: </w:t>
            </w:r>
            <w:r w:rsidRPr="00FA6859">
              <w:t>New Year’s Day, Family Day, Good Friday, Victoria Day, Canada Day, Labour Day, Thanksgiving Day, Christmas</w:t>
            </w:r>
            <w:r w:rsidR="007D569C">
              <w:t xml:space="preserve"> Day,</w:t>
            </w:r>
            <w:r w:rsidRPr="00FA6859">
              <w:t xml:space="preserve"> and Boxing Day)</w:t>
            </w:r>
            <w:r w:rsidR="00D37958">
              <w:t>.</w:t>
            </w:r>
          </w:p>
          <w:p w14:paraId="5F303F2C" w14:textId="13560EAC" w:rsidR="00C56FB7" w:rsidRPr="0080600D" w:rsidRDefault="00FF325B" w:rsidP="008C3277">
            <w:pPr>
              <w:pStyle w:val="ListParagraph"/>
            </w:pPr>
            <w:r w:rsidRPr="00FA6859">
              <w:t xml:space="preserve">Incremental </w:t>
            </w:r>
            <w:r>
              <w:t>mandatory statutory obligations</w:t>
            </w:r>
            <w:r w:rsidRPr="00FA6859">
              <w:t xml:space="preserve"> associated with</w:t>
            </w:r>
            <w:r w:rsidR="00532686">
              <w:t xml:space="preserve"> wage enhancements</w:t>
            </w:r>
            <w:r w:rsidR="00D37958">
              <w:t>.</w:t>
            </w:r>
          </w:p>
        </w:tc>
      </w:tr>
      <w:tr w:rsidR="00FD164A" w:rsidRPr="00772FD7" w14:paraId="7C90ED88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90" w:type="dxa"/>
          </w:tcPr>
          <w:p w14:paraId="5EFA38CB" w14:textId="76473AB1" w:rsidR="00FD164A" w:rsidRPr="00772FD7" w:rsidRDefault="00AF23BF" w:rsidP="006711A4">
            <w:pPr>
              <w:spacing w:before="60" w:after="160"/>
              <w:rPr>
                <w:rFonts w:ascii="Avenir Next LT Pro" w:hAnsi="Avenir Next LT Pro"/>
                <w:b/>
                <w:color w:val="CF4827" w:themeColor="accent2"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Actual </w:t>
            </w:r>
            <w:r w:rsidR="00533257">
              <w:rPr>
                <w:rFonts w:ascii="Avenir Next LT Pro" w:hAnsi="Avenir Next LT Pro"/>
                <w:bCs/>
              </w:rPr>
              <w:t>p</w:t>
            </w:r>
            <w:r w:rsidRPr="00772FD7">
              <w:rPr>
                <w:rFonts w:ascii="Avenir Next LT Pro" w:hAnsi="Avenir Next LT Pro"/>
                <w:bCs/>
              </w:rPr>
              <w:t xml:space="preserve">rogram </w:t>
            </w:r>
            <w:r w:rsidR="00533257">
              <w:rPr>
                <w:rFonts w:ascii="Avenir Next LT Pro" w:hAnsi="Avenir Next LT Pro"/>
                <w:bCs/>
              </w:rPr>
              <w:t>s</w:t>
            </w:r>
            <w:r w:rsidRPr="00772FD7">
              <w:rPr>
                <w:rFonts w:ascii="Avenir Next LT Pro" w:hAnsi="Avenir Next LT Pro"/>
                <w:bCs/>
              </w:rPr>
              <w:t xml:space="preserve">taffing, </w:t>
            </w:r>
            <w:r w:rsidR="00533257">
              <w:rPr>
                <w:rFonts w:ascii="Avenir Next LT Pro" w:hAnsi="Avenir Next LT Pro"/>
                <w:bCs/>
              </w:rPr>
              <w:t>e</w:t>
            </w:r>
            <w:r w:rsidRPr="00772FD7">
              <w:rPr>
                <w:rFonts w:ascii="Avenir Next LT Pro" w:hAnsi="Avenir Next LT Pro"/>
                <w:bCs/>
              </w:rPr>
              <w:t xml:space="preserve">mployee </w:t>
            </w:r>
            <w:r w:rsidR="00533257">
              <w:rPr>
                <w:rFonts w:ascii="Avenir Next LT Pro" w:hAnsi="Avenir Next LT Pro"/>
                <w:bCs/>
              </w:rPr>
              <w:t>s</w:t>
            </w:r>
            <w:r w:rsidRPr="00772FD7">
              <w:rPr>
                <w:rFonts w:ascii="Avenir Next LT Pro" w:hAnsi="Avenir Next LT Pro"/>
                <w:bCs/>
              </w:rPr>
              <w:t xml:space="preserve">upplementary </w:t>
            </w:r>
            <w:r w:rsidR="00533257">
              <w:rPr>
                <w:rFonts w:ascii="Avenir Next LT Pro" w:hAnsi="Avenir Next LT Pro"/>
                <w:bCs/>
              </w:rPr>
              <w:t>b</w:t>
            </w:r>
            <w:r w:rsidRPr="00772FD7">
              <w:rPr>
                <w:rFonts w:ascii="Avenir Next LT Pro" w:hAnsi="Avenir Next LT Pro"/>
                <w:bCs/>
              </w:rPr>
              <w:t>enefits</w:t>
            </w:r>
            <w:r w:rsidR="00DB3DD6" w:rsidRPr="00772FD7">
              <w:rPr>
                <w:rFonts w:ascii="Avenir Next LT Pro" w:hAnsi="Avenir Next LT Pro"/>
                <w:bCs/>
              </w:rPr>
              <w:t xml:space="preserve"> (</w:t>
            </w:r>
            <w:r w:rsidR="0082291B" w:rsidRPr="00772FD7">
              <w:rPr>
                <w:rFonts w:ascii="Avenir Next LT Pro" w:hAnsi="Avenir Next LT Pro"/>
                <w:bCs/>
              </w:rPr>
              <w:t xml:space="preserve">Box </w:t>
            </w:r>
            <w:r w:rsidR="00DB3DD6" w:rsidRPr="00772FD7">
              <w:rPr>
                <w:rFonts w:ascii="Avenir Next LT Pro" w:hAnsi="Avenir Next LT Pro"/>
                <w:bCs/>
              </w:rPr>
              <w:t>411</w:t>
            </w:r>
            <w:r w:rsidR="00963328">
              <w:rPr>
                <w:rFonts w:ascii="Avenir Next LT Pro" w:hAnsi="Avenir Next LT Pro"/>
                <w:bCs/>
              </w:rPr>
              <w:t>f</w:t>
            </w:r>
            <w:r w:rsidR="00DB3DD6"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6418" w:type="dxa"/>
          </w:tcPr>
          <w:p w14:paraId="31B97BF4" w14:textId="12994C3D" w:rsidR="0052291C" w:rsidRPr="00FA6859" w:rsidRDefault="0052291C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FA6859">
              <w:rPr>
                <w:rFonts w:ascii="Avenir Next LT Pro" w:hAnsi="Avenir Next LT Pro"/>
                <w:bCs/>
              </w:rPr>
              <w:t xml:space="preserve">Report </w:t>
            </w:r>
            <w:r w:rsidR="002F06BE" w:rsidRPr="00FA6859">
              <w:rPr>
                <w:rFonts w:ascii="Avenir Next LT Pro" w:hAnsi="Avenir Next LT Pro"/>
                <w:bCs/>
              </w:rPr>
              <w:t>any</w:t>
            </w:r>
            <w:r w:rsidR="00C32F8D" w:rsidRPr="00FA6859">
              <w:rPr>
                <w:rFonts w:ascii="Avenir Next LT Pro" w:hAnsi="Avenir Next LT Pro"/>
                <w:bCs/>
              </w:rPr>
              <w:t xml:space="preserve"> </w:t>
            </w:r>
            <w:r w:rsidR="002F06BE" w:rsidRPr="00FA6859">
              <w:rPr>
                <w:rFonts w:ascii="Avenir Next LT Pro" w:hAnsi="Avenir Next LT Pro"/>
                <w:bCs/>
              </w:rPr>
              <w:t>supplementary benefit</w:t>
            </w:r>
            <w:r w:rsidR="00684C51" w:rsidRPr="00FA6859">
              <w:rPr>
                <w:rFonts w:ascii="Avenir Next LT Pro" w:hAnsi="Avenir Next LT Pro"/>
                <w:bCs/>
              </w:rPr>
              <w:t>s</w:t>
            </w:r>
            <w:r w:rsidR="002F06BE" w:rsidRPr="00FA6859">
              <w:rPr>
                <w:rFonts w:ascii="Avenir Next LT Pro" w:hAnsi="Avenir Next LT Pro"/>
                <w:bCs/>
              </w:rPr>
              <w:t xml:space="preserve"> </w:t>
            </w:r>
            <w:r w:rsidR="00C23686">
              <w:rPr>
                <w:rFonts w:ascii="Avenir Next LT Pro" w:hAnsi="Avenir Next LT Pro"/>
                <w:bCs/>
              </w:rPr>
              <w:t>related</w:t>
            </w:r>
            <w:r w:rsidR="00C23686" w:rsidRPr="00FA6859">
              <w:rPr>
                <w:rFonts w:ascii="Avenir Next LT Pro" w:hAnsi="Avenir Next LT Pro"/>
                <w:bCs/>
              </w:rPr>
              <w:t xml:space="preserve"> </w:t>
            </w:r>
            <w:r w:rsidRPr="00FA6859">
              <w:rPr>
                <w:rFonts w:ascii="Avenir Next LT Pro" w:hAnsi="Avenir Next LT Pro"/>
                <w:bCs/>
              </w:rPr>
              <w:t>to</w:t>
            </w:r>
            <w:r w:rsidR="002F06BE" w:rsidRPr="00FA6859">
              <w:rPr>
                <w:rFonts w:ascii="Avenir Next LT Pro" w:hAnsi="Avenir Next LT Pro"/>
                <w:bCs/>
              </w:rPr>
              <w:t xml:space="preserve"> program staff</w:t>
            </w:r>
            <w:r w:rsidRPr="00FA6859">
              <w:rPr>
                <w:rFonts w:ascii="Avenir Next LT Pro" w:hAnsi="Avenir Next LT Pro"/>
                <w:bCs/>
              </w:rPr>
              <w:t xml:space="preserve">. </w:t>
            </w:r>
          </w:p>
          <w:p w14:paraId="2BDCBC0D" w14:textId="77777777" w:rsidR="0052291C" w:rsidRPr="00FA6859" w:rsidRDefault="0052291C" w:rsidP="006711A4">
            <w:pPr>
              <w:spacing w:before="60"/>
              <w:rPr>
                <w:rFonts w:ascii="Avenir Next LT Pro" w:hAnsi="Avenir Next LT Pro"/>
                <w:bCs/>
              </w:rPr>
            </w:pPr>
            <w:r w:rsidRPr="00FA6859">
              <w:rPr>
                <w:rFonts w:ascii="Avenir Next LT Pro" w:hAnsi="Avenir Next LT Pro"/>
                <w:bCs/>
              </w:rPr>
              <w:t>Include:</w:t>
            </w:r>
            <w:r w:rsidR="002F06BE" w:rsidRPr="00FA6859">
              <w:rPr>
                <w:rFonts w:ascii="Avenir Next LT Pro" w:hAnsi="Avenir Next LT Pro"/>
                <w:bCs/>
              </w:rPr>
              <w:t xml:space="preserve"> </w:t>
            </w:r>
          </w:p>
          <w:p w14:paraId="78FE5215" w14:textId="76627A49" w:rsidR="0052291C" w:rsidRPr="00FA6859" w:rsidRDefault="0052291C" w:rsidP="008C3277">
            <w:pPr>
              <w:pStyle w:val="ListParagraph"/>
            </w:pPr>
            <w:r w:rsidRPr="00FA6859">
              <w:t>G</w:t>
            </w:r>
            <w:r w:rsidR="002F06BE" w:rsidRPr="00FA6859">
              <w:t>roup life insurance</w:t>
            </w:r>
            <w:r w:rsidR="007D569C">
              <w:t>.</w:t>
            </w:r>
          </w:p>
          <w:p w14:paraId="448B9506" w14:textId="2FDFA44E" w:rsidR="0052291C" w:rsidRPr="00FA6859" w:rsidRDefault="0052291C" w:rsidP="008C3277">
            <w:pPr>
              <w:pStyle w:val="ListParagraph"/>
            </w:pPr>
            <w:r w:rsidRPr="00FA6859">
              <w:t>S</w:t>
            </w:r>
            <w:r w:rsidR="00BA61B2" w:rsidRPr="00FA6859">
              <w:t>upplementary</w:t>
            </w:r>
            <w:r w:rsidR="002F06BE" w:rsidRPr="00FA6859">
              <w:t xml:space="preserve"> health and dental benefits</w:t>
            </w:r>
            <w:r w:rsidR="007D569C">
              <w:t>.</w:t>
            </w:r>
            <w:r w:rsidR="002F06BE" w:rsidRPr="00FA6859">
              <w:t xml:space="preserve"> </w:t>
            </w:r>
          </w:p>
          <w:p w14:paraId="4529E8E3" w14:textId="0B2BC593" w:rsidR="00FD164A" w:rsidRPr="00FA6859" w:rsidRDefault="0052291C" w:rsidP="008C3277">
            <w:pPr>
              <w:pStyle w:val="ListParagraph"/>
            </w:pPr>
            <w:r w:rsidRPr="00FA6859">
              <w:t>S</w:t>
            </w:r>
            <w:r w:rsidR="002F06BE" w:rsidRPr="00FA6859">
              <w:t>upplementary pension</w:t>
            </w:r>
            <w:r w:rsidR="007D569C">
              <w:t>.</w:t>
            </w:r>
          </w:p>
          <w:p w14:paraId="4061A202" w14:textId="51B8CBC6" w:rsidR="00B90431" w:rsidRPr="00FA6859" w:rsidRDefault="00B90431" w:rsidP="008C3277">
            <w:pPr>
              <w:pStyle w:val="ListParagraph"/>
            </w:pPr>
            <w:r w:rsidRPr="00FA6859">
              <w:t>Sick pay</w:t>
            </w:r>
            <w:r w:rsidR="007D569C">
              <w:t>.</w:t>
            </w:r>
          </w:p>
        </w:tc>
      </w:tr>
      <w:tr w:rsidR="00FD164A" w:rsidRPr="00772FD7" w14:paraId="3D96FB49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0" w:type="dxa"/>
          </w:tcPr>
          <w:p w14:paraId="263BDE03" w14:textId="30EB7862" w:rsidR="00FD164A" w:rsidRPr="00772FD7" w:rsidRDefault="00AF23BF" w:rsidP="006711A4">
            <w:pPr>
              <w:spacing w:before="60" w:after="160"/>
              <w:rPr>
                <w:rFonts w:ascii="Avenir Next LT Pro" w:hAnsi="Avenir Next LT Pro"/>
                <w:b/>
                <w:color w:val="CF4827" w:themeColor="accent2"/>
              </w:rPr>
            </w:pPr>
            <w:r w:rsidRPr="00772FD7">
              <w:rPr>
                <w:rFonts w:ascii="Avenir Next LT Pro" w:hAnsi="Avenir Next LT Pro"/>
                <w:bCs/>
              </w:rPr>
              <w:lastRenderedPageBreak/>
              <w:t xml:space="preserve">Actual </w:t>
            </w:r>
            <w:r w:rsidR="00E340F3">
              <w:rPr>
                <w:rFonts w:ascii="Avenir Next LT Pro" w:hAnsi="Avenir Next LT Pro"/>
                <w:bCs/>
              </w:rPr>
              <w:t>p</w:t>
            </w:r>
            <w:r w:rsidRPr="00772FD7">
              <w:rPr>
                <w:rFonts w:ascii="Avenir Next LT Pro" w:hAnsi="Avenir Next LT Pro"/>
                <w:bCs/>
              </w:rPr>
              <w:t xml:space="preserve">rogram </w:t>
            </w:r>
            <w:r w:rsidR="00E340F3">
              <w:rPr>
                <w:rFonts w:ascii="Avenir Next LT Pro" w:hAnsi="Avenir Next LT Pro"/>
                <w:bCs/>
              </w:rPr>
              <w:t>s</w:t>
            </w:r>
            <w:r w:rsidRPr="00772FD7">
              <w:rPr>
                <w:rFonts w:ascii="Avenir Next LT Pro" w:hAnsi="Avenir Next LT Pro"/>
                <w:bCs/>
              </w:rPr>
              <w:t xml:space="preserve">taffing, </w:t>
            </w:r>
            <w:r w:rsidR="00E340F3">
              <w:rPr>
                <w:rFonts w:ascii="Avenir Next LT Pro" w:hAnsi="Avenir Next LT Pro"/>
                <w:bCs/>
              </w:rPr>
              <w:t>o</w:t>
            </w:r>
            <w:r w:rsidRPr="00772FD7">
              <w:rPr>
                <w:rFonts w:ascii="Avenir Next LT Pro" w:hAnsi="Avenir Next LT Pro"/>
                <w:bCs/>
              </w:rPr>
              <w:t xml:space="preserve">ther </w:t>
            </w:r>
            <w:r w:rsidR="00E340F3">
              <w:rPr>
                <w:rFonts w:ascii="Avenir Next LT Pro" w:hAnsi="Avenir Next LT Pro"/>
                <w:bCs/>
              </w:rPr>
              <w:t>c</w:t>
            </w:r>
            <w:r w:rsidRPr="00772FD7">
              <w:rPr>
                <w:rFonts w:ascii="Avenir Next LT Pro" w:hAnsi="Avenir Next LT Pro"/>
                <w:bCs/>
              </w:rPr>
              <w:t>osts</w:t>
            </w:r>
            <w:r w:rsidR="00F00BAF" w:rsidRPr="00772FD7">
              <w:rPr>
                <w:rFonts w:ascii="Avenir Next LT Pro" w:hAnsi="Avenir Next LT Pro"/>
                <w:bCs/>
              </w:rPr>
              <w:t xml:space="preserve"> (</w:t>
            </w:r>
            <w:r w:rsidR="0082291B" w:rsidRPr="00772FD7">
              <w:rPr>
                <w:rFonts w:ascii="Avenir Next LT Pro" w:hAnsi="Avenir Next LT Pro"/>
                <w:bCs/>
              </w:rPr>
              <w:t xml:space="preserve">Box </w:t>
            </w:r>
            <w:r w:rsidR="00F00BAF" w:rsidRPr="00772FD7">
              <w:rPr>
                <w:rFonts w:ascii="Avenir Next LT Pro" w:hAnsi="Avenir Next LT Pro"/>
                <w:bCs/>
              </w:rPr>
              <w:t>411</w:t>
            </w:r>
            <w:r w:rsidR="00963328">
              <w:rPr>
                <w:rFonts w:ascii="Avenir Next LT Pro" w:hAnsi="Avenir Next LT Pro"/>
                <w:bCs/>
              </w:rPr>
              <w:t>g</w:t>
            </w:r>
            <w:r w:rsidR="00F00BAF"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6418" w:type="dxa"/>
          </w:tcPr>
          <w:p w14:paraId="1D02C488" w14:textId="3357E356" w:rsidR="004D25FC" w:rsidRPr="00772FD7" w:rsidRDefault="004D25FC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any other compensation and benefit amounts paid to program staff that are not included in the rows above. </w:t>
            </w:r>
          </w:p>
          <w:p w14:paraId="227CFFF4" w14:textId="77777777" w:rsidR="004D25FC" w:rsidRPr="00772FD7" w:rsidRDefault="004D25FC" w:rsidP="006711A4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Include: </w:t>
            </w:r>
          </w:p>
          <w:p w14:paraId="2213B8B4" w14:textId="3E7BAD79" w:rsidR="00DB1E4B" w:rsidRDefault="00DB1E4B" w:rsidP="008C3277">
            <w:pPr>
              <w:pStyle w:val="ListParagraph"/>
            </w:pPr>
            <w:r w:rsidRPr="00DB6BE8">
              <w:t>Program Staff Top-up</w:t>
            </w:r>
            <w:r w:rsidR="007D569C">
              <w:t>.</w:t>
            </w:r>
            <w:r w:rsidRPr="00DB6BE8">
              <w:t xml:space="preserve"> </w:t>
            </w:r>
          </w:p>
          <w:p w14:paraId="20FF4C43" w14:textId="67549FDE" w:rsidR="00F8028F" w:rsidRPr="00772FD7" w:rsidRDefault="00C25868" w:rsidP="008C3277">
            <w:pPr>
              <w:pStyle w:val="ListParagraph"/>
            </w:pPr>
            <w:r>
              <w:t>Lump sum</w:t>
            </w:r>
            <w:r w:rsidR="00F8028F" w:rsidRPr="00772FD7">
              <w:t xml:space="preserve"> payments, such as performance bonuses</w:t>
            </w:r>
            <w:r w:rsidR="007D569C">
              <w:t>.</w:t>
            </w:r>
          </w:p>
          <w:p w14:paraId="3073ECED" w14:textId="2D2BF276" w:rsidR="004D25FC" w:rsidRPr="006868F3" w:rsidRDefault="00F8028F" w:rsidP="008C3277">
            <w:pPr>
              <w:pStyle w:val="ListParagraph"/>
            </w:pPr>
            <w:r w:rsidRPr="00772FD7">
              <w:t>Retroactive wages related to previous years</w:t>
            </w:r>
            <w:r w:rsidR="007D569C">
              <w:t>.</w:t>
            </w:r>
            <w:r>
              <w:t xml:space="preserve"> </w:t>
            </w:r>
          </w:p>
          <w:p w14:paraId="61C0D422" w14:textId="165CEB5D" w:rsidR="00C23144" w:rsidRPr="00DB6BE8" w:rsidRDefault="00C23144" w:rsidP="008C3277">
            <w:pPr>
              <w:pStyle w:val="ListParagraph"/>
            </w:pPr>
            <w:r w:rsidRPr="00DB6BE8">
              <w:t xml:space="preserve">Any other compensation and benefit amounts </w:t>
            </w:r>
            <w:r w:rsidR="000C66F4" w:rsidRPr="00DB6BE8">
              <w:t>not</w:t>
            </w:r>
            <w:r w:rsidR="006868F3" w:rsidRPr="00DB6BE8">
              <w:t xml:space="preserve"> included above</w:t>
            </w:r>
            <w:r w:rsidR="007D569C">
              <w:t>.</w:t>
            </w:r>
          </w:p>
        </w:tc>
      </w:tr>
      <w:tr w:rsidR="00B06CD7" w:rsidRPr="00772FD7" w14:paraId="0FE36047" w14:textId="77777777" w:rsidTr="00AF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08" w:type="dxa"/>
            <w:gridSpan w:val="2"/>
          </w:tcPr>
          <w:p w14:paraId="5EB2E40B" w14:textId="351D6214" w:rsidR="00B06CD7" w:rsidRPr="00772FD7" w:rsidRDefault="00545150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/>
              </w:rPr>
              <w:t>Supervisor costs</w:t>
            </w:r>
            <w:r w:rsidR="00B06CD7" w:rsidRPr="00772FD7">
              <w:rPr>
                <w:rFonts w:ascii="Avenir Next LT Pro" w:hAnsi="Avenir Next LT Pro"/>
                <w:b/>
              </w:rPr>
              <w:t>:</w:t>
            </w:r>
            <w:r w:rsidR="00B06CD7" w:rsidRPr="00772FD7">
              <w:rPr>
                <w:rFonts w:ascii="Avenir Next LT Pro" w:hAnsi="Avenir Next LT Pro"/>
                <w:bCs/>
              </w:rPr>
              <w:t xml:space="preserve"> Enter the total amount paid for salaries and benefits related to centre supervisors. </w:t>
            </w:r>
          </w:p>
        </w:tc>
      </w:tr>
      <w:tr w:rsidR="003E35BD" w:rsidRPr="00772FD7" w14:paraId="40339F70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0" w:type="dxa"/>
          </w:tcPr>
          <w:p w14:paraId="7682BE2F" w14:textId="3F333A38" w:rsidR="003E35BD" w:rsidRPr="00772FD7" w:rsidRDefault="002C4B71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Actual </w:t>
            </w:r>
            <w:r w:rsidR="00C70AC9">
              <w:rPr>
                <w:rFonts w:ascii="Avenir Next LT Pro" w:hAnsi="Avenir Next LT Pro"/>
                <w:bCs/>
              </w:rPr>
              <w:t>s</w:t>
            </w:r>
            <w:r w:rsidRPr="00772FD7">
              <w:rPr>
                <w:rFonts w:ascii="Avenir Next LT Pro" w:hAnsi="Avenir Next LT Pro"/>
                <w:bCs/>
              </w:rPr>
              <w:t xml:space="preserve">upervisor, </w:t>
            </w:r>
            <w:r w:rsidR="00C70AC9">
              <w:rPr>
                <w:rFonts w:ascii="Avenir Next LT Pro" w:hAnsi="Avenir Next LT Pro"/>
                <w:bCs/>
              </w:rPr>
              <w:t>w</w:t>
            </w:r>
            <w:r w:rsidRPr="00772FD7">
              <w:rPr>
                <w:rFonts w:ascii="Avenir Next LT Pro" w:hAnsi="Avenir Next LT Pro"/>
                <w:bCs/>
              </w:rPr>
              <w:t xml:space="preserve">ages by </w:t>
            </w:r>
            <w:r w:rsidR="00C70AC9">
              <w:rPr>
                <w:rFonts w:ascii="Avenir Next LT Pro" w:hAnsi="Avenir Next LT Pro"/>
                <w:bCs/>
              </w:rPr>
              <w:t>e</w:t>
            </w:r>
            <w:r w:rsidRPr="00772FD7">
              <w:rPr>
                <w:rFonts w:ascii="Avenir Next LT Pro" w:hAnsi="Avenir Next LT Pro"/>
                <w:bCs/>
              </w:rPr>
              <w:t>mployer</w:t>
            </w:r>
            <w:r w:rsidR="00F00BAF" w:rsidRPr="00772FD7">
              <w:rPr>
                <w:rFonts w:ascii="Avenir Next LT Pro" w:hAnsi="Avenir Next LT Pro"/>
                <w:bCs/>
              </w:rPr>
              <w:t xml:space="preserve"> (</w:t>
            </w:r>
            <w:r w:rsidR="0082291B" w:rsidRPr="00772FD7">
              <w:rPr>
                <w:rFonts w:ascii="Avenir Next LT Pro" w:hAnsi="Avenir Next LT Pro"/>
                <w:bCs/>
              </w:rPr>
              <w:t xml:space="preserve">Box </w:t>
            </w:r>
            <w:r w:rsidR="00F00BAF" w:rsidRPr="00772FD7">
              <w:rPr>
                <w:rFonts w:ascii="Avenir Next LT Pro" w:hAnsi="Avenir Next LT Pro"/>
                <w:bCs/>
              </w:rPr>
              <w:t>411</w:t>
            </w:r>
            <w:r w:rsidR="00C86B10">
              <w:rPr>
                <w:rFonts w:ascii="Avenir Next LT Pro" w:hAnsi="Avenir Next LT Pro"/>
                <w:bCs/>
              </w:rPr>
              <w:t>i</w:t>
            </w:r>
            <w:r w:rsidR="00F00BAF"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6418" w:type="dxa"/>
          </w:tcPr>
          <w:p w14:paraId="733CA9A2" w14:textId="08448EEB" w:rsidR="003E633D" w:rsidRPr="00772FD7" w:rsidRDefault="003E633D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</w:t>
            </w:r>
            <w:r w:rsidR="0065744B">
              <w:rPr>
                <w:rFonts w:ascii="Avenir Next LT Pro" w:hAnsi="Avenir Next LT Pro"/>
                <w:bCs/>
              </w:rPr>
              <w:t xml:space="preserve">base </w:t>
            </w:r>
            <w:r w:rsidRPr="00772FD7">
              <w:rPr>
                <w:rFonts w:ascii="Avenir Next LT Pro" w:hAnsi="Avenir Next LT Pro"/>
                <w:bCs/>
              </w:rPr>
              <w:t>wages paid to supervisor(s)</w:t>
            </w:r>
            <w:r w:rsidR="00BF1778">
              <w:rPr>
                <w:rFonts w:ascii="Avenir Next LT Pro" w:hAnsi="Avenir Next LT Pro"/>
                <w:bCs/>
              </w:rPr>
              <w:t>.</w:t>
            </w:r>
          </w:p>
          <w:p w14:paraId="7944969F" w14:textId="77777777" w:rsidR="003E633D" w:rsidRPr="00772FD7" w:rsidRDefault="003E633D" w:rsidP="006711A4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Include:</w:t>
            </w:r>
          </w:p>
          <w:p w14:paraId="00D2A20A" w14:textId="4D498BC3" w:rsidR="00290846" w:rsidRPr="00290846" w:rsidRDefault="00290846" w:rsidP="008C3277">
            <w:pPr>
              <w:pStyle w:val="ListParagraph"/>
            </w:pPr>
            <w:r w:rsidRPr="00290846">
              <w:t>Employer-paid base wage</w:t>
            </w:r>
            <w:r w:rsidR="00E1449C">
              <w:t>.</w:t>
            </w:r>
          </w:p>
          <w:p w14:paraId="52F7F97A" w14:textId="46BBED81" w:rsidR="0065744B" w:rsidRPr="0065744B" w:rsidRDefault="0065744B" w:rsidP="008C3277">
            <w:pPr>
              <w:pStyle w:val="ListParagraph"/>
            </w:pPr>
            <w:r w:rsidRPr="0065744B">
              <w:t>Employer-funded wage improvements from collective agreements, cost of living</w:t>
            </w:r>
            <w:r w:rsidR="00E1449C">
              <w:t>,</w:t>
            </w:r>
            <w:r w:rsidRPr="0065744B">
              <w:t xml:space="preserve"> or minimum </w:t>
            </w:r>
            <w:r w:rsidR="0076215E" w:rsidRPr="0065744B">
              <w:t>wage</w:t>
            </w:r>
            <w:r w:rsidRPr="0065744B">
              <w:t xml:space="preserve"> increases</w:t>
            </w:r>
            <w:r w:rsidR="00E1449C">
              <w:t>.</w:t>
            </w:r>
          </w:p>
          <w:p w14:paraId="4E106D92" w14:textId="702C1968" w:rsidR="00290846" w:rsidRDefault="00290846" w:rsidP="008C3277">
            <w:pPr>
              <w:pStyle w:val="ListParagraph"/>
            </w:pPr>
            <w:r w:rsidRPr="00290846">
              <w:t>Closure days apart from statutory holiday pay</w:t>
            </w:r>
            <w:r w:rsidR="00AF284B">
              <w:t>.</w:t>
            </w:r>
            <w:r w:rsidRPr="00290846">
              <w:t xml:space="preserve"> </w:t>
            </w:r>
          </w:p>
          <w:p w14:paraId="164D496D" w14:textId="77777777" w:rsidR="00290846" w:rsidRPr="00290846" w:rsidRDefault="00290846" w:rsidP="00932EA2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venir Next LT Pro" w:hAnsi="Avenir Next LT Pro"/>
              </w:rPr>
            </w:pPr>
          </w:p>
          <w:p w14:paraId="377BEE4C" w14:textId="77777777" w:rsidR="003E633D" w:rsidRPr="00772FD7" w:rsidRDefault="003E633D" w:rsidP="005C1D2F">
            <w:pPr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Do not include:</w:t>
            </w:r>
          </w:p>
          <w:p w14:paraId="4CA32B52" w14:textId="4086867F" w:rsidR="00290846" w:rsidRPr="00290846" w:rsidRDefault="0065744B" w:rsidP="008C3277">
            <w:pPr>
              <w:pStyle w:val="ListParagraph"/>
            </w:pPr>
            <w:r>
              <w:t>Wage enhancements (GOF, WEG, WCF)</w:t>
            </w:r>
            <w:r w:rsidR="00E1449C">
              <w:t>.</w:t>
            </w:r>
            <w:r>
              <w:t xml:space="preserve"> </w:t>
            </w:r>
          </w:p>
          <w:p w14:paraId="2AC1BC09" w14:textId="26954AF2" w:rsidR="00290846" w:rsidRPr="00290846" w:rsidRDefault="00290846" w:rsidP="008C3277">
            <w:pPr>
              <w:pStyle w:val="ListParagraph"/>
            </w:pPr>
            <w:r w:rsidRPr="00290846">
              <w:t>Mandatory or supplementary benefits</w:t>
            </w:r>
            <w:r w:rsidR="00E1449C">
              <w:t>.</w:t>
            </w:r>
          </w:p>
          <w:p w14:paraId="65BC9101" w14:textId="71E0E461" w:rsidR="009365AC" w:rsidRDefault="009365AC" w:rsidP="008C3277">
            <w:pPr>
              <w:pStyle w:val="ListParagraph"/>
            </w:pPr>
            <w:r>
              <w:t>Professional learning expenses</w:t>
            </w:r>
            <w:r w:rsidR="00E1449C">
              <w:t>.</w:t>
            </w:r>
          </w:p>
          <w:p w14:paraId="6557778A" w14:textId="10A3B904" w:rsidR="00290846" w:rsidRPr="00290846" w:rsidRDefault="00C25868" w:rsidP="008C3277">
            <w:pPr>
              <w:pStyle w:val="ListParagraph"/>
            </w:pPr>
            <w:r>
              <w:t>Lump sum</w:t>
            </w:r>
            <w:r w:rsidR="00290846" w:rsidRPr="00290846">
              <w:t xml:space="preserve"> payments, such as performance bonuses</w:t>
            </w:r>
            <w:r w:rsidR="00E1449C">
              <w:t>.</w:t>
            </w:r>
          </w:p>
          <w:p w14:paraId="10C71314" w14:textId="638C5D68" w:rsidR="005D6587" w:rsidRPr="00772FD7" w:rsidRDefault="00290846" w:rsidP="008C3277">
            <w:pPr>
              <w:pStyle w:val="ListParagraph"/>
            </w:pPr>
            <w:r w:rsidRPr="00290846">
              <w:t>Retroactive wages related to previous years</w:t>
            </w:r>
            <w:r w:rsidR="00EC7680">
              <w:t>.</w:t>
            </w:r>
            <w:r w:rsidR="00EC7680" w:rsidRPr="00290846">
              <w:t xml:space="preserve"> </w:t>
            </w:r>
          </w:p>
        </w:tc>
      </w:tr>
      <w:tr w:rsidR="00BE6614" w:rsidRPr="00772FD7" w14:paraId="16ECC5FD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90" w:type="dxa"/>
          </w:tcPr>
          <w:p w14:paraId="55D3E75C" w14:textId="2E59F17B" w:rsidR="00BE6614" w:rsidRPr="00772FD7" w:rsidRDefault="00BE6614" w:rsidP="006711A4">
            <w:pPr>
              <w:spacing w:before="60"/>
              <w:rPr>
                <w:rFonts w:ascii="Avenir Next LT Pro" w:hAnsi="Avenir Next LT Pro"/>
                <w:bCs/>
              </w:rPr>
            </w:pPr>
            <w:r>
              <w:rPr>
                <w:rFonts w:ascii="Avenir Next LT Pro" w:hAnsi="Avenir Next LT Pro"/>
                <w:bCs/>
              </w:rPr>
              <w:t xml:space="preserve">Actual </w:t>
            </w:r>
            <w:r w:rsidR="00C70AC9">
              <w:rPr>
                <w:rFonts w:ascii="Avenir Next LT Pro" w:hAnsi="Avenir Next LT Pro"/>
                <w:bCs/>
              </w:rPr>
              <w:t>s</w:t>
            </w:r>
            <w:r>
              <w:rPr>
                <w:rFonts w:ascii="Avenir Next LT Pro" w:hAnsi="Avenir Next LT Pro"/>
                <w:bCs/>
              </w:rPr>
              <w:t>upervisor, General Operating Fund (GOF) (Box 411i(i))</w:t>
            </w:r>
          </w:p>
        </w:tc>
        <w:tc>
          <w:tcPr>
            <w:tcW w:w="6418" w:type="dxa"/>
          </w:tcPr>
          <w:p w14:paraId="36A44E15" w14:textId="003CC89A" w:rsidR="0065744B" w:rsidRPr="0065744B" w:rsidRDefault="0065744B" w:rsidP="0065744B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65744B">
              <w:rPr>
                <w:rFonts w:ascii="Avenir Next LT Pro" w:hAnsi="Avenir Next LT Pro"/>
                <w:bCs/>
              </w:rPr>
              <w:t xml:space="preserve">Report General Operating Fund (GOF) wage enhancements paid to eligible </w:t>
            </w:r>
            <w:r w:rsidR="002A0006">
              <w:rPr>
                <w:rFonts w:ascii="Avenir Next LT Pro" w:hAnsi="Avenir Next LT Pro"/>
                <w:bCs/>
              </w:rPr>
              <w:t>supervisors</w:t>
            </w:r>
            <w:r w:rsidRPr="0065744B">
              <w:rPr>
                <w:rFonts w:ascii="Avenir Next LT Pro" w:hAnsi="Avenir Next LT Pro"/>
                <w:bCs/>
              </w:rPr>
              <w:t xml:space="preserve">. </w:t>
            </w:r>
          </w:p>
          <w:p w14:paraId="58544761" w14:textId="77777777" w:rsidR="0065744B" w:rsidRPr="0065744B" w:rsidRDefault="0065744B" w:rsidP="0065744B">
            <w:pPr>
              <w:spacing w:before="60"/>
              <w:rPr>
                <w:rFonts w:ascii="Avenir Next LT Pro" w:hAnsi="Avenir Next LT Pro"/>
                <w:bCs/>
              </w:rPr>
            </w:pPr>
            <w:r w:rsidRPr="0065744B">
              <w:rPr>
                <w:rFonts w:ascii="Avenir Next LT Pro" w:hAnsi="Avenir Next LT Pro"/>
                <w:bCs/>
              </w:rPr>
              <w:t>Include:</w:t>
            </w:r>
          </w:p>
          <w:p w14:paraId="34434694" w14:textId="761E5C4A" w:rsidR="0065744B" w:rsidRPr="00AF284B" w:rsidRDefault="0065744B">
            <w:pPr>
              <w:pStyle w:val="ListParagraph"/>
            </w:pPr>
            <w:r w:rsidRPr="0065744B">
              <w:t xml:space="preserve">GOF </w:t>
            </w:r>
            <w:r w:rsidRPr="00AF284B">
              <w:t>wage increase</w:t>
            </w:r>
            <w:r w:rsidR="005A783C" w:rsidRPr="00AF284B">
              <w:t>.</w:t>
            </w:r>
          </w:p>
          <w:p w14:paraId="13F77CA7" w14:textId="679DBF5B" w:rsidR="0065744B" w:rsidRPr="0065744B" w:rsidRDefault="0065744B">
            <w:pPr>
              <w:pStyle w:val="ListParagraph"/>
            </w:pPr>
            <w:r w:rsidRPr="00AF284B">
              <w:t>Former s</w:t>
            </w:r>
            <w:r w:rsidRPr="0065744B">
              <w:t>taff wages, historical and pay equity (if applicable)</w:t>
            </w:r>
            <w:r w:rsidR="005A783C">
              <w:t>.</w:t>
            </w:r>
          </w:p>
          <w:p w14:paraId="3D5F953B" w14:textId="34ECC7AF" w:rsidR="00BE6614" w:rsidRPr="00AF284B" w:rsidRDefault="0065744B" w:rsidP="00AF284B">
            <w:pPr>
              <w:spacing w:before="60"/>
              <w:rPr>
                <w:rFonts w:ascii="Avenir Next LT Pro" w:hAnsi="Avenir Next LT Pro"/>
                <w:bCs/>
              </w:rPr>
            </w:pPr>
            <w:r w:rsidRPr="0065744B">
              <w:rPr>
                <w:rFonts w:ascii="Avenir Next LT Pro" w:hAnsi="Avenir Next LT Pro"/>
                <w:bCs/>
              </w:rPr>
              <w:t xml:space="preserve">Do </w:t>
            </w:r>
            <w:r>
              <w:rPr>
                <w:rFonts w:ascii="Avenir Next LT Pro" w:hAnsi="Avenir Next LT Pro"/>
                <w:bCs/>
              </w:rPr>
              <w:t>n</w:t>
            </w:r>
            <w:r w:rsidRPr="0065744B">
              <w:rPr>
                <w:rFonts w:ascii="Avenir Next LT Pro" w:hAnsi="Avenir Next LT Pro"/>
                <w:bCs/>
              </w:rPr>
              <w:t>ot include</w:t>
            </w:r>
            <w:r w:rsidR="005A783C">
              <w:rPr>
                <w:rFonts w:ascii="Avenir Next LT Pro" w:hAnsi="Avenir Next LT Pro"/>
                <w:bCs/>
              </w:rPr>
              <w:t xml:space="preserve"> m</w:t>
            </w:r>
            <w:r w:rsidRPr="00AF284B">
              <w:rPr>
                <w:rFonts w:ascii="Avenir Next LT Pro" w:hAnsi="Avenir Next LT Pro"/>
                <w:bCs/>
              </w:rPr>
              <w:t>andatory and supplementary benefits associated with the wage enhancement</w:t>
            </w:r>
            <w:r w:rsidR="005A783C">
              <w:rPr>
                <w:rFonts w:ascii="Avenir Next LT Pro" w:hAnsi="Avenir Next LT Pro"/>
                <w:bCs/>
              </w:rPr>
              <w:t>.</w:t>
            </w:r>
          </w:p>
        </w:tc>
      </w:tr>
      <w:tr w:rsidR="00C86B10" w:rsidRPr="00772FD7" w14:paraId="4C4A7A88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0" w:type="dxa"/>
          </w:tcPr>
          <w:p w14:paraId="74B8FAFE" w14:textId="28CA7878" w:rsidR="00C86B10" w:rsidRPr="00772FD7" w:rsidRDefault="00C86B10" w:rsidP="006711A4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lastRenderedPageBreak/>
              <w:t xml:space="preserve">Actual </w:t>
            </w:r>
            <w:r w:rsidR="00ED61DA">
              <w:rPr>
                <w:rFonts w:ascii="Avenir Next LT Pro" w:hAnsi="Avenir Next LT Pro"/>
                <w:bCs/>
              </w:rPr>
              <w:t>s</w:t>
            </w:r>
            <w:r w:rsidRPr="00772FD7">
              <w:rPr>
                <w:rFonts w:ascii="Avenir Next LT Pro" w:hAnsi="Avenir Next LT Pro"/>
                <w:bCs/>
              </w:rPr>
              <w:t>upervisor, W</w:t>
            </w:r>
            <w:r w:rsidR="00B81D6E">
              <w:rPr>
                <w:rFonts w:ascii="Avenir Next LT Pro" w:hAnsi="Avenir Next LT Pro"/>
                <w:bCs/>
              </w:rPr>
              <w:t xml:space="preserve">age </w:t>
            </w:r>
            <w:r w:rsidRPr="00772FD7">
              <w:rPr>
                <w:rFonts w:ascii="Avenir Next LT Pro" w:hAnsi="Avenir Next LT Pro"/>
                <w:bCs/>
              </w:rPr>
              <w:t>E</w:t>
            </w:r>
            <w:r w:rsidR="00B81D6E">
              <w:rPr>
                <w:rFonts w:ascii="Avenir Next LT Pro" w:hAnsi="Avenir Next LT Pro"/>
                <w:bCs/>
              </w:rPr>
              <w:t xml:space="preserve">nhancement </w:t>
            </w:r>
            <w:r w:rsidRPr="00772FD7">
              <w:rPr>
                <w:rFonts w:ascii="Avenir Next LT Pro" w:hAnsi="Avenir Next LT Pro"/>
                <w:bCs/>
              </w:rPr>
              <w:t>G</w:t>
            </w:r>
            <w:r w:rsidR="00B81D6E">
              <w:rPr>
                <w:rFonts w:ascii="Avenir Next LT Pro" w:hAnsi="Avenir Next LT Pro"/>
                <w:bCs/>
              </w:rPr>
              <w:t>rant (WEG)</w:t>
            </w:r>
            <w:r w:rsidRPr="00772FD7">
              <w:rPr>
                <w:rFonts w:ascii="Avenir Next LT Pro" w:hAnsi="Avenir Next LT Pro"/>
                <w:bCs/>
              </w:rPr>
              <w:t xml:space="preserve"> (Box 411</w:t>
            </w:r>
            <w:r>
              <w:rPr>
                <w:rFonts w:ascii="Avenir Next LT Pro" w:hAnsi="Avenir Next LT Pro"/>
                <w:bCs/>
              </w:rPr>
              <w:t>j</w:t>
            </w:r>
            <w:r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6418" w:type="dxa"/>
          </w:tcPr>
          <w:p w14:paraId="57F6092F" w14:textId="513A04F3" w:rsidR="007651E3" w:rsidRPr="00290846" w:rsidRDefault="00290846" w:rsidP="007651E3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290846">
              <w:rPr>
                <w:rFonts w:ascii="Avenir Next LT Pro" w:hAnsi="Avenir Next LT Pro"/>
                <w:bCs/>
              </w:rPr>
              <w:t>Report Wage Enhancement Grant (WEG)</w:t>
            </w:r>
            <w:r w:rsidR="002A0006">
              <w:rPr>
                <w:rFonts w:ascii="Avenir Next LT Pro" w:hAnsi="Avenir Next LT Pro"/>
                <w:bCs/>
              </w:rPr>
              <w:t xml:space="preserve"> wage</w:t>
            </w:r>
            <w:r w:rsidR="002A0006" w:rsidRPr="00290846">
              <w:rPr>
                <w:rFonts w:ascii="Avenir Next LT Pro" w:hAnsi="Avenir Next LT Pro"/>
                <w:bCs/>
              </w:rPr>
              <w:t xml:space="preserve"> </w:t>
            </w:r>
            <w:r w:rsidRPr="00290846">
              <w:rPr>
                <w:rFonts w:ascii="Avenir Next LT Pro" w:hAnsi="Avenir Next LT Pro"/>
                <w:bCs/>
              </w:rPr>
              <w:t xml:space="preserve">enhancements paid to eligible </w:t>
            </w:r>
            <w:r>
              <w:rPr>
                <w:rFonts w:ascii="Avenir Next LT Pro" w:hAnsi="Avenir Next LT Pro"/>
                <w:bCs/>
              </w:rPr>
              <w:t>supervisor(s)</w:t>
            </w:r>
            <w:r w:rsidRPr="00290846">
              <w:rPr>
                <w:rFonts w:ascii="Avenir Next LT Pro" w:hAnsi="Avenir Next LT Pro"/>
                <w:bCs/>
              </w:rPr>
              <w:t>.</w:t>
            </w:r>
          </w:p>
          <w:p w14:paraId="52B3CA90" w14:textId="15F2685C" w:rsidR="00290846" w:rsidRPr="00023BA5" w:rsidRDefault="00290846" w:rsidP="00DB1A1A">
            <w:pPr>
              <w:spacing w:after="160"/>
              <w:rPr>
                <w:rFonts w:ascii="Avenir Next LT Pro" w:hAnsi="Avenir Next LT Pro"/>
                <w:bCs/>
              </w:rPr>
            </w:pPr>
            <w:r w:rsidRPr="00290846">
              <w:rPr>
                <w:rFonts w:ascii="Avenir Next LT Pro" w:hAnsi="Avenir Next LT Pro"/>
                <w:bCs/>
              </w:rPr>
              <w:t>Include</w:t>
            </w:r>
            <w:r w:rsidR="005A783C">
              <w:rPr>
                <w:rFonts w:ascii="Avenir Next LT Pro" w:hAnsi="Avenir Next LT Pro"/>
                <w:bCs/>
              </w:rPr>
              <w:t xml:space="preserve"> the </w:t>
            </w:r>
            <w:r w:rsidRPr="00023BA5">
              <w:rPr>
                <w:rFonts w:ascii="Avenir Next LT Pro" w:hAnsi="Avenir Next LT Pro"/>
                <w:bCs/>
              </w:rPr>
              <w:t>WEG wage increase</w:t>
            </w:r>
            <w:r w:rsidR="005A783C">
              <w:rPr>
                <w:rFonts w:ascii="Avenir Next LT Pro" w:hAnsi="Avenir Next LT Pro"/>
                <w:bCs/>
              </w:rPr>
              <w:t>.</w:t>
            </w:r>
          </w:p>
          <w:p w14:paraId="7781DEBA" w14:textId="0850B6BA" w:rsidR="00C86B10" w:rsidRPr="00023BA5" w:rsidRDefault="00290846" w:rsidP="00023BA5">
            <w:pPr>
              <w:spacing w:before="60"/>
              <w:rPr>
                <w:rFonts w:ascii="Avenir Next LT Pro" w:hAnsi="Avenir Next LT Pro"/>
                <w:bCs/>
              </w:rPr>
            </w:pPr>
            <w:r w:rsidRPr="00290846">
              <w:rPr>
                <w:rFonts w:ascii="Avenir Next LT Pro" w:hAnsi="Avenir Next LT Pro"/>
                <w:bCs/>
              </w:rPr>
              <w:t>Do not include</w:t>
            </w:r>
            <w:r w:rsidR="005A783C">
              <w:rPr>
                <w:rFonts w:ascii="Avenir Next LT Pro" w:hAnsi="Avenir Next LT Pro"/>
                <w:bCs/>
              </w:rPr>
              <w:t xml:space="preserve"> m</w:t>
            </w:r>
            <w:r w:rsidRPr="00023BA5">
              <w:rPr>
                <w:rFonts w:ascii="Avenir Next LT Pro" w:hAnsi="Avenir Next LT Pro"/>
                <w:bCs/>
              </w:rPr>
              <w:t>andatory or supplementary benefits</w:t>
            </w:r>
            <w:r w:rsidR="002A0006" w:rsidRPr="00023BA5">
              <w:rPr>
                <w:rFonts w:ascii="Avenir Next LT Pro" w:hAnsi="Avenir Next LT Pro"/>
                <w:bCs/>
              </w:rPr>
              <w:t xml:space="preserve"> associated with the wage enhancement</w:t>
            </w:r>
            <w:r w:rsidR="005A783C">
              <w:rPr>
                <w:rFonts w:ascii="Avenir Next LT Pro" w:hAnsi="Avenir Next LT Pro"/>
                <w:bCs/>
              </w:rPr>
              <w:t>.</w:t>
            </w:r>
          </w:p>
        </w:tc>
      </w:tr>
      <w:tr w:rsidR="003E2E59" w:rsidRPr="00772FD7" w14:paraId="71155177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90" w:type="dxa"/>
          </w:tcPr>
          <w:p w14:paraId="24F35B45" w14:textId="58767CF0" w:rsidR="003E2E59" w:rsidRPr="00772FD7" w:rsidRDefault="002C4B71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Actual </w:t>
            </w:r>
            <w:r w:rsidR="00ED61DA">
              <w:rPr>
                <w:rFonts w:ascii="Avenir Next LT Pro" w:hAnsi="Avenir Next LT Pro"/>
                <w:bCs/>
              </w:rPr>
              <w:t>s</w:t>
            </w:r>
            <w:r w:rsidRPr="00772FD7">
              <w:rPr>
                <w:rFonts w:ascii="Avenir Next LT Pro" w:hAnsi="Avenir Next LT Pro"/>
                <w:bCs/>
              </w:rPr>
              <w:t>upervisor</w:t>
            </w:r>
            <w:r w:rsidR="00BF1778">
              <w:rPr>
                <w:rFonts w:ascii="Avenir Next LT Pro" w:hAnsi="Avenir Next LT Pro"/>
                <w:bCs/>
              </w:rPr>
              <w:t xml:space="preserve">, </w:t>
            </w:r>
            <w:r w:rsidR="00ED61DA">
              <w:rPr>
                <w:rFonts w:ascii="Avenir Next LT Pro" w:hAnsi="Avenir Next LT Pro"/>
                <w:bCs/>
              </w:rPr>
              <w:t>w</w:t>
            </w:r>
            <w:r w:rsidRPr="00772FD7">
              <w:rPr>
                <w:rFonts w:ascii="Avenir Next LT Pro" w:hAnsi="Avenir Next LT Pro"/>
                <w:bCs/>
              </w:rPr>
              <w:t xml:space="preserve">orkforce </w:t>
            </w:r>
            <w:r w:rsidR="00ED61DA">
              <w:rPr>
                <w:rFonts w:ascii="Avenir Next LT Pro" w:hAnsi="Avenir Next LT Pro"/>
                <w:bCs/>
              </w:rPr>
              <w:t>c</w:t>
            </w:r>
            <w:r w:rsidRPr="00772FD7">
              <w:rPr>
                <w:rFonts w:ascii="Avenir Next LT Pro" w:hAnsi="Avenir Next LT Pro"/>
                <w:bCs/>
              </w:rPr>
              <w:t>ompensation</w:t>
            </w:r>
            <w:r w:rsidR="006713E3" w:rsidRPr="00772FD7">
              <w:rPr>
                <w:rFonts w:ascii="Avenir Next LT Pro" w:hAnsi="Avenir Next LT Pro"/>
                <w:bCs/>
              </w:rPr>
              <w:t xml:space="preserve"> (</w:t>
            </w:r>
            <w:r w:rsidR="0082291B" w:rsidRPr="00772FD7">
              <w:rPr>
                <w:rFonts w:ascii="Avenir Next LT Pro" w:hAnsi="Avenir Next LT Pro"/>
                <w:bCs/>
              </w:rPr>
              <w:t xml:space="preserve">Box </w:t>
            </w:r>
            <w:r w:rsidR="006713E3" w:rsidRPr="00772FD7">
              <w:rPr>
                <w:rFonts w:ascii="Avenir Next LT Pro" w:hAnsi="Avenir Next LT Pro"/>
                <w:bCs/>
              </w:rPr>
              <w:t>411</w:t>
            </w:r>
            <w:r w:rsidR="00714FA1">
              <w:rPr>
                <w:rFonts w:ascii="Avenir Next LT Pro" w:hAnsi="Avenir Next LT Pro"/>
                <w:bCs/>
              </w:rPr>
              <w:t>k</w:t>
            </w:r>
            <w:r w:rsidR="006713E3"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6418" w:type="dxa"/>
          </w:tcPr>
          <w:p w14:paraId="39752BDC" w14:textId="07BBEC99" w:rsidR="003E633D" w:rsidRPr="00772FD7" w:rsidRDefault="003E633D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Workforce Compensation Fund (WCF) </w:t>
            </w:r>
            <w:r w:rsidR="002263F5">
              <w:rPr>
                <w:rFonts w:ascii="Avenir Next LT Pro" w:hAnsi="Avenir Next LT Pro"/>
                <w:bCs/>
              </w:rPr>
              <w:t xml:space="preserve">wage </w:t>
            </w:r>
            <w:r w:rsidR="007651E3">
              <w:rPr>
                <w:rFonts w:ascii="Avenir Next LT Pro" w:hAnsi="Avenir Next LT Pro"/>
                <w:bCs/>
              </w:rPr>
              <w:t xml:space="preserve">enhancements </w:t>
            </w:r>
            <w:r w:rsidRPr="00772FD7">
              <w:rPr>
                <w:rFonts w:ascii="Avenir Next LT Pro" w:hAnsi="Avenir Next LT Pro"/>
                <w:bCs/>
              </w:rPr>
              <w:t xml:space="preserve">paid to eligible </w:t>
            </w:r>
            <w:r w:rsidR="009F46E8" w:rsidRPr="00772FD7">
              <w:rPr>
                <w:rFonts w:ascii="Avenir Next LT Pro" w:hAnsi="Avenir Next LT Pro"/>
                <w:bCs/>
              </w:rPr>
              <w:t>supervisors</w:t>
            </w:r>
            <w:r w:rsidRPr="00772FD7">
              <w:rPr>
                <w:rFonts w:ascii="Avenir Next LT Pro" w:hAnsi="Avenir Next LT Pro"/>
                <w:bCs/>
              </w:rPr>
              <w:t>(s)</w:t>
            </w:r>
            <w:r w:rsidR="007651E3">
              <w:rPr>
                <w:rFonts w:ascii="Avenir Next LT Pro" w:hAnsi="Avenir Next LT Pro"/>
                <w:bCs/>
              </w:rPr>
              <w:t>.</w:t>
            </w:r>
          </w:p>
          <w:p w14:paraId="0EA42C6C" w14:textId="77777777" w:rsidR="00290846" w:rsidRPr="00290846" w:rsidRDefault="00290846" w:rsidP="00290846">
            <w:pPr>
              <w:spacing w:before="60"/>
              <w:rPr>
                <w:rFonts w:ascii="Avenir Next LT Pro" w:hAnsi="Avenir Next LT Pro"/>
                <w:bCs/>
              </w:rPr>
            </w:pPr>
            <w:r w:rsidRPr="00290846">
              <w:rPr>
                <w:rFonts w:ascii="Avenir Next LT Pro" w:hAnsi="Avenir Next LT Pro"/>
                <w:bCs/>
              </w:rPr>
              <w:t>Include:</w:t>
            </w:r>
          </w:p>
          <w:p w14:paraId="4B48EFDE" w14:textId="5FDA45EB" w:rsidR="00290846" w:rsidRPr="00023BA5" w:rsidRDefault="00290846" w:rsidP="008C3277">
            <w:pPr>
              <w:pStyle w:val="ListParagraph"/>
            </w:pPr>
            <w:r w:rsidRPr="00023BA5">
              <w:t>WCF wage increase</w:t>
            </w:r>
            <w:r w:rsidR="00BE42E0" w:rsidRPr="00023BA5">
              <w:t>.</w:t>
            </w:r>
          </w:p>
          <w:p w14:paraId="4827002C" w14:textId="3B2FFFDE" w:rsidR="00290846" w:rsidRPr="00023BA5" w:rsidRDefault="002A0006" w:rsidP="008C3277">
            <w:pPr>
              <w:pStyle w:val="ListParagraph"/>
            </w:pPr>
            <w:r w:rsidRPr="00023BA5">
              <w:t xml:space="preserve">Top-up amount to reach the </w:t>
            </w:r>
            <w:r w:rsidR="00290846" w:rsidRPr="00023BA5">
              <w:t>WCF wage floor</w:t>
            </w:r>
            <w:r w:rsidR="00BE42E0" w:rsidRPr="00023BA5">
              <w:t>.</w:t>
            </w:r>
          </w:p>
          <w:p w14:paraId="47DD8397" w14:textId="35EC82B2" w:rsidR="00290846" w:rsidRPr="007651E3" w:rsidRDefault="00290846" w:rsidP="008C3277">
            <w:pPr>
              <w:pStyle w:val="ListParagraph"/>
            </w:pPr>
            <w:r w:rsidRPr="00023BA5">
              <w:t>Wage stability</w:t>
            </w:r>
            <w:r w:rsidR="002A0006" w:rsidRPr="00023BA5">
              <w:t xml:space="preserve"> amount to maintain 2024 wages </w:t>
            </w:r>
            <w:r w:rsidR="00DD5205" w:rsidRPr="00023BA5">
              <w:t xml:space="preserve">with enhancements (for supervisors whose </w:t>
            </w:r>
            <w:r w:rsidR="00D40043" w:rsidRPr="00023BA5">
              <w:t>enhanced wages</w:t>
            </w:r>
            <w:r w:rsidR="00DD5205" w:rsidRPr="00023BA5">
              <w:t xml:space="preserve"> were less in 2025 due to the change</w:t>
            </w:r>
            <w:r w:rsidR="00DD5205">
              <w:t xml:space="preserve"> in GOF order of operations)</w:t>
            </w:r>
            <w:r w:rsidR="00BE42E0">
              <w:t>.</w:t>
            </w:r>
          </w:p>
          <w:p w14:paraId="180E02C9" w14:textId="77777777" w:rsidR="00290846" w:rsidRPr="00290846" w:rsidRDefault="00290846" w:rsidP="00290846">
            <w:pPr>
              <w:spacing w:before="60"/>
              <w:rPr>
                <w:rFonts w:ascii="Avenir Next LT Pro" w:hAnsi="Avenir Next LT Pro"/>
                <w:bCs/>
              </w:rPr>
            </w:pPr>
            <w:r w:rsidRPr="00290846">
              <w:rPr>
                <w:rFonts w:ascii="Avenir Next LT Pro" w:hAnsi="Avenir Next LT Pro"/>
                <w:bCs/>
              </w:rPr>
              <w:t>Do not include:</w:t>
            </w:r>
          </w:p>
          <w:p w14:paraId="6C8DA512" w14:textId="70D1B165" w:rsidR="00290846" w:rsidRPr="00290846" w:rsidRDefault="00290846" w:rsidP="008C3277">
            <w:pPr>
              <w:pStyle w:val="ListParagraph"/>
            </w:pPr>
            <w:r w:rsidRPr="00290846">
              <w:t>Program Staff Top-up</w:t>
            </w:r>
            <w:r w:rsidR="00BE42E0">
              <w:t>.</w:t>
            </w:r>
          </w:p>
          <w:p w14:paraId="27011F2A" w14:textId="0C71434B" w:rsidR="003E2E59" w:rsidRPr="00BC3924" w:rsidRDefault="00290846" w:rsidP="008C3277">
            <w:pPr>
              <w:pStyle w:val="ListParagraph"/>
            </w:pPr>
            <w:r w:rsidRPr="00290846">
              <w:t>Mandatory or supplementary benefits</w:t>
            </w:r>
            <w:r w:rsidR="00BE42E0">
              <w:t>.</w:t>
            </w:r>
          </w:p>
        </w:tc>
      </w:tr>
      <w:tr w:rsidR="003E2E59" w:rsidRPr="00772FD7" w14:paraId="46B34BB9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0" w:type="dxa"/>
          </w:tcPr>
          <w:p w14:paraId="686C5266" w14:textId="689EDDD3" w:rsidR="003E2E59" w:rsidRPr="00772FD7" w:rsidRDefault="002C4B71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Actual </w:t>
            </w:r>
            <w:r w:rsidR="00ED61DA">
              <w:rPr>
                <w:rFonts w:ascii="Avenir Next LT Pro" w:hAnsi="Avenir Next LT Pro"/>
                <w:bCs/>
              </w:rPr>
              <w:t>s</w:t>
            </w:r>
            <w:r w:rsidRPr="00772FD7">
              <w:rPr>
                <w:rFonts w:ascii="Avenir Next LT Pro" w:hAnsi="Avenir Next LT Pro"/>
                <w:bCs/>
              </w:rPr>
              <w:t xml:space="preserve">upervisor, </w:t>
            </w:r>
            <w:r w:rsidR="00ED61DA">
              <w:rPr>
                <w:rFonts w:ascii="Avenir Next LT Pro" w:hAnsi="Avenir Next LT Pro"/>
              </w:rPr>
              <w:t>e</w:t>
            </w:r>
            <w:r w:rsidR="47AF10E8" w:rsidRPr="1F63F824">
              <w:rPr>
                <w:rFonts w:ascii="Avenir Next LT Pro" w:hAnsi="Avenir Next LT Pro"/>
              </w:rPr>
              <w:t>mployer</w:t>
            </w:r>
            <w:r w:rsidRPr="00772FD7">
              <w:rPr>
                <w:rFonts w:ascii="Avenir Next LT Pro" w:hAnsi="Avenir Next LT Pro"/>
                <w:bCs/>
              </w:rPr>
              <w:t xml:space="preserve"> </w:t>
            </w:r>
            <w:r w:rsidR="00ED61DA">
              <w:rPr>
                <w:rFonts w:ascii="Avenir Next LT Pro" w:hAnsi="Avenir Next LT Pro"/>
                <w:bCs/>
              </w:rPr>
              <w:t>s</w:t>
            </w:r>
            <w:r w:rsidRPr="00772FD7">
              <w:rPr>
                <w:rFonts w:ascii="Avenir Next LT Pro" w:hAnsi="Avenir Next LT Pro"/>
                <w:bCs/>
              </w:rPr>
              <w:t xml:space="preserve">tatutory </w:t>
            </w:r>
            <w:r w:rsidR="00ED61DA">
              <w:rPr>
                <w:rFonts w:ascii="Avenir Next LT Pro" w:hAnsi="Avenir Next LT Pro"/>
                <w:bCs/>
              </w:rPr>
              <w:t>o</w:t>
            </w:r>
            <w:r w:rsidRPr="00772FD7">
              <w:rPr>
                <w:rFonts w:ascii="Avenir Next LT Pro" w:hAnsi="Avenir Next LT Pro"/>
                <w:bCs/>
              </w:rPr>
              <w:t>bligations</w:t>
            </w:r>
            <w:r w:rsidR="006713E3" w:rsidRPr="00772FD7">
              <w:rPr>
                <w:rFonts w:ascii="Avenir Next LT Pro" w:hAnsi="Avenir Next LT Pro"/>
                <w:bCs/>
              </w:rPr>
              <w:t xml:space="preserve"> (</w:t>
            </w:r>
            <w:r w:rsidR="0082291B" w:rsidRPr="00772FD7">
              <w:rPr>
                <w:rFonts w:ascii="Avenir Next LT Pro" w:hAnsi="Avenir Next LT Pro"/>
                <w:bCs/>
              </w:rPr>
              <w:t xml:space="preserve">Box </w:t>
            </w:r>
            <w:r w:rsidR="006713E3" w:rsidRPr="00772FD7">
              <w:rPr>
                <w:rFonts w:ascii="Avenir Next LT Pro" w:hAnsi="Avenir Next LT Pro"/>
                <w:bCs/>
              </w:rPr>
              <w:t>411</w:t>
            </w:r>
            <w:r w:rsidR="00714FA1">
              <w:rPr>
                <w:rFonts w:ascii="Avenir Next LT Pro" w:hAnsi="Avenir Next LT Pro"/>
                <w:bCs/>
              </w:rPr>
              <w:t>l</w:t>
            </w:r>
            <w:r w:rsidR="006713E3"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6418" w:type="dxa"/>
          </w:tcPr>
          <w:p w14:paraId="608048E5" w14:textId="5F403ED7" w:rsidR="003E633D" w:rsidRPr="00772FD7" w:rsidRDefault="003E633D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mandatory </w:t>
            </w:r>
            <w:r w:rsidR="002A0006">
              <w:rPr>
                <w:rFonts w:ascii="Avenir Next LT Pro" w:hAnsi="Avenir Next LT Pro"/>
                <w:bCs/>
              </w:rPr>
              <w:t>statutory obligations related</w:t>
            </w:r>
            <w:r w:rsidRPr="00772FD7">
              <w:rPr>
                <w:rFonts w:ascii="Avenir Next LT Pro" w:hAnsi="Avenir Next LT Pro"/>
                <w:bCs/>
              </w:rPr>
              <w:t xml:space="preserve"> to supervisor(s)</w:t>
            </w:r>
            <w:r w:rsidR="00EC7680" w:rsidRPr="00772FD7">
              <w:rPr>
                <w:rFonts w:ascii="Avenir Next LT Pro" w:hAnsi="Avenir Next LT Pro"/>
                <w:bCs/>
              </w:rPr>
              <w:t xml:space="preserve">. </w:t>
            </w:r>
          </w:p>
          <w:p w14:paraId="347961CB" w14:textId="77777777" w:rsidR="003E633D" w:rsidRPr="00772FD7" w:rsidRDefault="003E633D" w:rsidP="00816BDD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Include: </w:t>
            </w:r>
          </w:p>
          <w:p w14:paraId="2FA9721A" w14:textId="3FCBC40D" w:rsidR="003E633D" w:rsidRPr="00772FD7" w:rsidRDefault="003E633D" w:rsidP="008C3277">
            <w:pPr>
              <w:pStyle w:val="ListParagraph"/>
            </w:pPr>
            <w:r w:rsidRPr="00772FD7">
              <w:t>Canada Pension Plan (CPP), Employment Insurance (EI), Workplace Safety Insurance Board (WSIB)</w:t>
            </w:r>
            <w:r w:rsidR="008161C0">
              <w:t>,</w:t>
            </w:r>
            <w:r w:rsidRPr="00772FD7">
              <w:t xml:space="preserve"> and Employer Health Tax (EHT). </w:t>
            </w:r>
          </w:p>
          <w:p w14:paraId="128B229E" w14:textId="54F66DD7" w:rsidR="00E06E28" w:rsidRPr="00772FD7" w:rsidRDefault="003E633D" w:rsidP="008C3277">
            <w:pPr>
              <w:pStyle w:val="ListParagraph"/>
            </w:pPr>
            <w:r w:rsidRPr="00772FD7">
              <w:t>Vacation pay</w:t>
            </w:r>
            <w:r w:rsidR="008161C0">
              <w:t>.</w:t>
            </w:r>
          </w:p>
          <w:p w14:paraId="1325F0D0" w14:textId="25EFDC23" w:rsidR="003E2E59" w:rsidRPr="002A0006" w:rsidRDefault="003E633D" w:rsidP="008C3277">
            <w:pPr>
              <w:pStyle w:val="ListParagraph"/>
            </w:pPr>
            <w:r w:rsidRPr="00772FD7">
              <w:t xml:space="preserve">Public holiday pay (New Year’s Day, Family Day, Good Friday, Victoria Day, Canada Day, Labour Day, Thanksgiving Day, Christmas </w:t>
            </w:r>
            <w:r w:rsidR="008161C0">
              <w:t xml:space="preserve">Day, </w:t>
            </w:r>
            <w:r w:rsidRPr="00772FD7">
              <w:t>and Boxing Day)</w:t>
            </w:r>
            <w:r w:rsidR="008161C0">
              <w:t>.</w:t>
            </w:r>
            <w:r w:rsidR="002C4B71" w:rsidRPr="00772FD7">
              <w:t xml:space="preserve"> </w:t>
            </w:r>
          </w:p>
          <w:p w14:paraId="1EA1F7FC" w14:textId="4105B5A2" w:rsidR="002A0006" w:rsidRPr="00772FD7" w:rsidRDefault="002A0006" w:rsidP="008C3277">
            <w:pPr>
              <w:pStyle w:val="ListParagraph"/>
            </w:pPr>
            <w:r>
              <w:t>Incremental mandatory statutory obligations associated with wage enhancements</w:t>
            </w:r>
            <w:r w:rsidR="008161C0">
              <w:t>.</w:t>
            </w:r>
            <w:r>
              <w:t xml:space="preserve"> </w:t>
            </w:r>
          </w:p>
        </w:tc>
      </w:tr>
      <w:tr w:rsidR="003E2E59" w:rsidRPr="00772FD7" w14:paraId="6FEEE7CC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90" w:type="dxa"/>
          </w:tcPr>
          <w:p w14:paraId="4BA0013C" w14:textId="6A2FA2E1" w:rsidR="003E2E59" w:rsidRPr="00772FD7" w:rsidRDefault="002C4B71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Actual </w:t>
            </w:r>
            <w:r w:rsidR="00ED61DA">
              <w:rPr>
                <w:rFonts w:ascii="Avenir Next LT Pro" w:hAnsi="Avenir Next LT Pro"/>
                <w:bCs/>
              </w:rPr>
              <w:t>s</w:t>
            </w:r>
            <w:r w:rsidRPr="00772FD7">
              <w:rPr>
                <w:rFonts w:ascii="Avenir Next LT Pro" w:hAnsi="Avenir Next LT Pro"/>
                <w:bCs/>
              </w:rPr>
              <w:t>upervisor</w:t>
            </w:r>
            <w:r w:rsidR="00287467" w:rsidRPr="00772FD7">
              <w:rPr>
                <w:rFonts w:ascii="Avenir Next LT Pro" w:hAnsi="Avenir Next LT Pro"/>
                <w:bCs/>
              </w:rPr>
              <w:t>,</w:t>
            </w:r>
            <w:r w:rsidRPr="00772FD7">
              <w:rPr>
                <w:rFonts w:ascii="Avenir Next LT Pro" w:hAnsi="Avenir Next LT Pro"/>
                <w:bCs/>
              </w:rPr>
              <w:t xml:space="preserve"> </w:t>
            </w:r>
            <w:r w:rsidR="00ED61DA">
              <w:rPr>
                <w:rFonts w:ascii="Avenir Next LT Pro" w:hAnsi="Avenir Next LT Pro"/>
                <w:bCs/>
              </w:rPr>
              <w:t>e</w:t>
            </w:r>
            <w:r w:rsidRPr="00772FD7">
              <w:rPr>
                <w:rFonts w:ascii="Avenir Next LT Pro" w:hAnsi="Avenir Next LT Pro"/>
                <w:bCs/>
              </w:rPr>
              <w:t xml:space="preserve">mployee </w:t>
            </w:r>
            <w:r w:rsidR="00ED61DA">
              <w:rPr>
                <w:rFonts w:ascii="Avenir Next LT Pro" w:hAnsi="Avenir Next LT Pro"/>
                <w:bCs/>
              </w:rPr>
              <w:t>s</w:t>
            </w:r>
            <w:r w:rsidRPr="00772FD7">
              <w:rPr>
                <w:rFonts w:ascii="Avenir Next LT Pro" w:hAnsi="Avenir Next LT Pro"/>
                <w:bCs/>
              </w:rPr>
              <w:t xml:space="preserve">upplementary </w:t>
            </w:r>
            <w:r w:rsidR="00ED61DA">
              <w:rPr>
                <w:rFonts w:ascii="Avenir Next LT Pro" w:hAnsi="Avenir Next LT Pro"/>
                <w:bCs/>
              </w:rPr>
              <w:t>b</w:t>
            </w:r>
            <w:r w:rsidRPr="00772FD7">
              <w:rPr>
                <w:rFonts w:ascii="Avenir Next LT Pro" w:hAnsi="Avenir Next LT Pro"/>
                <w:bCs/>
              </w:rPr>
              <w:t>enefits</w:t>
            </w:r>
            <w:r w:rsidR="006713E3" w:rsidRPr="00772FD7">
              <w:rPr>
                <w:rFonts w:ascii="Avenir Next LT Pro" w:hAnsi="Avenir Next LT Pro"/>
                <w:bCs/>
              </w:rPr>
              <w:t xml:space="preserve"> (</w:t>
            </w:r>
            <w:r w:rsidR="0082291B" w:rsidRPr="00772FD7">
              <w:rPr>
                <w:rFonts w:ascii="Avenir Next LT Pro" w:hAnsi="Avenir Next LT Pro"/>
                <w:bCs/>
              </w:rPr>
              <w:t xml:space="preserve">Box </w:t>
            </w:r>
            <w:r w:rsidR="006713E3" w:rsidRPr="00772FD7">
              <w:rPr>
                <w:rFonts w:ascii="Avenir Next LT Pro" w:hAnsi="Avenir Next LT Pro"/>
                <w:bCs/>
              </w:rPr>
              <w:t>411</w:t>
            </w:r>
            <w:r w:rsidR="00714FA1">
              <w:rPr>
                <w:rFonts w:ascii="Avenir Next LT Pro" w:hAnsi="Avenir Next LT Pro"/>
                <w:bCs/>
              </w:rPr>
              <w:t>m</w:t>
            </w:r>
            <w:r w:rsidR="006713E3"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6418" w:type="dxa"/>
          </w:tcPr>
          <w:p w14:paraId="6C839A47" w14:textId="1E2C63E1" w:rsidR="00E06E28" w:rsidRPr="00772FD7" w:rsidRDefault="00E06E28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any supplementary benefits </w:t>
            </w:r>
            <w:r w:rsidR="002A0006">
              <w:rPr>
                <w:rFonts w:ascii="Avenir Next LT Pro" w:hAnsi="Avenir Next LT Pro"/>
                <w:bCs/>
              </w:rPr>
              <w:t>related</w:t>
            </w:r>
            <w:r w:rsidR="002A0006" w:rsidRPr="00772FD7">
              <w:rPr>
                <w:rFonts w:ascii="Avenir Next LT Pro" w:hAnsi="Avenir Next LT Pro"/>
                <w:bCs/>
              </w:rPr>
              <w:t xml:space="preserve"> </w:t>
            </w:r>
            <w:r w:rsidRPr="00772FD7">
              <w:rPr>
                <w:rFonts w:ascii="Avenir Next LT Pro" w:hAnsi="Avenir Next LT Pro"/>
                <w:bCs/>
              </w:rPr>
              <w:t>to supervisor(s)</w:t>
            </w:r>
            <w:r w:rsidR="007A2D5B">
              <w:rPr>
                <w:rFonts w:ascii="Avenir Next LT Pro" w:hAnsi="Avenir Next LT Pro"/>
                <w:bCs/>
              </w:rPr>
              <w:t>.</w:t>
            </w:r>
          </w:p>
          <w:p w14:paraId="0FC283B7" w14:textId="77777777" w:rsidR="00E06E28" w:rsidRPr="00772FD7" w:rsidRDefault="00E06E28" w:rsidP="00816BDD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Include: </w:t>
            </w:r>
          </w:p>
          <w:p w14:paraId="3443C8F1" w14:textId="02232E65" w:rsidR="00E06E28" w:rsidRPr="00772FD7" w:rsidRDefault="00E06E28" w:rsidP="008C3277">
            <w:pPr>
              <w:pStyle w:val="ListParagraph"/>
            </w:pPr>
            <w:r w:rsidRPr="00772FD7">
              <w:t>Group life insurance</w:t>
            </w:r>
            <w:r w:rsidR="00057345">
              <w:t>.</w:t>
            </w:r>
          </w:p>
          <w:p w14:paraId="0F3F6DAD" w14:textId="7E8A7EE6" w:rsidR="00E06E28" w:rsidRPr="00772FD7" w:rsidRDefault="00E06E28" w:rsidP="008C3277">
            <w:pPr>
              <w:pStyle w:val="ListParagraph"/>
            </w:pPr>
            <w:r w:rsidRPr="00772FD7">
              <w:t>Supplementary health and dental benefits</w:t>
            </w:r>
            <w:r w:rsidR="00057345">
              <w:t>.</w:t>
            </w:r>
          </w:p>
          <w:p w14:paraId="1AC062FE" w14:textId="060B5F9E" w:rsidR="003E2E59" w:rsidRPr="007A2D5B" w:rsidRDefault="00E06E28" w:rsidP="008C3277">
            <w:pPr>
              <w:pStyle w:val="ListParagraph"/>
            </w:pPr>
            <w:r w:rsidRPr="00772FD7">
              <w:t>Supplementary pension</w:t>
            </w:r>
            <w:r w:rsidR="00057345">
              <w:t>.</w:t>
            </w:r>
            <w:r w:rsidR="002C4B71" w:rsidRPr="00772FD7">
              <w:t xml:space="preserve"> </w:t>
            </w:r>
          </w:p>
          <w:p w14:paraId="545C31CA" w14:textId="7D62C21C" w:rsidR="007A2D5B" w:rsidRPr="00772FD7" w:rsidRDefault="007A2D5B" w:rsidP="008C3277">
            <w:pPr>
              <w:pStyle w:val="ListParagraph"/>
            </w:pPr>
            <w:r>
              <w:t>Sick pay</w:t>
            </w:r>
            <w:r w:rsidR="00057345">
              <w:t>.</w:t>
            </w:r>
          </w:p>
        </w:tc>
      </w:tr>
      <w:tr w:rsidR="003E2E59" w:rsidRPr="00772FD7" w14:paraId="1BE18F62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0" w:type="dxa"/>
          </w:tcPr>
          <w:p w14:paraId="2738068C" w14:textId="627997E7" w:rsidR="003E2E59" w:rsidRPr="00772FD7" w:rsidRDefault="002C4B71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lastRenderedPageBreak/>
              <w:t xml:space="preserve">Actual </w:t>
            </w:r>
            <w:r w:rsidR="00ED61DA">
              <w:rPr>
                <w:rFonts w:ascii="Avenir Next LT Pro" w:hAnsi="Avenir Next LT Pro"/>
                <w:bCs/>
              </w:rPr>
              <w:t>s</w:t>
            </w:r>
            <w:r w:rsidRPr="00772FD7">
              <w:rPr>
                <w:rFonts w:ascii="Avenir Next LT Pro" w:hAnsi="Avenir Next LT Pro"/>
                <w:bCs/>
              </w:rPr>
              <w:t xml:space="preserve">upervisor, </w:t>
            </w:r>
            <w:r w:rsidR="00ED61DA">
              <w:rPr>
                <w:rFonts w:ascii="Avenir Next LT Pro" w:hAnsi="Avenir Next LT Pro"/>
                <w:bCs/>
              </w:rPr>
              <w:t>o</w:t>
            </w:r>
            <w:r w:rsidRPr="00772FD7">
              <w:rPr>
                <w:rFonts w:ascii="Avenir Next LT Pro" w:hAnsi="Avenir Next LT Pro"/>
                <w:bCs/>
              </w:rPr>
              <w:t xml:space="preserve">ther </w:t>
            </w:r>
            <w:r w:rsidR="00DE199B">
              <w:rPr>
                <w:rFonts w:ascii="Avenir Next LT Pro" w:hAnsi="Avenir Next LT Pro"/>
                <w:bCs/>
              </w:rPr>
              <w:t>c</w:t>
            </w:r>
            <w:r w:rsidR="00DE199B" w:rsidRPr="00772FD7">
              <w:rPr>
                <w:rFonts w:ascii="Avenir Next LT Pro" w:hAnsi="Avenir Next LT Pro"/>
                <w:bCs/>
              </w:rPr>
              <w:t>osts</w:t>
            </w:r>
            <w:r w:rsidR="006713E3" w:rsidRPr="00772FD7">
              <w:rPr>
                <w:rFonts w:ascii="Avenir Next LT Pro" w:hAnsi="Avenir Next LT Pro"/>
                <w:bCs/>
              </w:rPr>
              <w:t xml:space="preserve"> (</w:t>
            </w:r>
            <w:r w:rsidR="0082291B" w:rsidRPr="00772FD7">
              <w:rPr>
                <w:rFonts w:ascii="Avenir Next LT Pro" w:hAnsi="Avenir Next LT Pro"/>
                <w:bCs/>
              </w:rPr>
              <w:t xml:space="preserve">Box </w:t>
            </w:r>
            <w:r w:rsidR="006713E3" w:rsidRPr="00772FD7">
              <w:rPr>
                <w:rFonts w:ascii="Avenir Next LT Pro" w:hAnsi="Avenir Next LT Pro"/>
                <w:bCs/>
              </w:rPr>
              <w:t>411</w:t>
            </w:r>
            <w:r w:rsidR="00714FA1">
              <w:rPr>
                <w:rFonts w:ascii="Avenir Next LT Pro" w:hAnsi="Avenir Next LT Pro"/>
                <w:bCs/>
              </w:rPr>
              <w:t>n</w:t>
            </w:r>
            <w:r w:rsidR="006713E3"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6418" w:type="dxa"/>
          </w:tcPr>
          <w:p w14:paraId="0C252A1D" w14:textId="026329F6" w:rsidR="00E06E28" w:rsidRPr="00772FD7" w:rsidRDefault="00E06E28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any other compensation and benefit amounts paid to </w:t>
            </w:r>
            <w:r w:rsidR="002C01F3" w:rsidRPr="00772FD7">
              <w:rPr>
                <w:rFonts w:ascii="Avenir Next LT Pro" w:hAnsi="Avenir Next LT Pro"/>
                <w:bCs/>
              </w:rPr>
              <w:t xml:space="preserve">supervisor(s) </w:t>
            </w:r>
            <w:r w:rsidRPr="00772FD7">
              <w:rPr>
                <w:rFonts w:ascii="Avenir Next LT Pro" w:hAnsi="Avenir Next LT Pro"/>
                <w:bCs/>
              </w:rPr>
              <w:t xml:space="preserve">that are not included in the rows above. </w:t>
            </w:r>
          </w:p>
          <w:p w14:paraId="08CD4207" w14:textId="77777777" w:rsidR="00E06E28" w:rsidRPr="00772FD7" w:rsidRDefault="00E06E28" w:rsidP="00816BDD">
            <w:pPr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Include: </w:t>
            </w:r>
          </w:p>
          <w:p w14:paraId="59EA38AA" w14:textId="1FBEE42C" w:rsidR="002A0006" w:rsidRPr="002A0006" w:rsidRDefault="002A0006" w:rsidP="008C3277">
            <w:pPr>
              <w:pStyle w:val="ListParagraph"/>
            </w:pPr>
            <w:r>
              <w:t>Program Staff Top-up</w:t>
            </w:r>
            <w:r w:rsidR="00057345">
              <w:t>.</w:t>
            </w:r>
          </w:p>
          <w:p w14:paraId="06BCAA60" w14:textId="68BC4F0C" w:rsidR="00E06E28" w:rsidRPr="00772FD7" w:rsidRDefault="00E06E28" w:rsidP="008C3277">
            <w:pPr>
              <w:pStyle w:val="ListParagraph"/>
            </w:pPr>
            <w:r w:rsidRPr="00772FD7">
              <w:t>Lump sums, such as performance bonuses</w:t>
            </w:r>
            <w:r w:rsidR="00057345">
              <w:t>.</w:t>
            </w:r>
          </w:p>
          <w:p w14:paraId="30F5B1B5" w14:textId="39293293" w:rsidR="00E06E28" w:rsidRPr="00772FD7" w:rsidRDefault="00E06E28" w:rsidP="008C3277">
            <w:pPr>
              <w:pStyle w:val="ListParagraph"/>
            </w:pPr>
            <w:r w:rsidRPr="00772FD7">
              <w:t>Retroactive wages related to previous years</w:t>
            </w:r>
            <w:r w:rsidR="00057345">
              <w:t>.</w:t>
            </w:r>
          </w:p>
          <w:p w14:paraId="6CF2AD2D" w14:textId="219F447E" w:rsidR="003E2E59" w:rsidRDefault="00E06E28" w:rsidP="008C3277">
            <w:pPr>
              <w:pStyle w:val="ListParagraph"/>
            </w:pPr>
            <w:r w:rsidRPr="00772FD7">
              <w:t xml:space="preserve">Program </w:t>
            </w:r>
            <w:r w:rsidR="00057345">
              <w:t>S</w:t>
            </w:r>
            <w:r w:rsidRPr="00772FD7">
              <w:t xml:space="preserve">taff </w:t>
            </w:r>
            <w:r w:rsidR="00057345">
              <w:t>T</w:t>
            </w:r>
            <w:r w:rsidRPr="00772FD7">
              <w:t>op-up</w:t>
            </w:r>
            <w:r w:rsidR="00057345">
              <w:t>.</w:t>
            </w:r>
          </w:p>
          <w:p w14:paraId="2B5FF909" w14:textId="54AF32F3" w:rsidR="007A2D5B" w:rsidRPr="00772FD7" w:rsidRDefault="007A2D5B" w:rsidP="008C3277">
            <w:pPr>
              <w:pStyle w:val="ListParagraph"/>
            </w:pPr>
            <w:r w:rsidRPr="006868F3">
              <w:t>Any other compensation and benefit amounts not included above</w:t>
            </w:r>
            <w:r w:rsidR="00057345">
              <w:t>.</w:t>
            </w:r>
          </w:p>
        </w:tc>
      </w:tr>
      <w:tr w:rsidR="00460D6F" w:rsidRPr="00772FD7" w14:paraId="4EF8E02B" w14:textId="77777777" w:rsidTr="00AF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08" w:type="dxa"/>
            <w:gridSpan w:val="2"/>
          </w:tcPr>
          <w:p w14:paraId="2B8CADEB" w14:textId="79CAA8D0" w:rsidR="00460D6F" w:rsidRPr="00772FD7" w:rsidRDefault="00634FED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/>
              </w:rPr>
              <w:t>Other staff wages</w:t>
            </w:r>
            <w:r w:rsidR="00460D6F" w:rsidRPr="00772FD7">
              <w:rPr>
                <w:rFonts w:ascii="Avenir Next LT Pro" w:hAnsi="Avenir Next LT Pro"/>
                <w:b/>
              </w:rPr>
              <w:t>:</w:t>
            </w:r>
            <w:r w:rsidR="00460D6F" w:rsidRPr="00772FD7">
              <w:rPr>
                <w:rFonts w:ascii="Avenir Next LT Pro" w:hAnsi="Avenir Next LT Pro"/>
                <w:bCs/>
              </w:rPr>
              <w:t xml:space="preserve"> Enter the total amount paid for salaries and benefits related to </w:t>
            </w:r>
            <w:r w:rsidR="005842F8" w:rsidRPr="00772FD7">
              <w:rPr>
                <w:rFonts w:ascii="Avenir Next LT Pro" w:hAnsi="Avenir Next LT Pro"/>
                <w:bCs/>
              </w:rPr>
              <w:t xml:space="preserve">other </w:t>
            </w:r>
            <w:r w:rsidR="00A5121A" w:rsidRPr="00772FD7">
              <w:rPr>
                <w:rFonts w:ascii="Avenir Next LT Pro" w:hAnsi="Avenir Next LT Pro"/>
                <w:bCs/>
              </w:rPr>
              <w:t>staff</w:t>
            </w:r>
            <w:r w:rsidR="005842F8" w:rsidRPr="00772FD7">
              <w:rPr>
                <w:rFonts w:ascii="Avenir Next LT Pro" w:hAnsi="Avenir Next LT Pro"/>
                <w:bCs/>
              </w:rPr>
              <w:t xml:space="preserve"> roles</w:t>
            </w:r>
            <w:r w:rsidR="00512696" w:rsidRPr="00772FD7">
              <w:rPr>
                <w:rFonts w:ascii="Avenir Next LT Pro" w:hAnsi="Avenir Next LT Pro"/>
                <w:bCs/>
              </w:rPr>
              <w:t>, not including program staff</w:t>
            </w:r>
            <w:r w:rsidR="00B85285" w:rsidRPr="00772FD7">
              <w:rPr>
                <w:rFonts w:ascii="Avenir Next LT Pro" w:hAnsi="Avenir Next LT Pro"/>
                <w:bCs/>
              </w:rPr>
              <w:t xml:space="preserve"> and </w:t>
            </w:r>
            <w:r w:rsidR="00512696" w:rsidRPr="00772FD7">
              <w:rPr>
                <w:rFonts w:ascii="Avenir Next LT Pro" w:hAnsi="Avenir Next LT Pro"/>
                <w:bCs/>
              </w:rPr>
              <w:t>supervisor(s)</w:t>
            </w:r>
            <w:r w:rsidR="00BC3924">
              <w:rPr>
                <w:rFonts w:ascii="Avenir Next LT Pro" w:hAnsi="Avenir Next LT Pro"/>
                <w:bCs/>
              </w:rPr>
              <w:t xml:space="preserve">. </w:t>
            </w:r>
            <w:r w:rsidR="001A4052">
              <w:rPr>
                <w:rFonts w:ascii="Avenir Next LT Pro" w:hAnsi="Avenir Next LT Pro"/>
                <w:bCs/>
              </w:rPr>
              <w:t xml:space="preserve">This may include </w:t>
            </w:r>
            <w:r w:rsidR="007426B2">
              <w:rPr>
                <w:rFonts w:ascii="Avenir Next LT Pro" w:hAnsi="Avenir Next LT Pro"/>
                <w:bCs/>
              </w:rPr>
              <w:t>admin staff and clerks</w:t>
            </w:r>
            <w:r w:rsidR="001A4052">
              <w:rPr>
                <w:rFonts w:ascii="Avenir Next LT Pro" w:hAnsi="Avenir Next LT Pro"/>
                <w:bCs/>
              </w:rPr>
              <w:t>.</w:t>
            </w:r>
          </w:p>
        </w:tc>
      </w:tr>
      <w:tr w:rsidR="003E35BD" w:rsidRPr="00772FD7" w14:paraId="64084A58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0" w:type="dxa"/>
          </w:tcPr>
          <w:p w14:paraId="67069A6A" w14:textId="245F4A04" w:rsidR="003E35BD" w:rsidRPr="00772FD7" w:rsidRDefault="00C24512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Actual </w:t>
            </w:r>
            <w:r w:rsidR="00215369">
              <w:rPr>
                <w:rFonts w:ascii="Avenir Next LT Pro" w:hAnsi="Avenir Next LT Pro"/>
                <w:bCs/>
              </w:rPr>
              <w:t>n</w:t>
            </w:r>
            <w:r w:rsidR="00714FA1">
              <w:rPr>
                <w:rFonts w:ascii="Avenir Next LT Pro" w:hAnsi="Avenir Next LT Pro"/>
                <w:bCs/>
              </w:rPr>
              <w:t>on</w:t>
            </w:r>
            <w:r w:rsidR="00215369">
              <w:rPr>
                <w:rFonts w:ascii="Avenir Next LT Pro" w:hAnsi="Avenir Next LT Pro"/>
                <w:bCs/>
              </w:rPr>
              <w:t>-p</w:t>
            </w:r>
            <w:r w:rsidR="00714FA1">
              <w:rPr>
                <w:rFonts w:ascii="Avenir Next LT Pro" w:hAnsi="Avenir Next LT Pro"/>
                <w:bCs/>
              </w:rPr>
              <w:t xml:space="preserve">rogram staff wages </w:t>
            </w:r>
            <w:r w:rsidR="00215369">
              <w:rPr>
                <w:rFonts w:ascii="Avenir Next LT Pro" w:hAnsi="Avenir Next LT Pro"/>
                <w:bCs/>
              </w:rPr>
              <w:t>s</w:t>
            </w:r>
            <w:r w:rsidR="00714FA1">
              <w:rPr>
                <w:rFonts w:ascii="Avenir Next LT Pro" w:hAnsi="Avenir Next LT Pro"/>
                <w:bCs/>
              </w:rPr>
              <w:t xml:space="preserve">alaries and </w:t>
            </w:r>
            <w:r w:rsidR="00215369">
              <w:rPr>
                <w:rFonts w:ascii="Avenir Next LT Pro" w:hAnsi="Avenir Next LT Pro"/>
                <w:bCs/>
              </w:rPr>
              <w:t>b</w:t>
            </w:r>
            <w:r w:rsidR="00714FA1">
              <w:rPr>
                <w:rFonts w:ascii="Avenir Next LT Pro" w:hAnsi="Avenir Next LT Pro"/>
                <w:bCs/>
              </w:rPr>
              <w:t>enefits</w:t>
            </w:r>
            <w:r w:rsidRPr="00772FD7">
              <w:rPr>
                <w:rFonts w:ascii="Avenir Next LT Pro" w:hAnsi="Avenir Next LT Pro"/>
                <w:bCs/>
              </w:rPr>
              <w:t xml:space="preserve"> </w:t>
            </w:r>
            <w:r w:rsidR="006713E3" w:rsidRPr="00772FD7">
              <w:rPr>
                <w:rFonts w:ascii="Avenir Next LT Pro" w:hAnsi="Avenir Next LT Pro"/>
                <w:bCs/>
              </w:rPr>
              <w:t>(</w:t>
            </w:r>
            <w:r w:rsidR="0082291B" w:rsidRPr="00772FD7">
              <w:rPr>
                <w:rFonts w:ascii="Avenir Next LT Pro" w:hAnsi="Avenir Next LT Pro"/>
                <w:bCs/>
              </w:rPr>
              <w:t xml:space="preserve">Box </w:t>
            </w:r>
            <w:r w:rsidR="006713E3" w:rsidRPr="00772FD7">
              <w:rPr>
                <w:rFonts w:ascii="Avenir Next LT Pro" w:hAnsi="Avenir Next LT Pro"/>
                <w:bCs/>
              </w:rPr>
              <w:t>411</w:t>
            </w:r>
            <w:r w:rsidR="00714FA1">
              <w:rPr>
                <w:rFonts w:ascii="Avenir Next LT Pro" w:hAnsi="Avenir Next LT Pro"/>
                <w:bCs/>
              </w:rPr>
              <w:t>p</w:t>
            </w:r>
            <w:r w:rsidR="006713E3"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6418" w:type="dxa"/>
          </w:tcPr>
          <w:p w14:paraId="1C8BC162" w14:textId="28EDA939" w:rsidR="00E6625F" w:rsidRPr="00772FD7" w:rsidRDefault="002C01F3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salaries </w:t>
            </w:r>
            <w:r w:rsidR="00187204" w:rsidRPr="00772FD7">
              <w:rPr>
                <w:rFonts w:ascii="Avenir Next LT Pro" w:hAnsi="Avenir Next LT Pro"/>
                <w:bCs/>
              </w:rPr>
              <w:t xml:space="preserve">and </w:t>
            </w:r>
            <w:r w:rsidRPr="00772FD7">
              <w:rPr>
                <w:rFonts w:ascii="Avenir Next LT Pro" w:hAnsi="Avenir Next LT Pro"/>
                <w:bCs/>
              </w:rPr>
              <w:t xml:space="preserve">benefits paid to </w:t>
            </w:r>
            <w:r w:rsidR="00E6625F" w:rsidRPr="00772FD7">
              <w:rPr>
                <w:rFonts w:ascii="Avenir Next LT Pro" w:hAnsi="Avenir Next LT Pro"/>
                <w:bCs/>
              </w:rPr>
              <w:t>other staff roles, such as admin</w:t>
            </w:r>
            <w:r w:rsidR="007153F9" w:rsidRPr="00772FD7">
              <w:rPr>
                <w:rFonts w:ascii="Avenir Next LT Pro" w:hAnsi="Avenir Next LT Pro"/>
                <w:bCs/>
              </w:rPr>
              <w:t xml:space="preserve"> assistants and clerks. </w:t>
            </w:r>
          </w:p>
          <w:p w14:paraId="16A73E1A" w14:textId="77777777" w:rsidR="002C01F3" w:rsidRPr="00772FD7" w:rsidRDefault="002C01F3" w:rsidP="00816BDD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Include:</w:t>
            </w:r>
          </w:p>
          <w:p w14:paraId="290629CA" w14:textId="6B25139F" w:rsidR="002C01F3" w:rsidRPr="00772FD7" w:rsidRDefault="007C404A" w:rsidP="008C3277">
            <w:pPr>
              <w:pStyle w:val="ListParagraph"/>
            </w:pPr>
            <w:r w:rsidRPr="00772FD7">
              <w:t xml:space="preserve">Mandatory </w:t>
            </w:r>
            <w:r w:rsidR="0043262E">
              <w:t>statutory obligations</w:t>
            </w:r>
            <w:r w:rsidR="0043262E" w:rsidRPr="00772FD7">
              <w:t xml:space="preserve"> </w:t>
            </w:r>
            <w:r w:rsidRPr="00772FD7">
              <w:t>(CPP, EI, WSIB</w:t>
            </w:r>
            <w:r w:rsidR="00057345">
              <w:t>,</w:t>
            </w:r>
            <w:r w:rsidRPr="00772FD7">
              <w:t xml:space="preserve"> and EHT)</w:t>
            </w:r>
            <w:r w:rsidR="00057345">
              <w:t>.</w:t>
            </w:r>
          </w:p>
          <w:p w14:paraId="7CE3D5BA" w14:textId="03896964" w:rsidR="000C4A61" w:rsidRPr="000C4A61" w:rsidRDefault="000C4A61" w:rsidP="008C3277">
            <w:pPr>
              <w:pStyle w:val="ListParagraph"/>
              <w:rPr>
                <w:bCs/>
              </w:rPr>
            </w:pPr>
            <w:r>
              <w:t>Vacation pay</w:t>
            </w:r>
            <w:r w:rsidR="00057345">
              <w:t>.</w:t>
            </w:r>
          </w:p>
          <w:p w14:paraId="31DF793B" w14:textId="69418E0B" w:rsidR="000C4A61" w:rsidRDefault="000C4A61" w:rsidP="008C3277">
            <w:pPr>
              <w:pStyle w:val="ListParagraph"/>
              <w:rPr>
                <w:bCs/>
              </w:rPr>
            </w:pPr>
            <w:r w:rsidRPr="00FA6859">
              <w:rPr>
                <w:bCs/>
              </w:rPr>
              <w:t xml:space="preserve">Public holiday pay (9 statutory holidays: New Year’s Day, Family Day, Good Friday, Victoria Day, Canada Day, Labour Day, Thanksgiving Day, Christmas </w:t>
            </w:r>
            <w:r w:rsidR="00057345">
              <w:rPr>
                <w:bCs/>
              </w:rPr>
              <w:t xml:space="preserve">Day, </w:t>
            </w:r>
            <w:r w:rsidRPr="00FA6859">
              <w:rPr>
                <w:bCs/>
              </w:rPr>
              <w:t>and Boxing Day</w:t>
            </w:r>
            <w:r w:rsidR="00057345">
              <w:rPr>
                <w:bCs/>
              </w:rPr>
              <w:t>.</w:t>
            </w:r>
            <w:r w:rsidRPr="00FA6859">
              <w:rPr>
                <w:bCs/>
              </w:rPr>
              <w:t>)</w:t>
            </w:r>
          </w:p>
          <w:p w14:paraId="258F7227" w14:textId="53957B62" w:rsidR="007C404A" w:rsidRPr="0087037D" w:rsidRDefault="007C404A" w:rsidP="008C3277">
            <w:pPr>
              <w:pStyle w:val="ListParagraph"/>
              <w:rPr>
                <w:bCs/>
              </w:rPr>
            </w:pPr>
            <w:r w:rsidRPr="00772FD7">
              <w:t>Supplementary benefits (such as supplementary health and dental benefits)</w:t>
            </w:r>
            <w:r w:rsidR="00057345">
              <w:t>.</w:t>
            </w:r>
            <w:r w:rsidRPr="00772FD7">
              <w:t xml:space="preserve"> </w:t>
            </w:r>
          </w:p>
          <w:p w14:paraId="0CB95F02" w14:textId="0CA21AD8" w:rsidR="0087037D" w:rsidRPr="00772FD7" w:rsidRDefault="0043262E" w:rsidP="005D07C4">
            <w:pPr>
              <w:pStyle w:val="ListParagraph"/>
              <w:spacing w:after="160"/>
              <w:contextualSpacing w:val="0"/>
              <w:rPr>
                <w:bCs/>
              </w:rPr>
            </w:pPr>
            <w:r>
              <w:t>Wage enhancements (</w:t>
            </w:r>
            <w:r w:rsidR="0087037D">
              <w:t>GOF, WEG, WCF</w:t>
            </w:r>
            <w:r>
              <w:t>)</w:t>
            </w:r>
            <w:r w:rsidR="006867E9">
              <w:t xml:space="preserve"> for eligible non-program staff</w:t>
            </w:r>
            <w:r w:rsidR="00F53035">
              <w:t xml:space="preserve"> supporting ratios</w:t>
            </w:r>
            <w:r w:rsidR="00057345">
              <w:t>.</w:t>
            </w:r>
            <w:r w:rsidR="006867E9">
              <w:t xml:space="preserve"> </w:t>
            </w:r>
          </w:p>
          <w:p w14:paraId="49643D9D" w14:textId="77777777" w:rsidR="002C01F3" w:rsidRPr="00772FD7" w:rsidRDefault="002C01F3" w:rsidP="00DD2504">
            <w:pPr>
              <w:pStyle w:val="ListBullet"/>
              <w:numPr>
                <w:ilvl w:val="0"/>
                <w:numId w:val="0"/>
              </w:numPr>
              <w:spacing w:before="60"/>
              <w:contextualSpacing w:val="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Do not include:</w:t>
            </w:r>
          </w:p>
          <w:p w14:paraId="15C3052F" w14:textId="119B20DB" w:rsidR="009E42F6" w:rsidRDefault="009E42F6" w:rsidP="008C3277">
            <w:pPr>
              <w:pStyle w:val="ListParagraph"/>
            </w:pPr>
            <w:r>
              <w:t>Professional learning expenses</w:t>
            </w:r>
            <w:r w:rsidR="00057345">
              <w:t>.</w:t>
            </w:r>
          </w:p>
          <w:p w14:paraId="640019DC" w14:textId="5E54A5CE" w:rsidR="002C01F3" w:rsidRPr="00772FD7" w:rsidRDefault="00C25868" w:rsidP="008C3277">
            <w:pPr>
              <w:pStyle w:val="ListParagraph"/>
            </w:pPr>
            <w:r>
              <w:t>Lump sum</w:t>
            </w:r>
            <w:r w:rsidR="002C01F3" w:rsidRPr="00772FD7">
              <w:t xml:space="preserve"> payments, such as performance bonuses</w:t>
            </w:r>
            <w:r w:rsidR="00057345">
              <w:t>.</w:t>
            </w:r>
          </w:p>
          <w:p w14:paraId="035EB9BD" w14:textId="713F60C0" w:rsidR="00FF69CA" w:rsidRPr="00772FD7" w:rsidRDefault="0039107A" w:rsidP="008C3277">
            <w:pPr>
              <w:pStyle w:val="ListParagraph"/>
            </w:pPr>
            <w:r w:rsidRPr="00772FD7">
              <w:t>Retroactive wages related to previous years</w:t>
            </w:r>
            <w:r w:rsidR="00057345">
              <w:t>.</w:t>
            </w:r>
            <w:r w:rsidR="00B7097D" w:rsidRPr="00772FD7">
              <w:rPr>
                <w:bCs/>
              </w:rPr>
              <w:t xml:space="preserve"> </w:t>
            </w:r>
          </w:p>
        </w:tc>
      </w:tr>
      <w:tr w:rsidR="00E9345A" w:rsidRPr="00772FD7" w14:paraId="1E65A7A0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90" w:type="dxa"/>
          </w:tcPr>
          <w:p w14:paraId="495BFFF5" w14:textId="3CA0217F" w:rsidR="00E9345A" w:rsidRPr="00772FD7" w:rsidRDefault="00714FA1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Actual </w:t>
            </w:r>
            <w:r w:rsidR="00215369">
              <w:rPr>
                <w:rFonts w:ascii="Avenir Next LT Pro" w:hAnsi="Avenir Next LT Pro"/>
                <w:bCs/>
              </w:rPr>
              <w:t>n</w:t>
            </w:r>
            <w:r>
              <w:rPr>
                <w:rFonts w:ascii="Avenir Next LT Pro" w:hAnsi="Avenir Next LT Pro"/>
                <w:bCs/>
              </w:rPr>
              <w:t>on</w:t>
            </w:r>
            <w:r w:rsidR="00215369">
              <w:rPr>
                <w:rFonts w:ascii="Avenir Next LT Pro" w:hAnsi="Avenir Next LT Pro"/>
                <w:bCs/>
              </w:rPr>
              <w:t>-</w:t>
            </w:r>
            <w:r w:rsidR="00525624">
              <w:rPr>
                <w:rFonts w:ascii="Avenir Next LT Pro" w:hAnsi="Avenir Next LT Pro"/>
                <w:bCs/>
              </w:rPr>
              <w:t>p</w:t>
            </w:r>
            <w:r>
              <w:rPr>
                <w:rFonts w:ascii="Avenir Next LT Pro" w:hAnsi="Avenir Next LT Pro"/>
                <w:bCs/>
              </w:rPr>
              <w:t>rogram staff wages bonus</w:t>
            </w:r>
            <w:r w:rsidR="00C5350A">
              <w:rPr>
                <w:rFonts w:ascii="Avenir Next LT Pro" w:hAnsi="Avenir Next LT Pro"/>
                <w:bCs/>
              </w:rPr>
              <w:t>es</w:t>
            </w:r>
            <w:r>
              <w:rPr>
                <w:rFonts w:ascii="Avenir Next LT Pro" w:hAnsi="Avenir Next LT Pro"/>
                <w:bCs/>
              </w:rPr>
              <w:t xml:space="preserve"> </w:t>
            </w:r>
            <w:r w:rsidR="006713E3" w:rsidRPr="00772FD7">
              <w:rPr>
                <w:rFonts w:ascii="Avenir Next LT Pro" w:hAnsi="Avenir Next LT Pro"/>
                <w:bCs/>
              </w:rPr>
              <w:t>(</w:t>
            </w:r>
            <w:r w:rsidR="0082291B" w:rsidRPr="00772FD7">
              <w:rPr>
                <w:rFonts w:ascii="Avenir Next LT Pro" w:hAnsi="Avenir Next LT Pro"/>
                <w:bCs/>
              </w:rPr>
              <w:t xml:space="preserve">Box </w:t>
            </w:r>
            <w:r w:rsidR="006713E3" w:rsidRPr="00772FD7">
              <w:rPr>
                <w:rFonts w:ascii="Avenir Next LT Pro" w:hAnsi="Avenir Next LT Pro"/>
                <w:bCs/>
              </w:rPr>
              <w:t>411</w:t>
            </w:r>
            <w:r w:rsidR="00C5350A">
              <w:rPr>
                <w:rFonts w:ascii="Avenir Next LT Pro" w:hAnsi="Avenir Next LT Pro"/>
                <w:bCs/>
              </w:rPr>
              <w:t>q</w:t>
            </w:r>
            <w:r w:rsidR="006713E3"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6418" w:type="dxa"/>
          </w:tcPr>
          <w:p w14:paraId="6FA3A17A" w14:textId="1C18E4F8" w:rsidR="00B949B6" w:rsidRPr="00772FD7" w:rsidRDefault="00B949B6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Report any bonuses paid to other staff</w:t>
            </w:r>
            <w:r w:rsidR="00B14AC5" w:rsidRPr="00772FD7">
              <w:rPr>
                <w:rFonts w:ascii="Avenir Next LT Pro" w:hAnsi="Avenir Next LT Pro"/>
                <w:bCs/>
              </w:rPr>
              <w:t xml:space="preserve"> roles, such as admin assistants and clerks. </w:t>
            </w:r>
          </w:p>
          <w:p w14:paraId="29E4C4E1" w14:textId="77777777" w:rsidR="00B14AC5" w:rsidRPr="00772FD7" w:rsidRDefault="00B14AC5" w:rsidP="00816BDD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Include:</w:t>
            </w:r>
          </w:p>
          <w:p w14:paraId="4861BD1C" w14:textId="0AE79A12" w:rsidR="00B14AC5" w:rsidRPr="00772FD7" w:rsidRDefault="00B14AC5" w:rsidP="008C3277">
            <w:pPr>
              <w:pStyle w:val="ListParagraph"/>
            </w:pPr>
            <w:r w:rsidRPr="00772FD7">
              <w:t>Lump sum bonuses, such as performance bonuses</w:t>
            </w:r>
            <w:r w:rsidR="00860D59">
              <w:t>.</w:t>
            </w:r>
          </w:p>
          <w:p w14:paraId="69773CD5" w14:textId="5A29B019" w:rsidR="00AA4C1E" w:rsidRPr="00772FD7" w:rsidRDefault="00B14AC5" w:rsidP="008C3277">
            <w:pPr>
              <w:pStyle w:val="ListParagraph"/>
              <w:rPr>
                <w:bCs/>
              </w:rPr>
            </w:pPr>
            <w:r w:rsidRPr="00772FD7">
              <w:t>Retroactive wages related to previous years</w:t>
            </w:r>
            <w:r w:rsidR="00EC7680">
              <w:t>.</w:t>
            </w:r>
            <w:r w:rsidR="00EC7680" w:rsidRPr="00772FD7">
              <w:t xml:space="preserve"> </w:t>
            </w:r>
          </w:p>
        </w:tc>
      </w:tr>
      <w:tr w:rsidR="00876B5B" w:rsidRPr="00772FD7" w14:paraId="1DAD87EB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0" w:type="dxa"/>
          </w:tcPr>
          <w:p w14:paraId="629FA05E" w14:textId="72D89287" w:rsidR="00876B5B" w:rsidRPr="00772FD7" w:rsidRDefault="006E2582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lastRenderedPageBreak/>
              <w:t xml:space="preserve">Actual </w:t>
            </w:r>
            <w:r w:rsidR="001D6F36">
              <w:rPr>
                <w:rFonts w:ascii="Avenir Next LT Pro" w:hAnsi="Avenir Next LT Pro"/>
                <w:bCs/>
              </w:rPr>
              <w:t>m</w:t>
            </w:r>
            <w:r w:rsidRPr="00772FD7">
              <w:rPr>
                <w:rFonts w:ascii="Avenir Next LT Pro" w:hAnsi="Avenir Next LT Pro"/>
                <w:bCs/>
              </w:rPr>
              <w:t xml:space="preserve">anagement </w:t>
            </w:r>
            <w:r w:rsidR="001D6F36">
              <w:rPr>
                <w:rFonts w:ascii="Avenir Next LT Pro" w:hAnsi="Avenir Next LT Pro"/>
                <w:bCs/>
              </w:rPr>
              <w:t>s</w:t>
            </w:r>
            <w:r w:rsidRPr="00772FD7">
              <w:rPr>
                <w:rFonts w:ascii="Avenir Next LT Pro" w:hAnsi="Avenir Next LT Pro"/>
                <w:bCs/>
              </w:rPr>
              <w:t xml:space="preserve">alaries </w:t>
            </w:r>
            <w:r w:rsidR="00260691">
              <w:rPr>
                <w:rFonts w:ascii="Avenir Next LT Pro" w:hAnsi="Avenir Next LT Pro"/>
                <w:bCs/>
              </w:rPr>
              <w:t>and</w:t>
            </w:r>
            <w:r w:rsidRPr="00772FD7">
              <w:rPr>
                <w:rFonts w:ascii="Avenir Next LT Pro" w:hAnsi="Avenir Next LT Pro"/>
                <w:bCs/>
              </w:rPr>
              <w:t xml:space="preserve"> </w:t>
            </w:r>
            <w:r w:rsidR="00260691">
              <w:rPr>
                <w:rFonts w:ascii="Avenir Next LT Pro" w:hAnsi="Avenir Next LT Pro"/>
                <w:bCs/>
              </w:rPr>
              <w:t>b</w:t>
            </w:r>
            <w:r w:rsidRPr="00772FD7">
              <w:rPr>
                <w:rFonts w:ascii="Avenir Next LT Pro" w:hAnsi="Avenir Next LT Pro"/>
                <w:bCs/>
              </w:rPr>
              <w:t>enefits (excluding management fee)</w:t>
            </w:r>
            <w:r w:rsidR="003344A2" w:rsidRPr="00772FD7">
              <w:rPr>
                <w:rFonts w:ascii="Avenir Next LT Pro" w:hAnsi="Avenir Next LT Pro"/>
                <w:bCs/>
              </w:rPr>
              <w:t xml:space="preserve"> (</w:t>
            </w:r>
            <w:r w:rsidR="0082291B" w:rsidRPr="00772FD7">
              <w:rPr>
                <w:rFonts w:ascii="Avenir Next LT Pro" w:hAnsi="Avenir Next LT Pro"/>
                <w:bCs/>
              </w:rPr>
              <w:t xml:space="preserve">Box </w:t>
            </w:r>
            <w:r w:rsidR="003344A2" w:rsidRPr="00772FD7">
              <w:rPr>
                <w:rFonts w:ascii="Avenir Next LT Pro" w:hAnsi="Avenir Next LT Pro"/>
                <w:bCs/>
              </w:rPr>
              <w:t>411</w:t>
            </w:r>
            <w:r w:rsidR="00C5350A">
              <w:rPr>
                <w:rFonts w:ascii="Avenir Next LT Pro" w:hAnsi="Avenir Next LT Pro"/>
                <w:bCs/>
              </w:rPr>
              <w:t>r</w:t>
            </w:r>
            <w:r w:rsidR="003344A2"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6418" w:type="dxa"/>
          </w:tcPr>
          <w:p w14:paraId="37FF0182" w14:textId="5094C329" w:rsidR="004A4909" w:rsidRPr="00772FD7" w:rsidRDefault="004A4909" w:rsidP="00BA27B1">
            <w:pPr>
              <w:spacing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salaries and benefits paid to management. Do not include the management fee </w:t>
            </w:r>
            <w:r w:rsidRPr="00C32128">
              <w:rPr>
                <w:rFonts w:ascii="Avenir Next LT Pro" w:hAnsi="Avenir Next LT Pro"/>
                <w:bCs/>
              </w:rPr>
              <w:t xml:space="preserve">(see Box </w:t>
            </w:r>
            <w:r w:rsidR="00C32128" w:rsidRPr="00C32128">
              <w:rPr>
                <w:rFonts w:ascii="Avenir Next LT Pro" w:hAnsi="Avenir Next LT Pro"/>
                <w:bCs/>
              </w:rPr>
              <w:t>451k</w:t>
            </w:r>
            <w:r w:rsidRPr="00C32128">
              <w:rPr>
                <w:rFonts w:ascii="Avenir Next LT Pro" w:hAnsi="Avenir Next LT Pro"/>
                <w:bCs/>
              </w:rPr>
              <w:t>).</w:t>
            </w:r>
            <w:r w:rsidRPr="00772FD7">
              <w:rPr>
                <w:rFonts w:ascii="Avenir Next LT Pro" w:hAnsi="Avenir Next LT Pro"/>
                <w:bCs/>
              </w:rPr>
              <w:t xml:space="preserve"> </w:t>
            </w:r>
          </w:p>
          <w:p w14:paraId="0093DC4A" w14:textId="77777777" w:rsidR="004A4909" w:rsidRPr="00772FD7" w:rsidRDefault="004A4909" w:rsidP="00816BDD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Include:</w:t>
            </w:r>
          </w:p>
          <w:p w14:paraId="4376C3B2" w14:textId="5AE89A99" w:rsidR="004A4909" w:rsidRPr="00772FD7" w:rsidRDefault="004A4909" w:rsidP="008C3277">
            <w:pPr>
              <w:pStyle w:val="ListParagraph"/>
            </w:pPr>
            <w:r w:rsidRPr="00772FD7">
              <w:t xml:space="preserve">Mandatory </w:t>
            </w:r>
            <w:r w:rsidR="00BD7508">
              <w:t>statutory obligations</w:t>
            </w:r>
            <w:r w:rsidR="00BD7508" w:rsidRPr="00772FD7">
              <w:t xml:space="preserve"> </w:t>
            </w:r>
            <w:r w:rsidRPr="00772FD7">
              <w:t>(CPP, EI, WSIB and EHT)</w:t>
            </w:r>
            <w:r w:rsidR="0056619E">
              <w:t>.</w:t>
            </w:r>
          </w:p>
          <w:p w14:paraId="05E2F34E" w14:textId="70BF913F" w:rsidR="00957F82" w:rsidRPr="000C4A61" w:rsidRDefault="00957F82" w:rsidP="008C3277">
            <w:pPr>
              <w:pStyle w:val="ListParagraph"/>
              <w:rPr>
                <w:bCs/>
              </w:rPr>
            </w:pPr>
            <w:r>
              <w:t>Vacation pay</w:t>
            </w:r>
            <w:r w:rsidR="0056619E">
              <w:t>.</w:t>
            </w:r>
          </w:p>
          <w:p w14:paraId="6E9CA2DE" w14:textId="6E835F86" w:rsidR="00957F82" w:rsidRDefault="00957F82" w:rsidP="008C3277">
            <w:pPr>
              <w:pStyle w:val="ListParagraph"/>
              <w:rPr>
                <w:bCs/>
              </w:rPr>
            </w:pPr>
            <w:r w:rsidRPr="00FA6859">
              <w:rPr>
                <w:bCs/>
              </w:rPr>
              <w:t>Public holiday pay (9 statutory holidays: New Year’s Day, Family Day, Good Friday, Victoria Day, Canada Day, Labour Day, Thanksgiving Day, Christmas</w:t>
            </w:r>
            <w:r w:rsidR="0056619E">
              <w:rPr>
                <w:bCs/>
              </w:rPr>
              <w:t xml:space="preserve"> Day,</w:t>
            </w:r>
            <w:r w:rsidRPr="00FA6859">
              <w:rPr>
                <w:bCs/>
              </w:rPr>
              <w:t xml:space="preserve"> and Boxing Day)</w:t>
            </w:r>
            <w:r w:rsidR="0056619E">
              <w:rPr>
                <w:bCs/>
              </w:rPr>
              <w:t>.</w:t>
            </w:r>
          </w:p>
          <w:p w14:paraId="3E3E6213" w14:textId="61F8B821" w:rsidR="004A4909" w:rsidRPr="00772FD7" w:rsidRDefault="004A4909" w:rsidP="00BA27B1">
            <w:pPr>
              <w:pStyle w:val="ListParagraph"/>
              <w:spacing w:after="160"/>
              <w:contextualSpacing w:val="0"/>
              <w:rPr>
                <w:bCs/>
              </w:rPr>
            </w:pPr>
            <w:r w:rsidRPr="00772FD7">
              <w:t>Supplementary benefits (such as supplementary health and dental benefits)</w:t>
            </w:r>
            <w:r w:rsidR="0056619E">
              <w:t>.</w:t>
            </w:r>
            <w:r w:rsidRPr="00772FD7">
              <w:t xml:space="preserve"> </w:t>
            </w:r>
          </w:p>
          <w:p w14:paraId="20D81BC1" w14:textId="7A48C7E6" w:rsidR="00D73683" w:rsidRPr="00C8158E" w:rsidRDefault="004A4909" w:rsidP="00DD2504">
            <w:pPr>
              <w:pStyle w:val="ListBullet"/>
              <w:numPr>
                <w:ilvl w:val="0"/>
                <w:numId w:val="0"/>
              </w:numPr>
              <w:spacing w:before="60" w:line="259" w:lineRule="auto"/>
              <w:contextualSpacing w:val="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Cs/>
              </w:rPr>
              <w:t>Do not include</w:t>
            </w:r>
            <w:r w:rsidR="0056619E">
              <w:rPr>
                <w:rFonts w:ascii="Avenir Next LT Pro" w:hAnsi="Avenir Next LT Pro"/>
              </w:rPr>
              <w:t xml:space="preserve"> l</w:t>
            </w:r>
            <w:r w:rsidRPr="00772FD7">
              <w:rPr>
                <w:rFonts w:ascii="Avenir Next LT Pro" w:hAnsi="Avenir Next LT Pro"/>
              </w:rPr>
              <w:t>ump</w:t>
            </w:r>
            <w:r w:rsidR="0056619E">
              <w:rPr>
                <w:rFonts w:ascii="Avenir Next LT Pro" w:hAnsi="Avenir Next LT Pro"/>
              </w:rPr>
              <w:t>-</w:t>
            </w:r>
            <w:r w:rsidRPr="00772FD7">
              <w:rPr>
                <w:rFonts w:ascii="Avenir Next LT Pro" w:hAnsi="Avenir Next LT Pro"/>
              </w:rPr>
              <w:t>sum payments, such as performance bonuses</w:t>
            </w:r>
            <w:r w:rsidR="0056619E">
              <w:rPr>
                <w:rFonts w:ascii="Avenir Next LT Pro" w:hAnsi="Avenir Next LT Pro"/>
              </w:rPr>
              <w:t>.</w:t>
            </w:r>
          </w:p>
        </w:tc>
      </w:tr>
      <w:tr w:rsidR="006E2582" w:rsidRPr="00772FD7" w14:paraId="552D4077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90" w:type="dxa"/>
          </w:tcPr>
          <w:p w14:paraId="1142EA2B" w14:textId="6829E27D" w:rsidR="006E2582" w:rsidRPr="00336AE8" w:rsidRDefault="006E2582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336AE8">
              <w:rPr>
                <w:rFonts w:ascii="Avenir Next LT Pro" w:hAnsi="Avenir Next LT Pro"/>
                <w:bCs/>
              </w:rPr>
              <w:t>Actual</w:t>
            </w:r>
            <w:r w:rsidR="00C5350A" w:rsidRPr="00336AE8">
              <w:rPr>
                <w:rFonts w:ascii="Avenir Next LT Pro" w:hAnsi="Avenir Next LT Pro"/>
                <w:bCs/>
              </w:rPr>
              <w:t xml:space="preserve"> </w:t>
            </w:r>
            <w:r w:rsidR="00260691">
              <w:rPr>
                <w:rFonts w:ascii="Avenir Next LT Pro" w:hAnsi="Avenir Next LT Pro"/>
                <w:bCs/>
              </w:rPr>
              <w:t>m</w:t>
            </w:r>
            <w:r w:rsidR="00C5350A" w:rsidRPr="00336AE8">
              <w:rPr>
                <w:rFonts w:ascii="Avenir Next LT Pro" w:hAnsi="Avenir Next LT Pro"/>
                <w:bCs/>
              </w:rPr>
              <w:t>anagement</w:t>
            </w:r>
            <w:r w:rsidRPr="00336AE8">
              <w:rPr>
                <w:rFonts w:ascii="Avenir Next LT Pro" w:hAnsi="Avenir Next LT Pro"/>
                <w:bCs/>
              </w:rPr>
              <w:t xml:space="preserve"> </w:t>
            </w:r>
            <w:r w:rsidR="00260691">
              <w:rPr>
                <w:rFonts w:ascii="Avenir Next LT Pro" w:hAnsi="Avenir Next LT Pro"/>
                <w:bCs/>
              </w:rPr>
              <w:t>b</w:t>
            </w:r>
            <w:r w:rsidRPr="00336AE8">
              <w:rPr>
                <w:rFonts w:ascii="Avenir Next LT Pro" w:hAnsi="Avenir Next LT Pro"/>
                <w:bCs/>
              </w:rPr>
              <w:t>onuses</w:t>
            </w:r>
            <w:r w:rsidR="00336AE8" w:rsidRPr="00336AE8">
              <w:rPr>
                <w:rFonts w:ascii="Avenir Next LT Pro" w:hAnsi="Avenir Next LT Pro"/>
                <w:bCs/>
              </w:rPr>
              <w:t xml:space="preserve"> (exclu</w:t>
            </w:r>
            <w:r w:rsidR="00336AE8" w:rsidRPr="00044673">
              <w:rPr>
                <w:rFonts w:ascii="Avenir Next LT Pro" w:hAnsi="Avenir Next LT Pro"/>
                <w:bCs/>
              </w:rPr>
              <w:t>ding m</w:t>
            </w:r>
            <w:r w:rsidR="00336AE8">
              <w:rPr>
                <w:rFonts w:ascii="Avenir Next LT Pro" w:hAnsi="Avenir Next LT Pro"/>
                <w:bCs/>
              </w:rPr>
              <w:t xml:space="preserve">anagement fee) </w:t>
            </w:r>
            <w:r w:rsidR="003344A2" w:rsidRPr="00336AE8">
              <w:rPr>
                <w:rFonts w:ascii="Avenir Next LT Pro" w:hAnsi="Avenir Next LT Pro"/>
                <w:bCs/>
              </w:rPr>
              <w:t>(</w:t>
            </w:r>
            <w:r w:rsidR="0082291B" w:rsidRPr="00336AE8">
              <w:rPr>
                <w:rFonts w:ascii="Avenir Next LT Pro" w:hAnsi="Avenir Next LT Pro"/>
                <w:bCs/>
              </w:rPr>
              <w:t xml:space="preserve">Box </w:t>
            </w:r>
            <w:r w:rsidR="003344A2" w:rsidRPr="00336AE8">
              <w:rPr>
                <w:rFonts w:ascii="Avenir Next LT Pro" w:hAnsi="Avenir Next LT Pro"/>
                <w:bCs/>
              </w:rPr>
              <w:t>411</w:t>
            </w:r>
            <w:r w:rsidR="00336AE8">
              <w:rPr>
                <w:rFonts w:ascii="Avenir Next LT Pro" w:hAnsi="Avenir Next LT Pro"/>
                <w:bCs/>
              </w:rPr>
              <w:t>s</w:t>
            </w:r>
            <w:r w:rsidR="003344A2" w:rsidRPr="00336AE8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6418" w:type="dxa"/>
          </w:tcPr>
          <w:p w14:paraId="0471FA37" w14:textId="1A9DB816" w:rsidR="004A4909" w:rsidRPr="00772FD7" w:rsidRDefault="004A4909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any bonuses paid to management. </w:t>
            </w:r>
          </w:p>
          <w:p w14:paraId="51D190F4" w14:textId="77777777" w:rsidR="004A4909" w:rsidRPr="00772FD7" w:rsidRDefault="004A4909" w:rsidP="00816BDD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Include:</w:t>
            </w:r>
          </w:p>
          <w:p w14:paraId="6DCD78A5" w14:textId="765A70A7" w:rsidR="004A4909" w:rsidRPr="00772FD7" w:rsidRDefault="004A4909" w:rsidP="008C3277">
            <w:pPr>
              <w:pStyle w:val="ListParagraph"/>
            </w:pPr>
            <w:r w:rsidRPr="00772FD7">
              <w:t>Lump sum bonuses, such as performance bonuses</w:t>
            </w:r>
            <w:r w:rsidR="0028242D">
              <w:t>.</w:t>
            </w:r>
          </w:p>
          <w:p w14:paraId="4F1E36E8" w14:textId="6898D23B" w:rsidR="006E2582" w:rsidRPr="00C32128" w:rsidRDefault="004A4909" w:rsidP="008C3277">
            <w:pPr>
              <w:pStyle w:val="ListParagraph"/>
            </w:pPr>
            <w:r w:rsidRPr="00772FD7">
              <w:t>Retroactive wages related to previous years</w:t>
            </w:r>
            <w:r w:rsidR="00EC7680">
              <w:t>.</w:t>
            </w:r>
            <w:r w:rsidR="00EC7680" w:rsidRPr="00772FD7">
              <w:t xml:space="preserve"> </w:t>
            </w:r>
          </w:p>
        </w:tc>
      </w:tr>
      <w:tr w:rsidR="00710C2F" w:rsidRPr="00772FD7" w14:paraId="3AA4BDA0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0" w:type="dxa"/>
          </w:tcPr>
          <w:p w14:paraId="29907B7E" w14:textId="192AF090" w:rsidR="00710C2F" w:rsidRPr="00772FD7" w:rsidRDefault="00710C2F" w:rsidP="006711A4">
            <w:pPr>
              <w:spacing w:before="60"/>
              <w:rPr>
                <w:rFonts w:ascii="Avenir Next LT Pro" w:hAnsi="Avenir Next LT Pro"/>
                <w:bCs/>
              </w:rPr>
            </w:pPr>
            <w:r>
              <w:rPr>
                <w:rFonts w:ascii="Avenir Next LT Pro" w:hAnsi="Avenir Next LT Pro"/>
                <w:bCs/>
              </w:rPr>
              <w:t xml:space="preserve">Actual </w:t>
            </w:r>
            <w:r w:rsidR="00260691">
              <w:rPr>
                <w:rFonts w:ascii="Avenir Next LT Pro" w:hAnsi="Avenir Next LT Pro"/>
                <w:bCs/>
              </w:rPr>
              <w:t>c</w:t>
            </w:r>
            <w:r>
              <w:rPr>
                <w:rFonts w:ascii="Avenir Next LT Pro" w:hAnsi="Avenir Next LT Pro"/>
                <w:bCs/>
              </w:rPr>
              <w:t xml:space="preserve">ontrolling </w:t>
            </w:r>
            <w:r w:rsidR="00260691">
              <w:rPr>
                <w:rFonts w:ascii="Avenir Next LT Pro" w:hAnsi="Avenir Next LT Pro"/>
                <w:bCs/>
              </w:rPr>
              <w:t>o</w:t>
            </w:r>
            <w:r>
              <w:rPr>
                <w:rFonts w:ascii="Avenir Next LT Pro" w:hAnsi="Avenir Next LT Pro"/>
                <w:bCs/>
              </w:rPr>
              <w:t>wner/</w:t>
            </w:r>
            <w:r w:rsidR="00260691">
              <w:rPr>
                <w:rFonts w:ascii="Avenir Next LT Pro" w:hAnsi="Avenir Next LT Pro"/>
                <w:bCs/>
              </w:rPr>
              <w:t>d</w:t>
            </w:r>
            <w:r>
              <w:rPr>
                <w:rFonts w:ascii="Avenir Next LT Pro" w:hAnsi="Avenir Next LT Pro"/>
                <w:bCs/>
              </w:rPr>
              <w:t xml:space="preserve">irectors or </w:t>
            </w:r>
            <w:r w:rsidR="00DF4BE7">
              <w:rPr>
                <w:rFonts w:ascii="Avenir Next LT Pro" w:hAnsi="Avenir Next LT Pro"/>
                <w:bCs/>
              </w:rPr>
              <w:t>trustees’</w:t>
            </w:r>
            <w:r>
              <w:rPr>
                <w:rFonts w:ascii="Avenir Next LT Pro" w:hAnsi="Avenir Next LT Pro"/>
                <w:bCs/>
              </w:rPr>
              <w:t xml:space="preserve"> </w:t>
            </w:r>
            <w:r w:rsidR="00260691">
              <w:rPr>
                <w:rFonts w:ascii="Avenir Next LT Pro" w:hAnsi="Avenir Next LT Pro"/>
                <w:bCs/>
              </w:rPr>
              <w:t>s</w:t>
            </w:r>
            <w:r>
              <w:rPr>
                <w:rFonts w:ascii="Avenir Next LT Pro" w:hAnsi="Avenir Next LT Pro"/>
                <w:bCs/>
              </w:rPr>
              <w:t xml:space="preserve">alaries </w:t>
            </w:r>
            <w:r w:rsidR="00260691">
              <w:rPr>
                <w:rFonts w:ascii="Avenir Next LT Pro" w:hAnsi="Avenir Next LT Pro"/>
                <w:bCs/>
              </w:rPr>
              <w:t>and</w:t>
            </w:r>
            <w:r>
              <w:rPr>
                <w:rFonts w:ascii="Avenir Next LT Pro" w:hAnsi="Avenir Next LT Pro"/>
                <w:bCs/>
              </w:rPr>
              <w:t xml:space="preserve"> </w:t>
            </w:r>
            <w:r w:rsidR="00260691">
              <w:rPr>
                <w:rFonts w:ascii="Avenir Next LT Pro" w:hAnsi="Avenir Next LT Pro"/>
                <w:bCs/>
              </w:rPr>
              <w:t>b</w:t>
            </w:r>
            <w:r>
              <w:rPr>
                <w:rFonts w:ascii="Avenir Next LT Pro" w:hAnsi="Avenir Next LT Pro"/>
                <w:bCs/>
              </w:rPr>
              <w:t xml:space="preserve">enefits </w:t>
            </w:r>
            <w:r w:rsidR="00336AE8">
              <w:rPr>
                <w:rFonts w:ascii="Avenir Next LT Pro" w:hAnsi="Avenir Next LT Pro"/>
                <w:bCs/>
              </w:rPr>
              <w:t>(</w:t>
            </w:r>
            <w:r>
              <w:rPr>
                <w:rFonts w:ascii="Avenir Next LT Pro" w:hAnsi="Avenir Next LT Pro"/>
                <w:bCs/>
              </w:rPr>
              <w:t>excluding management fee</w:t>
            </w:r>
            <w:r w:rsidR="00336AE8">
              <w:rPr>
                <w:rFonts w:ascii="Avenir Next LT Pro" w:hAnsi="Avenir Next LT Pro"/>
                <w:bCs/>
              </w:rPr>
              <w:t xml:space="preserve">) (Box </w:t>
            </w:r>
            <w:r w:rsidR="00242DDB">
              <w:rPr>
                <w:rFonts w:ascii="Avenir Next LT Pro" w:hAnsi="Avenir Next LT Pro"/>
                <w:bCs/>
              </w:rPr>
              <w:t>411t)</w:t>
            </w:r>
          </w:p>
        </w:tc>
        <w:tc>
          <w:tcPr>
            <w:tcW w:w="6418" w:type="dxa"/>
          </w:tcPr>
          <w:p w14:paraId="7D014E2E" w14:textId="2E39AA22" w:rsidR="002A3203" w:rsidRPr="00772FD7" w:rsidRDefault="002A3203" w:rsidP="002A3203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salaries and benefits paid to </w:t>
            </w:r>
            <w:r>
              <w:rPr>
                <w:rFonts w:ascii="Avenir Next LT Pro" w:hAnsi="Avenir Next LT Pro"/>
                <w:bCs/>
              </w:rPr>
              <w:t>controlling owners</w:t>
            </w:r>
            <w:r w:rsidR="000025AD">
              <w:rPr>
                <w:rFonts w:ascii="Avenir Next LT Pro" w:hAnsi="Avenir Next LT Pro"/>
                <w:bCs/>
              </w:rPr>
              <w:t xml:space="preserve"> or </w:t>
            </w:r>
            <w:r>
              <w:rPr>
                <w:rFonts w:ascii="Avenir Next LT Pro" w:hAnsi="Avenir Next LT Pro"/>
                <w:bCs/>
              </w:rPr>
              <w:t>directors</w:t>
            </w:r>
            <w:r w:rsidR="00C64661">
              <w:rPr>
                <w:rFonts w:ascii="Avenir Next LT Pro" w:hAnsi="Avenir Next LT Pro"/>
                <w:bCs/>
              </w:rPr>
              <w:t>,</w:t>
            </w:r>
            <w:r>
              <w:rPr>
                <w:rFonts w:ascii="Avenir Next LT Pro" w:hAnsi="Avenir Next LT Pro"/>
                <w:bCs/>
              </w:rPr>
              <w:t xml:space="preserve"> or trustees</w:t>
            </w:r>
            <w:r w:rsidRPr="00772FD7">
              <w:rPr>
                <w:rFonts w:ascii="Avenir Next LT Pro" w:hAnsi="Avenir Next LT Pro"/>
                <w:bCs/>
              </w:rPr>
              <w:t xml:space="preserve">. </w:t>
            </w:r>
          </w:p>
          <w:p w14:paraId="36212975" w14:textId="77777777" w:rsidR="002A3203" w:rsidRPr="00772FD7" w:rsidRDefault="002A3203" w:rsidP="008C3277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Include:</w:t>
            </w:r>
          </w:p>
          <w:p w14:paraId="314032F7" w14:textId="201F7067" w:rsidR="002A3203" w:rsidRPr="00772FD7" w:rsidRDefault="002A3203" w:rsidP="008C3277">
            <w:pPr>
              <w:pStyle w:val="ListParagraph"/>
            </w:pPr>
            <w:r w:rsidRPr="00772FD7">
              <w:t xml:space="preserve">Mandatory </w:t>
            </w:r>
            <w:r w:rsidR="00BD7508">
              <w:t>statutory obligations</w:t>
            </w:r>
            <w:r w:rsidRPr="00772FD7">
              <w:t xml:space="preserve"> (CPP, EI, WSIB and EHT)</w:t>
            </w:r>
            <w:r w:rsidR="00707A3F">
              <w:t>.</w:t>
            </w:r>
          </w:p>
          <w:p w14:paraId="06EFEFD2" w14:textId="0ECFAAA9" w:rsidR="002A3203" w:rsidRPr="000C4A61" w:rsidRDefault="002A3203" w:rsidP="008C3277">
            <w:pPr>
              <w:pStyle w:val="ListParagraph"/>
              <w:rPr>
                <w:bCs/>
              </w:rPr>
            </w:pPr>
            <w:r>
              <w:t>Vacation pay</w:t>
            </w:r>
            <w:r w:rsidR="000025AD">
              <w:t>.</w:t>
            </w:r>
          </w:p>
          <w:p w14:paraId="3DD006B5" w14:textId="43E6983F" w:rsidR="002A3203" w:rsidRDefault="002A3203" w:rsidP="008C3277">
            <w:pPr>
              <w:pStyle w:val="ListParagraph"/>
              <w:rPr>
                <w:bCs/>
              </w:rPr>
            </w:pPr>
            <w:r w:rsidRPr="00FA6859">
              <w:rPr>
                <w:bCs/>
              </w:rPr>
              <w:t xml:space="preserve">Public holiday pay (9 statutory holidays: New Year’s Day, Family Day, Good Friday, Victoria Day, Canada Day, Labour Day, Thanksgiving Day, Christmas </w:t>
            </w:r>
            <w:r w:rsidR="000025AD">
              <w:rPr>
                <w:bCs/>
              </w:rPr>
              <w:t xml:space="preserve">Day, </w:t>
            </w:r>
            <w:r w:rsidRPr="00FA6859">
              <w:rPr>
                <w:bCs/>
              </w:rPr>
              <w:t>and Boxing Day)</w:t>
            </w:r>
            <w:r w:rsidR="000025AD">
              <w:rPr>
                <w:bCs/>
              </w:rPr>
              <w:t>.</w:t>
            </w:r>
          </w:p>
          <w:p w14:paraId="709E292A" w14:textId="237CBDA6" w:rsidR="002A3203" w:rsidRPr="00772FD7" w:rsidRDefault="002A3203" w:rsidP="00BA27B1">
            <w:pPr>
              <w:pStyle w:val="ListParagraph"/>
              <w:spacing w:after="160"/>
              <w:contextualSpacing w:val="0"/>
              <w:rPr>
                <w:bCs/>
              </w:rPr>
            </w:pPr>
            <w:r w:rsidRPr="00772FD7">
              <w:t>Supplementary benefits (such as supplementary health and dental benefits)</w:t>
            </w:r>
            <w:r w:rsidR="000025AD">
              <w:t>.</w:t>
            </w:r>
            <w:r w:rsidRPr="00772FD7">
              <w:t xml:space="preserve"> </w:t>
            </w:r>
          </w:p>
          <w:p w14:paraId="136B8B00" w14:textId="77777777" w:rsidR="002A3203" w:rsidRPr="00772FD7" w:rsidRDefault="002A3203" w:rsidP="006D4C8F">
            <w:pPr>
              <w:pStyle w:val="ListBullet"/>
              <w:numPr>
                <w:ilvl w:val="0"/>
                <w:numId w:val="0"/>
              </w:numPr>
              <w:spacing w:before="60" w:line="259" w:lineRule="auto"/>
              <w:contextualSpacing w:val="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Do not include:</w:t>
            </w:r>
          </w:p>
          <w:p w14:paraId="4BB62026" w14:textId="23960161" w:rsidR="002A3203" w:rsidRDefault="00C25868" w:rsidP="008C3277">
            <w:pPr>
              <w:pStyle w:val="ListParagraph"/>
            </w:pPr>
            <w:r>
              <w:t>Lump sum</w:t>
            </w:r>
            <w:r w:rsidR="002A3203" w:rsidRPr="00772FD7">
              <w:t xml:space="preserve"> payments, such as performance bonuses</w:t>
            </w:r>
            <w:r w:rsidR="000025AD">
              <w:t>.</w:t>
            </w:r>
          </w:p>
          <w:p w14:paraId="26DE5662" w14:textId="0D8F5CE1" w:rsidR="00710C2F" w:rsidRPr="002A3203" w:rsidRDefault="002A3203" w:rsidP="008C3277">
            <w:pPr>
              <w:pStyle w:val="ListParagraph"/>
            </w:pPr>
            <w:r w:rsidRPr="002A3203">
              <w:t>Retroactive wages related to previous years</w:t>
            </w:r>
            <w:r w:rsidR="000025AD">
              <w:t>.</w:t>
            </w:r>
          </w:p>
        </w:tc>
      </w:tr>
      <w:tr w:rsidR="00710C2F" w:rsidRPr="00772FD7" w14:paraId="6647F882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90" w:type="dxa"/>
          </w:tcPr>
          <w:p w14:paraId="1F8F68ED" w14:textId="750CB0D2" w:rsidR="00710C2F" w:rsidRPr="00772FD7" w:rsidRDefault="00710C2F" w:rsidP="006711A4">
            <w:pPr>
              <w:spacing w:before="60"/>
              <w:rPr>
                <w:rFonts w:ascii="Avenir Next LT Pro" w:hAnsi="Avenir Next LT Pro"/>
                <w:bCs/>
              </w:rPr>
            </w:pPr>
            <w:r>
              <w:rPr>
                <w:rFonts w:ascii="Avenir Next LT Pro" w:hAnsi="Avenir Next LT Pro"/>
                <w:bCs/>
              </w:rPr>
              <w:lastRenderedPageBreak/>
              <w:t xml:space="preserve">Actual </w:t>
            </w:r>
            <w:r w:rsidR="00260691">
              <w:rPr>
                <w:rFonts w:ascii="Avenir Next LT Pro" w:hAnsi="Avenir Next LT Pro"/>
                <w:bCs/>
              </w:rPr>
              <w:t>c</w:t>
            </w:r>
            <w:r>
              <w:rPr>
                <w:rFonts w:ascii="Avenir Next LT Pro" w:hAnsi="Avenir Next LT Pro"/>
                <w:bCs/>
              </w:rPr>
              <w:t xml:space="preserve">ontrolling </w:t>
            </w:r>
            <w:r w:rsidR="00293624">
              <w:rPr>
                <w:rFonts w:ascii="Avenir Next LT Pro" w:hAnsi="Avenir Next LT Pro"/>
                <w:bCs/>
              </w:rPr>
              <w:t>o</w:t>
            </w:r>
            <w:r>
              <w:rPr>
                <w:rFonts w:ascii="Avenir Next LT Pro" w:hAnsi="Avenir Next LT Pro"/>
                <w:bCs/>
              </w:rPr>
              <w:t>wner</w:t>
            </w:r>
            <w:r w:rsidR="007D09A8">
              <w:rPr>
                <w:rFonts w:ascii="Avenir Next LT Pro" w:hAnsi="Avenir Next LT Pro"/>
                <w:bCs/>
              </w:rPr>
              <w:t xml:space="preserve"> or </w:t>
            </w:r>
            <w:r w:rsidR="00293624">
              <w:rPr>
                <w:rFonts w:ascii="Avenir Next LT Pro" w:hAnsi="Avenir Next LT Pro"/>
                <w:bCs/>
              </w:rPr>
              <w:t>d</w:t>
            </w:r>
            <w:r>
              <w:rPr>
                <w:rFonts w:ascii="Avenir Next LT Pro" w:hAnsi="Avenir Next LT Pro"/>
                <w:bCs/>
              </w:rPr>
              <w:t>irectors</w:t>
            </w:r>
            <w:r w:rsidR="007D09A8">
              <w:rPr>
                <w:rFonts w:ascii="Avenir Next LT Pro" w:hAnsi="Avenir Next LT Pro"/>
                <w:bCs/>
              </w:rPr>
              <w:t>,</w:t>
            </w:r>
            <w:r>
              <w:rPr>
                <w:rFonts w:ascii="Avenir Next LT Pro" w:hAnsi="Avenir Next LT Pro"/>
                <w:bCs/>
              </w:rPr>
              <w:t xml:space="preserve"> or </w:t>
            </w:r>
            <w:r w:rsidR="00DF4BE7">
              <w:rPr>
                <w:rFonts w:ascii="Avenir Next LT Pro" w:hAnsi="Avenir Next LT Pro"/>
                <w:bCs/>
              </w:rPr>
              <w:t>trustees’</w:t>
            </w:r>
            <w:r>
              <w:rPr>
                <w:rFonts w:ascii="Avenir Next LT Pro" w:hAnsi="Avenir Next LT Pro"/>
                <w:bCs/>
              </w:rPr>
              <w:t xml:space="preserve"> bon</w:t>
            </w:r>
            <w:r w:rsidR="00242DDB">
              <w:rPr>
                <w:rFonts w:ascii="Avenir Next LT Pro" w:hAnsi="Avenir Next LT Pro"/>
                <w:bCs/>
              </w:rPr>
              <w:t>us</w:t>
            </w:r>
            <w:r>
              <w:rPr>
                <w:rFonts w:ascii="Avenir Next LT Pro" w:hAnsi="Avenir Next LT Pro"/>
                <w:bCs/>
              </w:rPr>
              <w:t>es (excluding management fee)</w:t>
            </w:r>
            <w:r w:rsidR="00242DDB">
              <w:rPr>
                <w:rFonts w:ascii="Avenir Next LT Pro" w:hAnsi="Avenir Next LT Pro"/>
                <w:bCs/>
              </w:rPr>
              <w:t xml:space="preserve"> (Box 411u)</w:t>
            </w:r>
          </w:p>
        </w:tc>
        <w:tc>
          <w:tcPr>
            <w:tcW w:w="6418" w:type="dxa"/>
          </w:tcPr>
          <w:p w14:paraId="6B3CCFFE" w14:textId="16A77F98" w:rsidR="002A3203" w:rsidRDefault="002A3203" w:rsidP="002A3203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any bonuses paid </w:t>
            </w:r>
            <w:r>
              <w:rPr>
                <w:rFonts w:ascii="Avenir Next LT Pro" w:hAnsi="Avenir Next LT Pro"/>
                <w:bCs/>
              </w:rPr>
              <w:t>to controlling owner</w:t>
            </w:r>
            <w:r w:rsidR="00502CBA">
              <w:rPr>
                <w:rFonts w:ascii="Avenir Next LT Pro" w:hAnsi="Avenir Next LT Pro"/>
                <w:bCs/>
              </w:rPr>
              <w:t>s</w:t>
            </w:r>
            <w:r w:rsidR="00C64661">
              <w:rPr>
                <w:rFonts w:ascii="Avenir Next LT Pro" w:hAnsi="Avenir Next LT Pro"/>
                <w:bCs/>
              </w:rPr>
              <w:t xml:space="preserve"> or </w:t>
            </w:r>
            <w:r>
              <w:rPr>
                <w:rFonts w:ascii="Avenir Next LT Pro" w:hAnsi="Avenir Next LT Pro"/>
                <w:bCs/>
              </w:rPr>
              <w:t>directors</w:t>
            </w:r>
            <w:r w:rsidR="00C64661">
              <w:rPr>
                <w:rFonts w:ascii="Avenir Next LT Pro" w:hAnsi="Avenir Next LT Pro"/>
                <w:bCs/>
              </w:rPr>
              <w:t>,</w:t>
            </w:r>
            <w:r>
              <w:rPr>
                <w:rFonts w:ascii="Avenir Next LT Pro" w:hAnsi="Avenir Next LT Pro"/>
                <w:bCs/>
              </w:rPr>
              <w:t xml:space="preserve"> or trustees. </w:t>
            </w:r>
          </w:p>
          <w:p w14:paraId="5BB9142D" w14:textId="35247254" w:rsidR="00710C2F" w:rsidRPr="00F21119" w:rsidRDefault="008A4BD1" w:rsidP="00F21119">
            <w:pPr>
              <w:spacing w:before="60"/>
              <w:rPr>
                <w:rFonts w:ascii="Avenir Next LT Pro" w:hAnsi="Avenir Next LT Pro"/>
                <w:bCs/>
              </w:rPr>
            </w:pPr>
            <w:r w:rsidRPr="00594221">
              <w:rPr>
                <w:rFonts w:ascii="Avenir Next LT Pro" w:hAnsi="Avenir Next LT Pro"/>
                <w:bCs/>
              </w:rPr>
              <w:t xml:space="preserve">Please note this is an </w:t>
            </w:r>
            <w:r w:rsidR="0034165F" w:rsidRPr="00594221">
              <w:rPr>
                <w:rFonts w:ascii="Avenir Next LT Pro" w:hAnsi="Avenir Next LT Pro"/>
                <w:bCs/>
              </w:rPr>
              <w:t>in</w:t>
            </w:r>
            <w:r w:rsidRPr="00594221">
              <w:rPr>
                <w:rFonts w:ascii="Avenir Next LT Pro" w:hAnsi="Avenir Next LT Pro"/>
                <w:bCs/>
              </w:rPr>
              <w:t>eligible expense under Peel funding</w:t>
            </w:r>
            <w:r w:rsidR="00974BBB" w:rsidRPr="00594221">
              <w:rPr>
                <w:rFonts w:ascii="Avenir Next LT Pro" w:hAnsi="Avenir Next LT Pro"/>
                <w:bCs/>
              </w:rPr>
              <w:t xml:space="preserve"> and any </w:t>
            </w:r>
            <w:r w:rsidR="00661213" w:rsidRPr="00594221">
              <w:rPr>
                <w:rFonts w:ascii="Avenir Next LT Pro" w:hAnsi="Avenir Next LT Pro"/>
                <w:bCs/>
              </w:rPr>
              <w:t xml:space="preserve">amount reported </w:t>
            </w:r>
            <w:r w:rsidR="00974BBB" w:rsidRPr="00594221">
              <w:rPr>
                <w:rFonts w:ascii="Avenir Next LT Pro" w:hAnsi="Avenir Next LT Pro"/>
                <w:bCs/>
              </w:rPr>
              <w:t>will be removed for your eligible</w:t>
            </w:r>
            <w:r w:rsidR="009D6D96" w:rsidRPr="00594221">
              <w:rPr>
                <w:rFonts w:ascii="Avenir Next LT Pro" w:hAnsi="Avenir Next LT Pro"/>
                <w:bCs/>
              </w:rPr>
              <w:t xml:space="preserve"> program</w:t>
            </w:r>
            <w:r w:rsidR="00974BBB" w:rsidRPr="00594221">
              <w:rPr>
                <w:rFonts w:ascii="Avenir Next LT Pro" w:hAnsi="Avenir Next LT Pro"/>
                <w:bCs/>
              </w:rPr>
              <w:t xml:space="preserve"> costs</w:t>
            </w:r>
            <w:r w:rsidRPr="00594221">
              <w:rPr>
                <w:rFonts w:ascii="Avenir Next LT Pro" w:hAnsi="Avenir Next LT Pro"/>
                <w:bCs/>
              </w:rPr>
              <w:t xml:space="preserve">. </w:t>
            </w:r>
            <w:r w:rsidR="00974BBB" w:rsidRPr="00594221">
              <w:rPr>
                <w:rFonts w:ascii="Avenir Next LT Pro" w:hAnsi="Avenir Next LT Pro"/>
                <w:bCs/>
              </w:rPr>
              <w:t>You</w:t>
            </w:r>
            <w:r w:rsidR="00875681">
              <w:rPr>
                <w:rFonts w:ascii="Avenir Next LT Pro" w:hAnsi="Avenir Next LT Pro"/>
                <w:bCs/>
              </w:rPr>
              <w:t xml:space="preserve"> </w:t>
            </w:r>
            <w:r w:rsidR="002E45D4">
              <w:rPr>
                <w:rFonts w:ascii="Avenir Next LT Pro" w:hAnsi="Avenir Next LT Pro"/>
                <w:bCs/>
              </w:rPr>
              <w:t>must</w:t>
            </w:r>
            <w:r w:rsidR="00974BBB" w:rsidRPr="00594221">
              <w:rPr>
                <w:rFonts w:ascii="Avenir Next LT Pro" w:hAnsi="Avenir Next LT Pro"/>
                <w:bCs/>
              </w:rPr>
              <w:t xml:space="preserve"> report all expenses (eligible or ineligible) for financial reporting</w:t>
            </w:r>
            <w:r w:rsidR="00974BBB" w:rsidRPr="00907F71">
              <w:rPr>
                <w:rFonts w:ascii="Avenir Next LT Pro" w:hAnsi="Avenir Next LT Pro"/>
                <w:bCs/>
                <w:i/>
                <w:iCs/>
              </w:rPr>
              <w:t>.</w:t>
            </w:r>
            <w:r w:rsidR="00D14674" w:rsidRPr="00907F71">
              <w:rPr>
                <w:rFonts w:ascii="Avenir Next LT Pro" w:hAnsi="Avenir Next LT Pro"/>
                <w:bCs/>
                <w:i/>
                <w:iCs/>
              </w:rPr>
              <w:t xml:space="preserve"> </w:t>
            </w:r>
          </w:p>
        </w:tc>
      </w:tr>
      <w:tr w:rsidR="006E2582" w:rsidRPr="00772FD7" w14:paraId="13A08A48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0" w:type="dxa"/>
          </w:tcPr>
          <w:p w14:paraId="17DECBF8" w14:textId="48EAE6B8" w:rsidR="006E2582" w:rsidRPr="00772FD7" w:rsidRDefault="006E2582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Other – please specify</w:t>
            </w:r>
            <w:r w:rsidR="003344A2" w:rsidRPr="00772FD7">
              <w:rPr>
                <w:rFonts w:ascii="Avenir Next LT Pro" w:hAnsi="Avenir Next LT Pro"/>
                <w:bCs/>
              </w:rPr>
              <w:t xml:space="preserve"> (</w:t>
            </w:r>
            <w:r w:rsidR="0082291B" w:rsidRPr="00772FD7">
              <w:rPr>
                <w:rFonts w:ascii="Avenir Next LT Pro" w:hAnsi="Avenir Next LT Pro"/>
                <w:bCs/>
              </w:rPr>
              <w:t xml:space="preserve">Box </w:t>
            </w:r>
            <w:r w:rsidR="003344A2" w:rsidRPr="00772FD7">
              <w:rPr>
                <w:rFonts w:ascii="Avenir Next LT Pro" w:hAnsi="Avenir Next LT Pro"/>
                <w:bCs/>
              </w:rPr>
              <w:t>411</w:t>
            </w:r>
            <w:r w:rsidR="00242DDB">
              <w:rPr>
                <w:rFonts w:ascii="Avenir Next LT Pro" w:hAnsi="Avenir Next LT Pro"/>
                <w:bCs/>
              </w:rPr>
              <w:t>v</w:t>
            </w:r>
            <w:r w:rsidR="003344A2"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6418" w:type="dxa"/>
          </w:tcPr>
          <w:p w14:paraId="4E93ECD4" w14:textId="3A84FC95" w:rsidR="00FE007E" w:rsidRPr="00772FD7" w:rsidRDefault="004A4909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salaries and benefits related to any employee roles not included above. </w:t>
            </w:r>
          </w:p>
          <w:p w14:paraId="5943A868" w14:textId="779F3E73" w:rsidR="006E2582" w:rsidRPr="00772FD7" w:rsidRDefault="006E2582" w:rsidP="006711A4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</w:rPr>
              <w:t>Provide a brief explanation</w:t>
            </w:r>
            <w:r w:rsidR="004A4909" w:rsidRPr="00772FD7">
              <w:rPr>
                <w:rFonts w:ascii="Avenir Next LT Pro" w:hAnsi="Avenir Next LT Pro"/>
              </w:rPr>
              <w:t xml:space="preserve"> of other employee roles</w:t>
            </w:r>
            <w:r w:rsidRPr="00772FD7">
              <w:rPr>
                <w:rFonts w:ascii="Avenir Next LT Pro" w:hAnsi="Avenir Next LT Pro"/>
              </w:rPr>
              <w:t xml:space="preserve"> </w:t>
            </w:r>
            <w:r w:rsidR="00A20E00" w:rsidRPr="00772FD7">
              <w:rPr>
                <w:rFonts w:ascii="Avenir Next LT Pro" w:hAnsi="Avenir Next LT Pro"/>
              </w:rPr>
              <w:t>in Column B.</w:t>
            </w:r>
          </w:p>
        </w:tc>
      </w:tr>
    </w:tbl>
    <w:p w14:paraId="6F5371E3" w14:textId="01AA7FFC" w:rsidR="00AC4757" w:rsidRPr="00772FD7" w:rsidRDefault="00AC1615" w:rsidP="00295D1C">
      <w:pPr>
        <w:pStyle w:val="Heading4"/>
        <w:spacing w:before="240"/>
      </w:pPr>
      <w:bookmarkStart w:id="90" w:name="_Toc226042371"/>
      <w:r w:rsidRPr="00772FD7">
        <w:t>O</w:t>
      </w:r>
      <w:r w:rsidRPr="00E4263B">
        <w:rPr>
          <w:rStyle w:val="Heading4Char"/>
        </w:rPr>
        <w:t>ccupancy</w:t>
      </w:r>
      <w:bookmarkEnd w:id="90"/>
    </w:p>
    <w:p w14:paraId="1924EA0A" w14:textId="22FEA769" w:rsidR="006E47C2" w:rsidRPr="00772FD7" w:rsidRDefault="006E47C2" w:rsidP="006E47C2">
      <w:pPr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>In this section, you</w:t>
      </w:r>
      <w:r w:rsidR="007D5D55">
        <w:rPr>
          <w:rFonts w:ascii="Avenir Next LT Pro" w:hAnsi="Avenir Next LT Pro"/>
        </w:rPr>
        <w:t xml:space="preserve"> wi</w:t>
      </w:r>
      <w:r w:rsidRPr="00772FD7">
        <w:rPr>
          <w:rFonts w:ascii="Avenir Next LT Pro" w:hAnsi="Avenir Next LT Pro"/>
        </w:rPr>
        <w:t>ll report occupancy-related expenses for your child care program. This includes rent, property tax</w:t>
      </w:r>
      <w:r w:rsidR="006A7EC6">
        <w:rPr>
          <w:rFonts w:ascii="Avenir Next LT Pro" w:hAnsi="Avenir Next LT Pro"/>
        </w:rPr>
        <w:t>,</w:t>
      </w:r>
      <w:r w:rsidRPr="00772FD7">
        <w:rPr>
          <w:rFonts w:ascii="Avenir Next LT Pro" w:hAnsi="Avenir Next LT Pro"/>
        </w:rPr>
        <w:t xml:space="preserve"> and utilities.  </w:t>
      </w:r>
    </w:p>
    <w:p w14:paraId="383352B5" w14:textId="77777777" w:rsidR="006E47C2" w:rsidRPr="00594221" w:rsidRDefault="006E47C2" w:rsidP="006E47C2">
      <w:pPr>
        <w:rPr>
          <w:rStyle w:val="Strong"/>
        </w:rPr>
      </w:pPr>
      <w:r w:rsidRPr="00594221">
        <w:rPr>
          <w:rStyle w:val="Strong"/>
        </w:rPr>
        <w:t xml:space="preserve">Follow these steps: </w:t>
      </w:r>
    </w:p>
    <w:p w14:paraId="23F8B1C3" w14:textId="47EF440B" w:rsidR="006E47C2" w:rsidRPr="00772FD7" w:rsidRDefault="00003FC3" w:rsidP="00F73452">
      <w:pPr>
        <w:pStyle w:val="ListParagraph"/>
        <w:numPr>
          <w:ilvl w:val="0"/>
          <w:numId w:val="128"/>
        </w:numPr>
      </w:pPr>
      <w:r>
        <w:t>You must complete a</w:t>
      </w:r>
      <w:r w:rsidR="007B2223">
        <w:t>ll green fields. If a field does not apply or there is no expense, enter $0</w:t>
      </w:r>
      <w:r w:rsidR="006E47C2" w:rsidRPr="00772FD7">
        <w:t xml:space="preserve">. Refer to the table below for </w:t>
      </w:r>
      <w:r w:rsidR="00816BDD" w:rsidRPr="00772FD7">
        <w:t xml:space="preserve">instructions. </w:t>
      </w:r>
      <w:r w:rsidR="006E47C2" w:rsidRPr="00772FD7">
        <w:t xml:space="preserve">  </w:t>
      </w:r>
    </w:p>
    <w:p w14:paraId="282D3D50" w14:textId="77777777" w:rsidR="006E47C2" w:rsidRPr="00772FD7" w:rsidRDefault="006E47C2" w:rsidP="00F73452">
      <w:pPr>
        <w:pStyle w:val="ListParagraph"/>
        <w:numPr>
          <w:ilvl w:val="0"/>
          <w:numId w:val="128"/>
        </w:numPr>
      </w:pPr>
      <w:r w:rsidRPr="00772FD7">
        <w:t xml:space="preserve">Report expenses in the following columns: </w:t>
      </w:r>
    </w:p>
    <w:p w14:paraId="6A95EBF8" w14:textId="5102FA2E" w:rsidR="006E47C2" w:rsidRPr="00772FD7" w:rsidRDefault="006E47C2" w:rsidP="00F73452">
      <w:pPr>
        <w:pStyle w:val="ListParagraph"/>
        <w:numPr>
          <w:ilvl w:val="1"/>
          <w:numId w:val="79"/>
        </w:numPr>
      </w:pPr>
      <w:r w:rsidRPr="00594221">
        <w:rPr>
          <w:rStyle w:val="Strong"/>
        </w:rPr>
        <w:t>Column D:</w:t>
      </w:r>
      <w:r w:rsidRPr="00772FD7">
        <w:t xml:space="preserve"> Enter the total expense amount for children 0 to 12 years.  </w:t>
      </w:r>
    </w:p>
    <w:p w14:paraId="148A74FE" w14:textId="41223422" w:rsidR="006E47C2" w:rsidRPr="00772FD7" w:rsidRDefault="006E47C2" w:rsidP="00F73452">
      <w:pPr>
        <w:pStyle w:val="ListParagraph"/>
        <w:numPr>
          <w:ilvl w:val="1"/>
          <w:numId w:val="79"/>
        </w:numPr>
      </w:pPr>
      <w:r w:rsidRPr="00594221">
        <w:rPr>
          <w:rStyle w:val="Strong"/>
        </w:rPr>
        <w:t>Column E:</w:t>
      </w:r>
      <w:r w:rsidRPr="00772FD7">
        <w:t xml:space="preserve"> Enter the amount attributable to CWELCC-eligible children (0 to 6 years). </w:t>
      </w:r>
    </w:p>
    <w:p w14:paraId="1EB6FD55" w14:textId="77777777" w:rsidR="006E47C2" w:rsidRPr="00772FD7" w:rsidRDefault="006E47C2" w:rsidP="00F73452">
      <w:pPr>
        <w:pStyle w:val="ListParagraph"/>
        <w:numPr>
          <w:ilvl w:val="1"/>
          <w:numId w:val="79"/>
        </w:numPr>
      </w:pPr>
      <w:r w:rsidRPr="00594221">
        <w:rPr>
          <w:rStyle w:val="Strong"/>
        </w:rPr>
        <w:t>Column F:</w:t>
      </w:r>
      <w:r w:rsidRPr="00772FD7">
        <w:t xml:space="preserve"> This column calculates the amount attributable to ineligible children (6 to 12 years) by subtracting Column E from Column D. </w:t>
      </w:r>
    </w:p>
    <w:p w14:paraId="366E8C76" w14:textId="0DC649CC" w:rsidR="0093357A" w:rsidRPr="009E1BC7" w:rsidRDefault="0014119E" w:rsidP="009E1BC7">
      <w:pPr>
        <w:pStyle w:val="Caption"/>
      </w:pPr>
      <w:r w:rsidRPr="007A2353">
        <w:t xml:space="preserve">Table 11: </w:t>
      </w:r>
      <w:r w:rsidR="007A2353" w:rsidRPr="007A2353">
        <w:t>Occupancy-related expenses</w:t>
      </w:r>
    </w:p>
    <w:tbl>
      <w:tblPr>
        <w:tblStyle w:val="PeelNewStandard"/>
        <w:tblW w:w="0" w:type="auto"/>
        <w:tblLook w:val="04A0" w:firstRow="1" w:lastRow="0" w:firstColumn="1" w:lastColumn="0" w:noHBand="0" w:noVBand="1"/>
      </w:tblPr>
      <w:tblGrid>
        <w:gridCol w:w="2790"/>
        <w:gridCol w:w="5850"/>
      </w:tblGrid>
      <w:tr w:rsidR="00E47240" w:rsidRPr="00772FD7" w14:paraId="4C65E965" w14:textId="77777777" w:rsidTr="00324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0" w:type="dxa"/>
            <w:hideMark/>
          </w:tcPr>
          <w:p w14:paraId="064811FC" w14:textId="77777777" w:rsidR="00E47240" w:rsidRPr="00772FD7" w:rsidRDefault="00E47240" w:rsidP="00816BDD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Field</w:t>
            </w:r>
          </w:p>
        </w:tc>
        <w:tc>
          <w:tcPr>
            <w:tcW w:w="5850" w:type="dxa"/>
            <w:hideMark/>
          </w:tcPr>
          <w:p w14:paraId="15E6A573" w14:textId="3B3172BC" w:rsidR="00E47240" w:rsidRPr="00772FD7" w:rsidRDefault="00816BDD" w:rsidP="00816BDD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Instructions</w:t>
            </w:r>
          </w:p>
        </w:tc>
      </w:tr>
      <w:tr w:rsidR="00E47240" w:rsidRPr="00772FD7" w14:paraId="5F4E9DAE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90" w:type="dxa"/>
          </w:tcPr>
          <w:p w14:paraId="7CB79F81" w14:textId="775741F4" w:rsidR="00E47240" w:rsidRPr="00772FD7" w:rsidRDefault="005B1C01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Rental of </w:t>
            </w:r>
            <w:r w:rsidR="00D37815">
              <w:rPr>
                <w:rFonts w:ascii="Avenir Next LT Pro" w:hAnsi="Avenir Next LT Pro"/>
                <w:bCs/>
              </w:rPr>
              <w:t>o</w:t>
            </w:r>
            <w:r w:rsidRPr="00772FD7">
              <w:rPr>
                <w:rFonts w:ascii="Avenir Next LT Pro" w:hAnsi="Avenir Next LT Pro"/>
                <w:bCs/>
              </w:rPr>
              <w:t xml:space="preserve">ffice </w:t>
            </w:r>
            <w:r w:rsidR="007C16FB">
              <w:rPr>
                <w:rFonts w:ascii="Avenir Next LT Pro" w:hAnsi="Avenir Next LT Pro"/>
                <w:bCs/>
              </w:rPr>
              <w:t xml:space="preserve">or </w:t>
            </w:r>
            <w:r w:rsidR="007C16FB" w:rsidRPr="00772FD7">
              <w:rPr>
                <w:rFonts w:ascii="Avenir Next LT Pro" w:hAnsi="Avenir Next LT Pro"/>
                <w:bCs/>
              </w:rPr>
              <w:t>building</w:t>
            </w:r>
            <w:r w:rsidRPr="00772FD7">
              <w:rPr>
                <w:rFonts w:ascii="Avenir Next LT Pro" w:hAnsi="Avenir Next LT Pro"/>
                <w:bCs/>
              </w:rPr>
              <w:t xml:space="preserve"> (Box 421a)</w:t>
            </w:r>
          </w:p>
        </w:tc>
        <w:tc>
          <w:tcPr>
            <w:tcW w:w="5850" w:type="dxa"/>
          </w:tcPr>
          <w:p w14:paraId="02267B0A" w14:textId="1EAC6002" w:rsidR="00722BA9" w:rsidRPr="00772FD7" w:rsidRDefault="00722BA9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Report the a</w:t>
            </w:r>
            <w:r w:rsidR="00AD4FB0" w:rsidRPr="00772FD7">
              <w:rPr>
                <w:rFonts w:ascii="Avenir Next LT Pro" w:hAnsi="Avenir Next LT Pro"/>
                <w:bCs/>
              </w:rPr>
              <w:t xml:space="preserve">mount paid for </w:t>
            </w:r>
            <w:r w:rsidR="00F8178D" w:rsidRPr="00772FD7">
              <w:rPr>
                <w:rFonts w:ascii="Avenir Next LT Pro" w:hAnsi="Avenir Next LT Pro"/>
                <w:bCs/>
              </w:rPr>
              <w:t xml:space="preserve">rent </w:t>
            </w:r>
            <w:r w:rsidR="00951B1D">
              <w:rPr>
                <w:rFonts w:ascii="Avenir Next LT Pro" w:hAnsi="Avenir Next LT Pro"/>
                <w:bCs/>
              </w:rPr>
              <w:t xml:space="preserve">as stated in </w:t>
            </w:r>
            <w:r w:rsidR="00F8178D" w:rsidRPr="00772FD7">
              <w:rPr>
                <w:rFonts w:ascii="Avenir Next LT Pro" w:hAnsi="Avenir Next LT Pro"/>
                <w:bCs/>
              </w:rPr>
              <w:t xml:space="preserve">your lease or rental agreement. </w:t>
            </w:r>
            <w:r w:rsidRPr="00772FD7">
              <w:rPr>
                <w:rFonts w:ascii="Avenir Next LT Pro" w:hAnsi="Avenir Next LT Pro"/>
                <w:bCs/>
              </w:rPr>
              <w:t>Do not deduct any federal or provincial grants.</w:t>
            </w:r>
          </w:p>
          <w:p w14:paraId="19C51C29" w14:textId="77777777" w:rsidR="00722BA9" w:rsidRPr="00772FD7" w:rsidRDefault="00F8178D" w:rsidP="00816BDD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Do not include</w:t>
            </w:r>
            <w:r w:rsidR="00722BA9" w:rsidRPr="00772FD7">
              <w:rPr>
                <w:rFonts w:ascii="Avenir Next LT Pro" w:hAnsi="Avenir Next LT Pro"/>
                <w:bCs/>
              </w:rPr>
              <w:t>:</w:t>
            </w:r>
          </w:p>
          <w:p w14:paraId="2780E46E" w14:textId="5713B6D0" w:rsidR="00722BA9" w:rsidRPr="00772FD7" w:rsidRDefault="00722BA9" w:rsidP="00660C9A">
            <w:pPr>
              <w:pStyle w:val="ListParagraph"/>
            </w:pPr>
            <w:r w:rsidRPr="00772FD7">
              <w:t>P</w:t>
            </w:r>
            <w:r w:rsidR="00F8178D" w:rsidRPr="00772FD7">
              <w:t>roperty tax</w:t>
            </w:r>
            <w:r w:rsidRPr="00772FD7">
              <w:t xml:space="preserve"> (see Box 421b)</w:t>
            </w:r>
            <w:r w:rsidR="00B633BC">
              <w:t>.</w:t>
            </w:r>
          </w:p>
          <w:p w14:paraId="68F75134" w14:textId="39728F32" w:rsidR="00722BA9" w:rsidRPr="00772FD7" w:rsidRDefault="00722BA9" w:rsidP="00660C9A">
            <w:pPr>
              <w:pStyle w:val="ListParagraph"/>
            </w:pPr>
            <w:r w:rsidRPr="00772FD7">
              <w:t>I</w:t>
            </w:r>
            <w:r w:rsidR="00F8178D" w:rsidRPr="00772FD7">
              <w:t>nsurance</w:t>
            </w:r>
            <w:r w:rsidRPr="00772FD7">
              <w:t xml:space="preserve"> (see Box 421c)</w:t>
            </w:r>
            <w:r w:rsidR="00B633BC">
              <w:t>.</w:t>
            </w:r>
          </w:p>
          <w:p w14:paraId="35610F02" w14:textId="4825240B" w:rsidR="00722BA9" w:rsidRPr="00772FD7" w:rsidRDefault="00722BA9" w:rsidP="00660C9A">
            <w:pPr>
              <w:pStyle w:val="ListParagraph"/>
            </w:pPr>
            <w:r w:rsidRPr="00772FD7">
              <w:t>M</w:t>
            </w:r>
            <w:r w:rsidR="00F8178D" w:rsidRPr="00772FD7">
              <w:t>aintenance fees</w:t>
            </w:r>
            <w:r w:rsidRPr="00772FD7">
              <w:t xml:space="preserve"> (see Box 421d)</w:t>
            </w:r>
            <w:r w:rsidR="00B633BC">
              <w:t>.</w:t>
            </w:r>
          </w:p>
          <w:p w14:paraId="2B6F1392" w14:textId="1E195110" w:rsidR="00154164" w:rsidRPr="00C32128" w:rsidRDefault="00722BA9" w:rsidP="00660C9A">
            <w:pPr>
              <w:pStyle w:val="ListParagraph"/>
            </w:pPr>
            <w:r w:rsidRPr="00772FD7">
              <w:t>R</w:t>
            </w:r>
            <w:r w:rsidR="00F8178D" w:rsidRPr="00772FD7">
              <w:t xml:space="preserve">epairs </w:t>
            </w:r>
            <w:r w:rsidR="00AD3769">
              <w:t>and</w:t>
            </w:r>
            <w:r w:rsidR="00B47828" w:rsidRPr="00772FD7">
              <w:t xml:space="preserve"> maintenance </w:t>
            </w:r>
            <w:r w:rsidRPr="00772FD7">
              <w:t>(see Box 461b)</w:t>
            </w:r>
            <w:r w:rsidR="00B633BC">
              <w:t>.</w:t>
            </w:r>
          </w:p>
        </w:tc>
      </w:tr>
      <w:tr w:rsidR="005B1C01" w:rsidRPr="00772FD7" w14:paraId="23055329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0" w:type="dxa"/>
          </w:tcPr>
          <w:p w14:paraId="738B7445" w14:textId="34D21BE6" w:rsidR="005B1C01" w:rsidRPr="00772FD7" w:rsidRDefault="005B1C01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lastRenderedPageBreak/>
              <w:t xml:space="preserve">Property </w:t>
            </w:r>
            <w:r w:rsidR="001D00F2">
              <w:rPr>
                <w:rFonts w:ascii="Avenir Next LT Pro" w:hAnsi="Avenir Next LT Pro"/>
                <w:bCs/>
              </w:rPr>
              <w:t>t</w:t>
            </w:r>
            <w:r w:rsidRPr="00772FD7">
              <w:rPr>
                <w:rFonts w:ascii="Avenir Next LT Pro" w:hAnsi="Avenir Next LT Pro"/>
                <w:bCs/>
              </w:rPr>
              <w:t>ax (Box 421b)</w:t>
            </w:r>
          </w:p>
        </w:tc>
        <w:tc>
          <w:tcPr>
            <w:tcW w:w="5850" w:type="dxa"/>
          </w:tcPr>
          <w:p w14:paraId="4CEE61FF" w14:textId="77777777" w:rsidR="00722BA9" w:rsidRPr="00772FD7" w:rsidRDefault="00722BA9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Report the a</w:t>
            </w:r>
            <w:r w:rsidR="00A20E00" w:rsidRPr="00772FD7">
              <w:rPr>
                <w:rFonts w:ascii="Avenir Next LT Pro" w:hAnsi="Avenir Next LT Pro"/>
                <w:bCs/>
              </w:rPr>
              <w:t>mount</w:t>
            </w:r>
            <w:r w:rsidR="00AD4FB0" w:rsidRPr="00772FD7">
              <w:rPr>
                <w:rFonts w:ascii="Avenir Next LT Pro" w:hAnsi="Avenir Next LT Pro"/>
                <w:bCs/>
              </w:rPr>
              <w:t xml:space="preserve"> paid for </w:t>
            </w:r>
            <w:r w:rsidR="00E0442F" w:rsidRPr="00772FD7">
              <w:rPr>
                <w:rFonts w:ascii="Avenir Next LT Pro" w:hAnsi="Avenir Next LT Pro"/>
                <w:bCs/>
              </w:rPr>
              <w:t xml:space="preserve">municipal </w:t>
            </w:r>
            <w:r w:rsidR="00AD4FB0" w:rsidRPr="00772FD7">
              <w:rPr>
                <w:rFonts w:ascii="Avenir Next LT Pro" w:hAnsi="Avenir Next LT Pro"/>
                <w:bCs/>
              </w:rPr>
              <w:t>property tax</w:t>
            </w:r>
            <w:r w:rsidR="006C32FD" w:rsidRPr="00772FD7">
              <w:rPr>
                <w:rFonts w:ascii="Avenir Next LT Pro" w:hAnsi="Avenir Next LT Pro"/>
                <w:bCs/>
              </w:rPr>
              <w:t xml:space="preserve">. </w:t>
            </w:r>
          </w:p>
          <w:p w14:paraId="47F87DF7" w14:textId="492288FE" w:rsidR="00154164" w:rsidRPr="00772FD7" w:rsidRDefault="006C32FD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If your </w:t>
            </w:r>
            <w:r w:rsidR="00185F64" w:rsidRPr="00772FD7">
              <w:rPr>
                <w:rFonts w:ascii="Avenir Next LT Pro" w:hAnsi="Avenir Next LT Pro"/>
                <w:bCs/>
              </w:rPr>
              <w:t xml:space="preserve">lease or </w:t>
            </w:r>
            <w:r w:rsidRPr="00772FD7">
              <w:rPr>
                <w:rFonts w:ascii="Avenir Next LT Pro" w:hAnsi="Avenir Next LT Pro"/>
                <w:bCs/>
              </w:rPr>
              <w:t xml:space="preserve">rental agreement </w:t>
            </w:r>
            <w:r w:rsidR="00BE5A29" w:rsidRPr="00772FD7">
              <w:rPr>
                <w:rFonts w:ascii="Avenir Next LT Pro" w:hAnsi="Avenir Next LT Pro"/>
                <w:bCs/>
              </w:rPr>
              <w:t xml:space="preserve">includes property tax, </w:t>
            </w:r>
            <w:r w:rsidRPr="00772FD7">
              <w:rPr>
                <w:rFonts w:ascii="Avenir Next LT Pro" w:hAnsi="Avenir Next LT Pro"/>
                <w:bCs/>
              </w:rPr>
              <w:t>report th</w:t>
            </w:r>
            <w:r w:rsidR="0069460B" w:rsidRPr="00772FD7">
              <w:rPr>
                <w:rFonts w:ascii="Avenir Next LT Pro" w:hAnsi="Avenir Next LT Pro"/>
                <w:bCs/>
              </w:rPr>
              <w:t>at</w:t>
            </w:r>
            <w:r w:rsidRPr="00772FD7">
              <w:rPr>
                <w:rFonts w:ascii="Avenir Next LT Pro" w:hAnsi="Avenir Next LT Pro"/>
                <w:bCs/>
              </w:rPr>
              <w:t xml:space="preserve"> amount here.</w:t>
            </w:r>
            <w:r w:rsidR="00154164" w:rsidRPr="00772FD7">
              <w:rPr>
                <w:rFonts w:ascii="Avenir Next LT Pro" w:hAnsi="Avenir Next LT Pro"/>
                <w:bCs/>
              </w:rPr>
              <w:t xml:space="preserve"> </w:t>
            </w:r>
          </w:p>
        </w:tc>
      </w:tr>
      <w:tr w:rsidR="005B1C01" w:rsidRPr="00772FD7" w14:paraId="767EE313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90" w:type="dxa"/>
          </w:tcPr>
          <w:p w14:paraId="75A70EDC" w14:textId="54E2496D" w:rsidR="005B1C01" w:rsidRPr="00772FD7" w:rsidRDefault="005B1C01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Property </w:t>
            </w:r>
            <w:r w:rsidR="00FA6BFF">
              <w:rPr>
                <w:rFonts w:ascii="Avenir Next LT Pro" w:hAnsi="Avenir Next LT Pro"/>
                <w:bCs/>
              </w:rPr>
              <w:t>i</w:t>
            </w:r>
            <w:r w:rsidRPr="00772FD7">
              <w:rPr>
                <w:rFonts w:ascii="Avenir Next LT Pro" w:hAnsi="Avenir Next LT Pro"/>
                <w:bCs/>
              </w:rPr>
              <w:t>nsurance (Box 421c)</w:t>
            </w:r>
          </w:p>
        </w:tc>
        <w:tc>
          <w:tcPr>
            <w:tcW w:w="5850" w:type="dxa"/>
          </w:tcPr>
          <w:p w14:paraId="24F21791" w14:textId="4AB29D14" w:rsidR="00154164" w:rsidRPr="00772FD7" w:rsidRDefault="00722BA9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Report the a</w:t>
            </w:r>
            <w:r w:rsidR="00A20E00" w:rsidRPr="00772FD7">
              <w:rPr>
                <w:rFonts w:ascii="Avenir Next LT Pro" w:hAnsi="Avenir Next LT Pro"/>
                <w:bCs/>
              </w:rPr>
              <w:t>mount</w:t>
            </w:r>
            <w:r w:rsidR="00F21DCD" w:rsidRPr="00772FD7">
              <w:rPr>
                <w:rFonts w:ascii="Avenir Next LT Pro" w:hAnsi="Avenir Next LT Pro"/>
                <w:bCs/>
              </w:rPr>
              <w:t xml:space="preserve"> paid for </w:t>
            </w:r>
            <w:r w:rsidR="0069460B" w:rsidRPr="00772FD7">
              <w:rPr>
                <w:rFonts w:ascii="Avenir Next LT Pro" w:hAnsi="Avenir Next LT Pro"/>
                <w:bCs/>
              </w:rPr>
              <w:t xml:space="preserve">property insurance. </w:t>
            </w:r>
          </w:p>
        </w:tc>
      </w:tr>
      <w:tr w:rsidR="005B1C01" w:rsidRPr="00772FD7" w14:paraId="394ACDD1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0" w:type="dxa"/>
          </w:tcPr>
          <w:p w14:paraId="4E031029" w14:textId="460FEB47" w:rsidR="005B1C01" w:rsidRPr="00772FD7" w:rsidRDefault="005B1C01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Property </w:t>
            </w:r>
            <w:r w:rsidR="00FA6BFF">
              <w:rPr>
                <w:rFonts w:ascii="Avenir Next LT Pro" w:hAnsi="Avenir Next LT Pro"/>
                <w:bCs/>
              </w:rPr>
              <w:t>m</w:t>
            </w:r>
            <w:r w:rsidRPr="00772FD7">
              <w:rPr>
                <w:rFonts w:ascii="Avenir Next LT Pro" w:hAnsi="Avenir Next LT Pro"/>
                <w:bCs/>
              </w:rPr>
              <w:t xml:space="preserve">aintenance </w:t>
            </w:r>
            <w:r w:rsidR="00FA6BFF">
              <w:rPr>
                <w:rFonts w:ascii="Avenir Next LT Pro" w:hAnsi="Avenir Next LT Pro"/>
                <w:bCs/>
              </w:rPr>
              <w:t>f</w:t>
            </w:r>
            <w:r w:rsidRPr="00772FD7">
              <w:rPr>
                <w:rFonts w:ascii="Avenir Next LT Pro" w:hAnsi="Avenir Next LT Pro"/>
                <w:bCs/>
              </w:rPr>
              <w:t>ees (Box 421d)</w:t>
            </w:r>
          </w:p>
        </w:tc>
        <w:tc>
          <w:tcPr>
            <w:tcW w:w="5850" w:type="dxa"/>
          </w:tcPr>
          <w:p w14:paraId="725ACA3C" w14:textId="2EC216A4" w:rsidR="00722BA9" w:rsidRPr="00772FD7" w:rsidRDefault="00722BA9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Report the a</w:t>
            </w:r>
            <w:r w:rsidR="00A20E00" w:rsidRPr="00772FD7">
              <w:rPr>
                <w:rFonts w:ascii="Avenir Next LT Pro" w:hAnsi="Avenir Next LT Pro"/>
                <w:bCs/>
              </w:rPr>
              <w:t>mount</w:t>
            </w:r>
            <w:r w:rsidR="00EF636F" w:rsidRPr="00772FD7">
              <w:rPr>
                <w:rFonts w:ascii="Avenir Next LT Pro" w:hAnsi="Avenir Next LT Pro"/>
                <w:bCs/>
              </w:rPr>
              <w:t xml:space="preserve"> paid for scheduled property management or </w:t>
            </w:r>
            <w:r w:rsidR="004C3382" w:rsidRPr="00772FD7">
              <w:rPr>
                <w:rFonts w:ascii="Avenir Next LT Pro" w:hAnsi="Avenir Next LT Pro"/>
                <w:bCs/>
              </w:rPr>
              <w:t>maintenance</w:t>
            </w:r>
            <w:r w:rsidR="00DC55E6" w:rsidRPr="00772FD7">
              <w:rPr>
                <w:rFonts w:ascii="Avenir Next LT Pro" w:hAnsi="Avenir Next LT Pro"/>
                <w:bCs/>
              </w:rPr>
              <w:t xml:space="preserve"> fees</w:t>
            </w:r>
            <w:r w:rsidR="004C3382" w:rsidRPr="00772FD7">
              <w:rPr>
                <w:rFonts w:ascii="Avenir Next LT Pro" w:hAnsi="Avenir Next LT Pro"/>
                <w:bCs/>
              </w:rPr>
              <w:t xml:space="preserve"> </w:t>
            </w:r>
            <w:r w:rsidR="00951B1D">
              <w:rPr>
                <w:rFonts w:ascii="Avenir Next LT Pro" w:hAnsi="Avenir Next LT Pro"/>
                <w:bCs/>
              </w:rPr>
              <w:t xml:space="preserve">as stated in </w:t>
            </w:r>
            <w:r w:rsidR="004C3382" w:rsidRPr="00772FD7">
              <w:rPr>
                <w:rFonts w:ascii="Avenir Next LT Pro" w:hAnsi="Avenir Next LT Pro"/>
                <w:bCs/>
              </w:rPr>
              <w:t>your lease or rental agreement</w:t>
            </w:r>
            <w:r w:rsidR="00EF636F" w:rsidRPr="00772FD7">
              <w:rPr>
                <w:rFonts w:ascii="Avenir Next LT Pro" w:hAnsi="Avenir Next LT Pro"/>
                <w:bCs/>
              </w:rPr>
              <w:t>.</w:t>
            </w:r>
            <w:r w:rsidR="002E418B" w:rsidRPr="00772FD7">
              <w:rPr>
                <w:rFonts w:ascii="Avenir Next LT Pro" w:hAnsi="Avenir Next LT Pro"/>
                <w:bCs/>
              </w:rPr>
              <w:t xml:space="preserve"> </w:t>
            </w:r>
          </w:p>
          <w:p w14:paraId="668FE4D6" w14:textId="4D638BA3" w:rsidR="00154164" w:rsidRPr="00772FD7" w:rsidRDefault="0029767B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These are regular monthly costs, separate from repairs</w:t>
            </w:r>
            <w:r w:rsidR="001D5525" w:rsidRPr="00772FD7">
              <w:rPr>
                <w:rFonts w:ascii="Avenir Next LT Pro" w:hAnsi="Avenir Next LT Pro"/>
                <w:bCs/>
              </w:rPr>
              <w:t xml:space="preserve"> </w:t>
            </w:r>
            <w:r w:rsidR="00B633BC">
              <w:rPr>
                <w:rFonts w:ascii="Avenir Next LT Pro" w:hAnsi="Avenir Next LT Pro"/>
                <w:bCs/>
              </w:rPr>
              <w:t>and</w:t>
            </w:r>
            <w:r w:rsidR="001D5525" w:rsidRPr="00772FD7">
              <w:rPr>
                <w:rFonts w:ascii="Avenir Next LT Pro" w:hAnsi="Avenir Next LT Pro"/>
                <w:bCs/>
              </w:rPr>
              <w:t xml:space="preserve"> maintenance</w:t>
            </w:r>
            <w:r w:rsidR="003F456F" w:rsidRPr="00772FD7">
              <w:rPr>
                <w:rFonts w:ascii="Avenir Next LT Pro" w:hAnsi="Avenir Next LT Pro"/>
                <w:bCs/>
              </w:rPr>
              <w:t xml:space="preserve"> (</w:t>
            </w:r>
            <w:r w:rsidR="001D5525" w:rsidRPr="00772FD7">
              <w:rPr>
                <w:rFonts w:ascii="Avenir Next LT Pro" w:hAnsi="Avenir Next LT Pro"/>
                <w:bCs/>
              </w:rPr>
              <w:t xml:space="preserve">see </w:t>
            </w:r>
            <w:r w:rsidR="003F456F" w:rsidRPr="00772FD7">
              <w:rPr>
                <w:rFonts w:ascii="Avenir Next LT Pro" w:hAnsi="Avenir Next LT Pro"/>
                <w:bCs/>
              </w:rPr>
              <w:t>Box 461b)</w:t>
            </w:r>
            <w:r w:rsidRPr="00772FD7">
              <w:rPr>
                <w:rFonts w:ascii="Avenir Next LT Pro" w:hAnsi="Avenir Next LT Pro"/>
                <w:bCs/>
              </w:rPr>
              <w:t>.</w:t>
            </w:r>
          </w:p>
        </w:tc>
      </w:tr>
      <w:tr w:rsidR="005B1C01" w:rsidRPr="00772FD7" w14:paraId="7A60CB4D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90" w:type="dxa"/>
          </w:tcPr>
          <w:p w14:paraId="6C2DA597" w14:textId="3DAAF2DC" w:rsidR="005B1C01" w:rsidRPr="00772FD7" w:rsidRDefault="005B1C01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Mortgage </w:t>
            </w:r>
            <w:r w:rsidR="009D6013">
              <w:rPr>
                <w:rFonts w:ascii="Avenir Next LT Pro" w:hAnsi="Avenir Next LT Pro"/>
                <w:bCs/>
              </w:rPr>
              <w:t>i</w:t>
            </w:r>
            <w:r w:rsidRPr="00772FD7">
              <w:rPr>
                <w:rFonts w:ascii="Avenir Next LT Pro" w:hAnsi="Avenir Next LT Pro"/>
                <w:bCs/>
              </w:rPr>
              <w:t>nterest (Box 421e)</w:t>
            </w:r>
          </w:p>
        </w:tc>
        <w:tc>
          <w:tcPr>
            <w:tcW w:w="5850" w:type="dxa"/>
          </w:tcPr>
          <w:p w14:paraId="5D61FA86" w14:textId="77777777" w:rsidR="001D5525" w:rsidRPr="00772FD7" w:rsidRDefault="001D5525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Report the a</w:t>
            </w:r>
            <w:r w:rsidR="00A20E00" w:rsidRPr="00772FD7">
              <w:rPr>
                <w:rFonts w:ascii="Avenir Next LT Pro" w:hAnsi="Avenir Next LT Pro"/>
                <w:bCs/>
              </w:rPr>
              <w:t>mount</w:t>
            </w:r>
            <w:r w:rsidR="00E0573F" w:rsidRPr="00772FD7">
              <w:rPr>
                <w:rFonts w:ascii="Avenir Next LT Pro" w:hAnsi="Avenir Next LT Pro"/>
                <w:bCs/>
              </w:rPr>
              <w:t xml:space="preserve"> </w:t>
            </w:r>
            <w:r w:rsidR="00E20317" w:rsidRPr="00772FD7">
              <w:rPr>
                <w:rFonts w:ascii="Avenir Next LT Pro" w:hAnsi="Avenir Next LT Pro"/>
                <w:bCs/>
              </w:rPr>
              <w:t xml:space="preserve">of interest </w:t>
            </w:r>
            <w:r w:rsidR="00F21DCD" w:rsidRPr="00772FD7">
              <w:rPr>
                <w:rFonts w:ascii="Avenir Next LT Pro" w:hAnsi="Avenir Next LT Pro"/>
                <w:bCs/>
              </w:rPr>
              <w:t>paid for</w:t>
            </w:r>
            <w:r w:rsidR="00E6134C" w:rsidRPr="00772FD7">
              <w:rPr>
                <w:rFonts w:ascii="Avenir Next LT Pro" w:hAnsi="Avenir Next LT Pro"/>
                <w:bCs/>
              </w:rPr>
              <w:t xml:space="preserve"> mortgage</w:t>
            </w:r>
            <w:r w:rsidR="00E20317" w:rsidRPr="00772FD7">
              <w:rPr>
                <w:rFonts w:ascii="Avenir Next LT Pro" w:hAnsi="Avenir Next LT Pro"/>
                <w:bCs/>
              </w:rPr>
              <w:t>s</w:t>
            </w:r>
            <w:r w:rsidR="00E6134C" w:rsidRPr="00772FD7">
              <w:rPr>
                <w:rFonts w:ascii="Avenir Next LT Pro" w:hAnsi="Avenir Next LT Pro"/>
                <w:bCs/>
              </w:rPr>
              <w:t xml:space="preserve"> </w:t>
            </w:r>
            <w:r w:rsidR="00012B20" w:rsidRPr="00772FD7">
              <w:rPr>
                <w:rFonts w:ascii="Avenir Next LT Pro" w:hAnsi="Avenir Next LT Pro"/>
                <w:bCs/>
              </w:rPr>
              <w:t xml:space="preserve">related to </w:t>
            </w:r>
            <w:r w:rsidR="005F5999" w:rsidRPr="00772FD7">
              <w:rPr>
                <w:rFonts w:ascii="Avenir Next LT Pro" w:hAnsi="Avenir Next LT Pro"/>
                <w:bCs/>
              </w:rPr>
              <w:t>facilities used to deliver child care</w:t>
            </w:r>
            <w:r w:rsidR="00E6134C" w:rsidRPr="00772FD7">
              <w:rPr>
                <w:rFonts w:ascii="Avenir Next LT Pro" w:hAnsi="Avenir Next LT Pro"/>
                <w:bCs/>
              </w:rPr>
              <w:t>.</w:t>
            </w:r>
            <w:r w:rsidR="00241E49" w:rsidRPr="00772FD7">
              <w:rPr>
                <w:rFonts w:ascii="Avenir Next LT Pro" w:hAnsi="Avenir Next LT Pro"/>
                <w:bCs/>
              </w:rPr>
              <w:t xml:space="preserve"> </w:t>
            </w:r>
          </w:p>
          <w:p w14:paraId="2E367630" w14:textId="6A67C2B2" w:rsidR="00154164" w:rsidRPr="00772FD7" w:rsidRDefault="00241E49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Do not include </w:t>
            </w:r>
            <w:r w:rsidR="00403FBC" w:rsidRPr="00772FD7">
              <w:rPr>
                <w:rFonts w:ascii="Avenir Next LT Pro" w:hAnsi="Avenir Next LT Pro"/>
                <w:bCs/>
              </w:rPr>
              <w:t xml:space="preserve">the </w:t>
            </w:r>
            <w:r w:rsidR="002E418B" w:rsidRPr="00772FD7">
              <w:rPr>
                <w:rFonts w:ascii="Avenir Next LT Pro" w:hAnsi="Avenir Next LT Pro"/>
                <w:bCs/>
              </w:rPr>
              <w:t xml:space="preserve">amount owed on the mortgage </w:t>
            </w:r>
            <w:r w:rsidR="00403FBC" w:rsidRPr="00772FD7">
              <w:rPr>
                <w:rFonts w:ascii="Avenir Next LT Pro" w:hAnsi="Avenir Next LT Pro"/>
                <w:bCs/>
              </w:rPr>
              <w:t>(</w:t>
            </w:r>
            <w:r w:rsidR="009C531C" w:rsidRPr="00772FD7">
              <w:rPr>
                <w:rFonts w:ascii="Avenir Next LT Pro" w:hAnsi="Avenir Next LT Pro"/>
                <w:bCs/>
              </w:rPr>
              <w:t>see</w:t>
            </w:r>
            <w:r w:rsidR="002E07B3" w:rsidRPr="00772FD7">
              <w:rPr>
                <w:rFonts w:ascii="Avenir Next LT Pro" w:hAnsi="Avenir Next LT Pro"/>
                <w:bCs/>
              </w:rPr>
              <w:t xml:space="preserve"> </w:t>
            </w:r>
            <w:r w:rsidR="002E418B" w:rsidRPr="00772FD7">
              <w:rPr>
                <w:rFonts w:ascii="Avenir Next LT Pro" w:hAnsi="Avenir Next LT Pro"/>
                <w:bCs/>
              </w:rPr>
              <w:t>Box 216 under tab A</w:t>
            </w:r>
            <w:r w:rsidR="002E07B3" w:rsidRPr="00772FD7">
              <w:rPr>
                <w:rFonts w:ascii="Avenir Next LT Pro" w:hAnsi="Avenir Next LT Pro"/>
                <w:bCs/>
              </w:rPr>
              <w:t>5</w:t>
            </w:r>
            <w:r w:rsidR="00403FBC" w:rsidRPr="00772FD7">
              <w:rPr>
                <w:rFonts w:ascii="Avenir Next LT Pro" w:hAnsi="Avenir Next LT Pro"/>
                <w:bCs/>
              </w:rPr>
              <w:t>)</w:t>
            </w:r>
            <w:r w:rsidR="002E418B" w:rsidRPr="00772FD7">
              <w:rPr>
                <w:rFonts w:ascii="Avenir Next LT Pro" w:hAnsi="Avenir Next LT Pro"/>
                <w:bCs/>
              </w:rPr>
              <w:t xml:space="preserve">. </w:t>
            </w:r>
          </w:p>
        </w:tc>
      </w:tr>
      <w:tr w:rsidR="005B1C01" w:rsidRPr="00772FD7" w14:paraId="4E40B6CA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0" w:type="dxa"/>
          </w:tcPr>
          <w:p w14:paraId="72074F89" w14:textId="3A68CDB9" w:rsidR="005B1C01" w:rsidRPr="00772FD7" w:rsidRDefault="005B1C01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Utilities (Box 421f)</w:t>
            </w:r>
          </w:p>
        </w:tc>
        <w:tc>
          <w:tcPr>
            <w:tcW w:w="5850" w:type="dxa"/>
          </w:tcPr>
          <w:p w14:paraId="1D83397A" w14:textId="4BC3F869" w:rsidR="00154164" w:rsidRPr="00772FD7" w:rsidRDefault="009C531C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Report the a</w:t>
            </w:r>
            <w:r w:rsidR="00A20E00" w:rsidRPr="00772FD7">
              <w:rPr>
                <w:rFonts w:ascii="Avenir Next LT Pro" w:hAnsi="Avenir Next LT Pro"/>
                <w:bCs/>
              </w:rPr>
              <w:t>mount</w:t>
            </w:r>
            <w:r w:rsidR="002E418B" w:rsidRPr="00772FD7">
              <w:rPr>
                <w:rFonts w:ascii="Avenir Next LT Pro" w:hAnsi="Avenir Next LT Pro"/>
                <w:bCs/>
              </w:rPr>
              <w:t xml:space="preserve"> paid</w:t>
            </w:r>
            <w:r w:rsidR="00805EB2" w:rsidRPr="00772FD7">
              <w:rPr>
                <w:rFonts w:ascii="Avenir Next LT Pro" w:hAnsi="Avenir Next LT Pro"/>
                <w:bCs/>
              </w:rPr>
              <w:t xml:space="preserve"> for utilities, including electricity</w:t>
            </w:r>
            <w:r w:rsidR="001F06C3" w:rsidRPr="00772FD7">
              <w:rPr>
                <w:rFonts w:ascii="Avenir Next LT Pro" w:hAnsi="Avenir Next LT Pro"/>
                <w:bCs/>
              </w:rPr>
              <w:t>, water</w:t>
            </w:r>
            <w:r w:rsidR="00014A85">
              <w:rPr>
                <w:rFonts w:ascii="Avenir Next LT Pro" w:hAnsi="Avenir Next LT Pro"/>
                <w:bCs/>
              </w:rPr>
              <w:t>,</w:t>
            </w:r>
            <w:r w:rsidR="001F06C3" w:rsidRPr="00772FD7">
              <w:rPr>
                <w:rFonts w:ascii="Avenir Next LT Pro" w:hAnsi="Avenir Next LT Pro"/>
                <w:bCs/>
              </w:rPr>
              <w:t xml:space="preserve"> and </w:t>
            </w:r>
            <w:r w:rsidR="00805EB2" w:rsidRPr="00772FD7">
              <w:rPr>
                <w:rFonts w:ascii="Avenir Next LT Pro" w:hAnsi="Avenir Next LT Pro"/>
                <w:bCs/>
              </w:rPr>
              <w:t>gas</w:t>
            </w:r>
            <w:r w:rsidR="00EC7680" w:rsidRPr="00772FD7">
              <w:rPr>
                <w:rFonts w:ascii="Avenir Next LT Pro" w:hAnsi="Avenir Next LT Pro"/>
                <w:bCs/>
              </w:rPr>
              <w:t xml:space="preserve">. </w:t>
            </w:r>
          </w:p>
        </w:tc>
      </w:tr>
      <w:tr w:rsidR="005B1C01" w:rsidRPr="00772FD7" w14:paraId="6FDBD798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90" w:type="dxa"/>
          </w:tcPr>
          <w:p w14:paraId="76E6813A" w14:textId="1D226BC4" w:rsidR="005B1C01" w:rsidRPr="00772FD7" w:rsidRDefault="005B1C01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Other – please specify (Box 421g)</w:t>
            </w:r>
          </w:p>
        </w:tc>
        <w:tc>
          <w:tcPr>
            <w:tcW w:w="5850" w:type="dxa"/>
          </w:tcPr>
          <w:p w14:paraId="5C078E65" w14:textId="755F5245" w:rsidR="009C531C" w:rsidRPr="00772FD7" w:rsidRDefault="009C531C" w:rsidP="00816BDD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Cs/>
              </w:rPr>
              <w:t>Report the a</w:t>
            </w:r>
            <w:r w:rsidR="00A20E00" w:rsidRPr="00772FD7">
              <w:rPr>
                <w:rFonts w:ascii="Avenir Next LT Pro" w:hAnsi="Avenir Next LT Pro"/>
                <w:bCs/>
              </w:rPr>
              <w:t>mount paid for</w:t>
            </w:r>
            <w:r w:rsidR="00A20E00" w:rsidRPr="00772FD7">
              <w:rPr>
                <w:rFonts w:ascii="Avenir Next LT Pro" w:hAnsi="Avenir Next LT Pro"/>
              </w:rPr>
              <w:t xml:space="preserve"> other occupancy-related </w:t>
            </w:r>
            <w:r w:rsidRPr="00772FD7">
              <w:rPr>
                <w:rFonts w:ascii="Avenir Next LT Pro" w:hAnsi="Avenir Next LT Pro"/>
              </w:rPr>
              <w:t>expenses</w:t>
            </w:r>
            <w:r w:rsidR="00A20E00" w:rsidRPr="00772FD7">
              <w:rPr>
                <w:rFonts w:ascii="Avenir Next LT Pro" w:hAnsi="Avenir Next LT Pro"/>
              </w:rPr>
              <w:t xml:space="preserve"> </w:t>
            </w:r>
            <w:r w:rsidR="00A20E00" w:rsidRPr="00772FD7">
              <w:rPr>
                <w:rFonts w:ascii="Avenir Next LT Pro" w:hAnsi="Avenir Next LT Pro"/>
                <w:bCs/>
              </w:rPr>
              <w:t>not included above</w:t>
            </w:r>
            <w:r w:rsidR="00AB245B" w:rsidRPr="00772FD7">
              <w:rPr>
                <w:rFonts w:ascii="Avenir Next LT Pro" w:hAnsi="Avenir Next LT Pro"/>
              </w:rPr>
              <w:t xml:space="preserve">. </w:t>
            </w:r>
          </w:p>
          <w:p w14:paraId="06A8F9F3" w14:textId="77777777" w:rsidR="009C531C" w:rsidRPr="00772FD7" w:rsidRDefault="00850525" w:rsidP="00816BDD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For example</w:t>
            </w:r>
            <w:r w:rsidR="009C531C" w:rsidRPr="00772FD7">
              <w:rPr>
                <w:rFonts w:ascii="Avenir Next LT Pro" w:hAnsi="Avenir Next LT Pro"/>
                <w:bCs/>
              </w:rPr>
              <w:t>:</w:t>
            </w:r>
          </w:p>
          <w:p w14:paraId="6AE7B6A7" w14:textId="08C5BD57" w:rsidR="009C531C" w:rsidRPr="00772FD7" w:rsidRDefault="009C531C" w:rsidP="00660C9A">
            <w:pPr>
              <w:pStyle w:val="ListParagraph"/>
            </w:pPr>
            <w:r w:rsidRPr="00772FD7">
              <w:t>S</w:t>
            </w:r>
            <w:r w:rsidR="00850525" w:rsidRPr="00772FD7">
              <w:t>ecurity services or systems</w:t>
            </w:r>
            <w:r w:rsidR="009D6013">
              <w:t>.</w:t>
            </w:r>
          </w:p>
          <w:p w14:paraId="094044F7" w14:textId="06F188DD" w:rsidR="009C531C" w:rsidRPr="00772FD7" w:rsidRDefault="009C531C" w:rsidP="00660C9A">
            <w:pPr>
              <w:pStyle w:val="ListParagraph"/>
            </w:pPr>
            <w:r w:rsidRPr="00772FD7">
              <w:t>W</w:t>
            </w:r>
            <w:r w:rsidR="00850525" w:rsidRPr="00772FD7">
              <w:t>aste disposal (not included in the lease)</w:t>
            </w:r>
            <w:r w:rsidR="009D6013">
              <w:t>.</w:t>
            </w:r>
          </w:p>
          <w:p w14:paraId="77D37516" w14:textId="0D677F2B" w:rsidR="009C531C" w:rsidRPr="00772FD7" w:rsidRDefault="009C531C" w:rsidP="00660C9A">
            <w:pPr>
              <w:pStyle w:val="ListParagraph"/>
            </w:pPr>
            <w:r w:rsidRPr="00772FD7">
              <w:t>S</w:t>
            </w:r>
            <w:r w:rsidR="00850525" w:rsidRPr="00772FD7">
              <w:t>now removal (not included in the lease)</w:t>
            </w:r>
            <w:r w:rsidR="009D6013">
              <w:t>.</w:t>
            </w:r>
            <w:r w:rsidR="00850525" w:rsidRPr="00772FD7">
              <w:t xml:space="preserve"> </w:t>
            </w:r>
          </w:p>
          <w:p w14:paraId="22930B66" w14:textId="6AB4D727" w:rsidR="004F4C10" w:rsidRPr="00772FD7" w:rsidRDefault="004F4C10" w:rsidP="00660C9A">
            <w:pPr>
              <w:pStyle w:val="ListParagraph"/>
            </w:pPr>
            <w:r w:rsidRPr="00772FD7">
              <w:t xml:space="preserve">Storage </w:t>
            </w:r>
            <w:proofErr w:type="gramStart"/>
            <w:r w:rsidRPr="00772FD7">
              <w:t>rental</w:t>
            </w:r>
            <w:r w:rsidR="00E65D19">
              <w:t xml:space="preserve"> that</w:t>
            </w:r>
            <w:proofErr w:type="gramEnd"/>
            <w:r w:rsidR="00E65D19">
              <w:t xml:space="preserve"> is</w:t>
            </w:r>
            <w:r w:rsidRPr="00772FD7">
              <w:t xml:space="preserve"> essential for st</w:t>
            </w:r>
            <w:r w:rsidR="003E5B2E" w:rsidRPr="00772FD7">
              <w:t>oring</w:t>
            </w:r>
            <w:r w:rsidR="00E54914" w:rsidRPr="00772FD7">
              <w:t xml:space="preserve"> child care materials</w:t>
            </w:r>
            <w:r w:rsidR="007114A5" w:rsidRPr="00772FD7">
              <w:t xml:space="preserve"> (seasonal toys)</w:t>
            </w:r>
            <w:r w:rsidR="00E54914" w:rsidRPr="00772FD7">
              <w:t>, equipment</w:t>
            </w:r>
            <w:r w:rsidR="003D6F7F">
              <w:t>,</w:t>
            </w:r>
            <w:r w:rsidR="00E54914" w:rsidRPr="00772FD7">
              <w:t xml:space="preserve"> or supplies</w:t>
            </w:r>
            <w:r w:rsidR="009D6013">
              <w:t>.</w:t>
            </w:r>
            <w:r w:rsidR="00E54914" w:rsidRPr="00772FD7">
              <w:t xml:space="preserve"> </w:t>
            </w:r>
          </w:p>
          <w:p w14:paraId="5995BE90" w14:textId="77777777" w:rsidR="009C531C" w:rsidRPr="00772FD7" w:rsidRDefault="009C531C" w:rsidP="00F73452"/>
          <w:p w14:paraId="03F88390" w14:textId="0FD49E20" w:rsidR="00154164" w:rsidRPr="00772FD7" w:rsidRDefault="00A20E00" w:rsidP="00816BDD">
            <w:pPr>
              <w:pStyle w:val="ListBullet"/>
              <w:numPr>
                <w:ilvl w:val="0"/>
                <w:numId w:val="0"/>
              </w:numPr>
              <w:spacing w:before="60" w:after="160" w:line="259" w:lineRule="auto"/>
              <w:ind w:hanging="12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Provide a brief explanation </w:t>
            </w:r>
            <w:r w:rsidR="009C531C" w:rsidRPr="00772FD7">
              <w:rPr>
                <w:rFonts w:ascii="Avenir Next LT Pro" w:hAnsi="Avenir Next LT Pro"/>
                <w:bCs/>
              </w:rPr>
              <w:t xml:space="preserve">of other occupancy- related expenses </w:t>
            </w:r>
            <w:r w:rsidRPr="00772FD7">
              <w:rPr>
                <w:rFonts w:ascii="Avenir Next LT Pro" w:hAnsi="Avenir Next LT Pro"/>
                <w:bCs/>
              </w:rPr>
              <w:t xml:space="preserve">in Column </w:t>
            </w:r>
            <w:r w:rsidR="00454144" w:rsidRPr="00772FD7">
              <w:rPr>
                <w:rFonts w:ascii="Avenir Next LT Pro" w:hAnsi="Avenir Next LT Pro"/>
                <w:bCs/>
              </w:rPr>
              <w:t xml:space="preserve">B. </w:t>
            </w:r>
          </w:p>
        </w:tc>
      </w:tr>
    </w:tbl>
    <w:p w14:paraId="5F4760EA" w14:textId="3E2EBBC1" w:rsidR="00AC1615" w:rsidRPr="00772FD7" w:rsidRDefault="002E5CA2" w:rsidP="00C935A7">
      <w:pPr>
        <w:pStyle w:val="Heading4"/>
        <w:spacing w:before="240"/>
      </w:pPr>
      <w:bookmarkStart w:id="91" w:name="_Toc226042372"/>
      <w:r>
        <w:t>Program-related n</w:t>
      </w:r>
      <w:r w:rsidR="00AC1615" w:rsidRPr="00772FD7">
        <w:t>utrition</w:t>
      </w:r>
      <w:bookmarkEnd w:id="91"/>
    </w:p>
    <w:p w14:paraId="509890A0" w14:textId="2BCBF581" w:rsidR="00F767EA" w:rsidRPr="00772FD7" w:rsidRDefault="00F767EA" w:rsidP="00F767EA">
      <w:pPr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>In this section, you</w:t>
      </w:r>
      <w:r w:rsidR="007D5D55">
        <w:rPr>
          <w:rFonts w:ascii="Avenir Next LT Pro" w:hAnsi="Avenir Next LT Pro"/>
        </w:rPr>
        <w:t xml:space="preserve"> wi</w:t>
      </w:r>
      <w:r w:rsidRPr="00772FD7">
        <w:rPr>
          <w:rFonts w:ascii="Avenir Next LT Pro" w:hAnsi="Avenir Next LT Pro"/>
        </w:rPr>
        <w:t xml:space="preserve">ll report program-related nutrition expenses. This includes food and catering.   </w:t>
      </w:r>
    </w:p>
    <w:p w14:paraId="60D669DF" w14:textId="77777777" w:rsidR="00CE12D5" w:rsidRDefault="00CE12D5" w:rsidP="00F767EA">
      <w:pPr>
        <w:rPr>
          <w:rStyle w:val="Strong"/>
        </w:rPr>
      </w:pPr>
    </w:p>
    <w:p w14:paraId="0395A602" w14:textId="77777777" w:rsidR="00CE12D5" w:rsidRDefault="00CE12D5" w:rsidP="00F767EA">
      <w:pPr>
        <w:rPr>
          <w:rStyle w:val="Strong"/>
        </w:rPr>
      </w:pPr>
    </w:p>
    <w:p w14:paraId="07F12C0F" w14:textId="1CA86775" w:rsidR="00F767EA" w:rsidRPr="0062112C" w:rsidRDefault="00F767EA" w:rsidP="00F767EA">
      <w:pPr>
        <w:rPr>
          <w:rStyle w:val="Strong"/>
        </w:rPr>
      </w:pPr>
      <w:r w:rsidRPr="0062112C">
        <w:rPr>
          <w:rStyle w:val="Strong"/>
        </w:rPr>
        <w:lastRenderedPageBreak/>
        <w:t xml:space="preserve">Follow these steps: </w:t>
      </w:r>
    </w:p>
    <w:p w14:paraId="4A33FE6F" w14:textId="015AED09" w:rsidR="00F767EA" w:rsidRPr="00772FD7" w:rsidRDefault="00232BA9" w:rsidP="00F73452">
      <w:pPr>
        <w:pStyle w:val="ListParagraph"/>
        <w:numPr>
          <w:ilvl w:val="0"/>
          <w:numId w:val="110"/>
        </w:numPr>
      </w:pPr>
      <w:r>
        <w:t>You must complete a</w:t>
      </w:r>
      <w:r w:rsidR="007B2223">
        <w:t>ll green fields. If a field does not apply or there is no expense, enter $0</w:t>
      </w:r>
      <w:r w:rsidR="007B2223" w:rsidRPr="00772FD7">
        <w:t>.</w:t>
      </w:r>
      <w:r w:rsidR="00F767EA" w:rsidRPr="00772FD7">
        <w:t xml:space="preserve"> Refer to the table below for </w:t>
      </w:r>
      <w:r w:rsidR="00816BDD" w:rsidRPr="00772FD7">
        <w:t>instructions.</w:t>
      </w:r>
      <w:r w:rsidR="00F767EA" w:rsidRPr="00772FD7">
        <w:t xml:space="preserve">  </w:t>
      </w:r>
    </w:p>
    <w:p w14:paraId="47B4D100" w14:textId="77777777" w:rsidR="00F767EA" w:rsidRPr="00772FD7" w:rsidRDefault="00F767EA" w:rsidP="00F73452">
      <w:pPr>
        <w:pStyle w:val="ListParagraph"/>
        <w:numPr>
          <w:ilvl w:val="0"/>
          <w:numId w:val="110"/>
        </w:numPr>
      </w:pPr>
      <w:r w:rsidRPr="00772FD7">
        <w:t xml:space="preserve">Report expenses in the following columns: </w:t>
      </w:r>
    </w:p>
    <w:p w14:paraId="47F8658E" w14:textId="68F91E1B" w:rsidR="00F73452" w:rsidRPr="00772FD7" w:rsidRDefault="00F767EA" w:rsidP="008F6802">
      <w:pPr>
        <w:pStyle w:val="ListParagraph"/>
        <w:numPr>
          <w:ilvl w:val="1"/>
          <w:numId w:val="79"/>
        </w:numPr>
      </w:pPr>
      <w:r w:rsidRPr="00F77A4D">
        <w:rPr>
          <w:b/>
          <w:bCs/>
        </w:rPr>
        <w:t>Column D:</w:t>
      </w:r>
      <w:r w:rsidRPr="00772FD7">
        <w:t xml:space="preserve"> Enter the total expense amount for children 0 to 12 years.</w:t>
      </w:r>
    </w:p>
    <w:p w14:paraId="415754AC" w14:textId="2E47C3B7" w:rsidR="008819C2" w:rsidRDefault="00F767EA" w:rsidP="008819C2">
      <w:pPr>
        <w:pStyle w:val="ListParagraph"/>
        <w:numPr>
          <w:ilvl w:val="1"/>
          <w:numId w:val="79"/>
        </w:numPr>
        <w:contextualSpacing w:val="0"/>
      </w:pPr>
      <w:r w:rsidRPr="00F73452">
        <w:rPr>
          <w:b/>
          <w:bCs/>
        </w:rPr>
        <w:t>Column E:</w:t>
      </w:r>
      <w:r w:rsidRPr="00772FD7">
        <w:t xml:space="preserve"> </w:t>
      </w:r>
      <w:r w:rsidR="00182D74" w:rsidRPr="00772FD7">
        <w:t xml:space="preserve">This column </w:t>
      </w:r>
      <w:r w:rsidR="006B6F26" w:rsidRPr="00772FD7">
        <w:t>automatically calculates the amount attributable to CWELCC-eligible children, based on your total expenses and operating capacity data (tab A2).</w:t>
      </w:r>
    </w:p>
    <w:p w14:paraId="13A25AC3" w14:textId="55301FEF" w:rsidR="00DB7444" w:rsidRPr="008819C2" w:rsidRDefault="00F767EA" w:rsidP="008819C2">
      <w:pPr>
        <w:pStyle w:val="ListParagraph"/>
        <w:numPr>
          <w:ilvl w:val="0"/>
          <w:numId w:val="0"/>
        </w:numPr>
        <w:spacing w:before="120"/>
        <w:ind w:left="1440"/>
        <w:contextualSpacing w:val="0"/>
        <w:rPr>
          <w:rFonts w:ascii="Avenir Next LT Pro" w:hAnsi="Avenir Next LT Pro"/>
        </w:rPr>
      </w:pPr>
      <w:r w:rsidRPr="00FC6ECD">
        <w:rPr>
          <w:rStyle w:val="Strongblue"/>
        </w:rPr>
        <w:t>Override option:</w:t>
      </w:r>
      <w:r w:rsidRPr="00F73452">
        <w:rPr>
          <w:rFonts w:ascii="Avenir Next LT Pro" w:hAnsi="Avenir Next LT Pro"/>
          <w:color w:val="005B9C" w:themeColor="text2"/>
        </w:rPr>
        <w:t xml:space="preserve"> </w:t>
      </w:r>
      <w:r w:rsidRPr="00F73452">
        <w:rPr>
          <w:rFonts w:ascii="Avenir Next LT Pro" w:hAnsi="Avenir Next LT Pro"/>
        </w:rPr>
        <w:t>You may override the auto-calculation and enter a</w:t>
      </w:r>
      <w:r w:rsidR="0019703E" w:rsidRPr="00F73452">
        <w:rPr>
          <w:rFonts w:ascii="Avenir Next LT Pro" w:hAnsi="Avenir Next LT Pro"/>
        </w:rPr>
        <w:t xml:space="preserve"> </w:t>
      </w:r>
      <w:r w:rsidRPr="00F73452">
        <w:rPr>
          <w:rFonts w:ascii="Avenir Next LT Pro" w:hAnsi="Avenir Next LT Pro"/>
        </w:rPr>
        <w:t>different amount that better reflects your operations. If you do, please provide a brief explanation in Column H.</w:t>
      </w:r>
    </w:p>
    <w:p w14:paraId="0209DEA6" w14:textId="77777777" w:rsidR="00F767EA" w:rsidRPr="00772FD7" w:rsidRDefault="00F767EA" w:rsidP="00C73A60">
      <w:pPr>
        <w:pStyle w:val="ListParagraph"/>
        <w:numPr>
          <w:ilvl w:val="1"/>
          <w:numId w:val="79"/>
        </w:numPr>
      </w:pPr>
      <w:r w:rsidRPr="00772FD7">
        <w:rPr>
          <w:b/>
          <w:bCs/>
        </w:rPr>
        <w:t>Column F:</w:t>
      </w:r>
      <w:r w:rsidRPr="00772FD7">
        <w:t xml:space="preserve"> This column calculates the amount attributable to ineligible children (6 to 12 years) by subtracting Column E from Column D. </w:t>
      </w:r>
    </w:p>
    <w:p w14:paraId="581585D0" w14:textId="347CEB32" w:rsidR="0014119E" w:rsidRPr="009E1BC7" w:rsidRDefault="0014119E" w:rsidP="009E1BC7">
      <w:pPr>
        <w:pStyle w:val="Caption"/>
      </w:pPr>
      <w:r w:rsidRPr="00743451">
        <w:t>Table 1</w:t>
      </w:r>
      <w:r w:rsidR="001D19E2" w:rsidRPr="00743451">
        <w:t>2</w:t>
      </w:r>
      <w:r w:rsidRPr="00743451">
        <w:t xml:space="preserve">: </w:t>
      </w:r>
      <w:r w:rsidR="00743451" w:rsidRPr="00743451">
        <w:t>Program-related nutrition</w:t>
      </w:r>
      <w:r w:rsidR="007A2353">
        <w:t xml:space="preserve"> expenses</w:t>
      </w:r>
    </w:p>
    <w:tbl>
      <w:tblPr>
        <w:tblStyle w:val="PeelNewStandard"/>
        <w:tblW w:w="0" w:type="auto"/>
        <w:tblLook w:val="04A0" w:firstRow="1" w:lastRow="0" w:firstColumn="1" w:lastColumn="0" w:noHBand="0" w:noVBand="1"/>
      </w:tblPr>
      <w:tblGrid>
        <w:gridCol w:w="2785"/>
        <w:gridCol w:w="5855"/>
      </w:tblGrid>
      <w:tr w:rsidR="00E47240" w:rsidRPr="00772FD7" w14:paraId="2BC17576" w14:textId="77777777" w:rsidTr="009C2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5" w:type="dxa"/>
            <w:hideMark/>
          </w:tcPr>
          <w:p w14:paraId="1C0491A9" w14:textId="77777777" w:rsidR="00E47240" w:rsidRPr="00772FD7" w:rsidRDefault="00E47240" w:rsidP="00816BDD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Field</w:t>
            </w:r>
          </w:p>
        </w:tc>
        <w:tc>
          <w:tcPr>
            <w:tcW w:w="5855" w:type="dxa"/>
            <w:hideMark/>
          </w:tcPr>
          <w:p w14:paraId="7654BC1C" w14:textId="61FD24F7" w:rsidR="00E47240" w:rsidRPr="00772FD7" w:rsidRDefault="00816BDD" w:rsidP="00816BDD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Instructions</w:t>
            </w:r>
          </w:p>
        </w:tc>
      </w:tr>
      <w:tr w:rsidR="00E47240" w:rsidRPr="00772FD7" w14:paraId="7C566B58" w14:textId="77777777" w:rsidTr="009C2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37C3E9F0" w14:textId="5969A829" w:rsidR="00E47240" w:rsidRPr="00772FD7" w:rsidRDefault="00A22020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Food </w:t>
            </w:r>
            <w:r w:rsidR="00E73833">
              <w:rPr>
                <w:rFonts w:ascii="Avenir Next LT Pro" w:hAnsi="Avenir Next LT Pro"/>
                <w:bCs/>
              </w:rPr>
              <w:t>c</w:t>
            </w:r>
            <w:r w:rsidRPr="00772FD7">
              <w:rPr>
                <w:rFonts w:ascii="Avenir Next LT Pro" w:hAnsi="Avenir Next LT Pro"/>
                <w:bCs/>
              </w:rPr>
              <w:t>osts (Box 431a)</w:t>
            </w:r>
          </w:p>
        </w:tc>
        <w:tc>
          <w:tcPr>
            <w:tcW w:w="5855" w:type="dxa"/>
          </w:tcPr>
          <w:p w14:paraId="1640534E" w14:textId="77777777" w:rsidR="00CE2BC7" w:rsidRPr="00772FD7" w:rsidRDefault="00CE2BC7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Report the a</w:t>
            </w:r>
            <w:r w:rsidR="00A20E00" w:rsidRPr="00772FD7">
              <w:rPr>
                <w:rFonts w:ascii="Avenir Next LT Pro" w:hAnsi="Avenir Next LT Pro"/>
                <w:bCs/>
              </w:rPr>
              <w:t>mount</w:t>
            </w:r>
            <w:r w:rsidR="00A25420" w:rsidRPr="00772FD7">
              <w:rPr>
                <w:rFonts w:ascii="Avenir Next LT Pro" w:hAnsi="Avenir Next LT Pro"/>
                <w:bCs/>
              </w:rPr>
              <w:t xml:space="preserve"> </w:t>
            </w:r>
            <w:r w:rsidR="00F21DCD" w:rsidRPr="00772FD7">
              <w:rPr>
                <w:rFonts w:ascii="Avenir Next LT Pro" w:hAnsi="Avenir Next LT Pro"/>
                <w:bCs/>
              </w:rPr>
              <w:t>paid for</w:t>
            </w:r>
            <w:r w:rsidR="00A25420" w:rsidRPr="00772FD7">
              <w:rPr>
                <w:rFonts w:ascii="Avenir Next LT Pro" w:hAnsi="Avenir Next LT Pro"/>
                <w:bCs/>
              </w:rPr>
              <w:t xml:space="preserve"> </w:t>
            </w:r>
            <w:r w:rsidR="00CA73EE" w:rsidRPr="00772FD7">
              <w:rPr>
                <w:rFonts w:ascii="Avenir Next LT Pro" w:hAnsi="Avenir Next LT Pro"/>
                <w:bCs/>
              </w:rPr>
              <w:t xml:space="preserve">program-related </w:t>
            </w:r>
            <w:r w:rsidR="0013133D" w:rsidRPr="00772FD7">
              <w:rPr>
                <w:rFonts w:ascii="Avenir Next LT Pro" w:hAnsi="Avenir Next LT Pro"/>
                <w:bCs/>
              </w:rPr>
              <w:t>food</w:t>
            </w:r>
            <w:r w:rsidR="000458D3" w:rsidRPr="00772FD7">
              <w:rPr>
                <w:rFonts w:ascii="Avenir Next LT Pro" w:hAnsi="Avenir Next LT Pro"/>
                <w:bCs/>
              </w:rPr>
              <w:t>,</w:t>
            </w:r>
            <w:r w:rsidR="00456B98" w:rsidRPr="00772FD7">
              <w:rPr>
                <w:rFonts w:ascii="Avenir Next LT Pro" w:hAnsi="Avenir Next LT Pro"/>
                <w:bCs/>
              </w:rPr>
              <w:t xml:space="preserve"> including any payment to cooks for meal preparation. </w:t>
            </w:r>
          </w:p>
          <w:p w14:paraId="71F26D42" w14:textId="67299CE3" w:rsidR="00662461" w:rsidRPr="00772FD7" w:rsidRDefault="00456B98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If the cook also performs other duties, include only the portion of their time related to preparing meals</w:t>
            </w:r>
            <w:r w:rsidR="00EC7680" w:rsidRPr="00772FD7">
              <w:rPr>
                <w:rFonts w:ascii="Avenir Next LT Pro" w:hAnsi="Avenir Next LT Pro"/>
                <w:bCs/>
              </w:rPr>
              <w:t xml:space="preserve">. </w:t>
            </w:r>
          </w:p>
        </w:tc>
      </w:tr>
      <w:tr w:rsidR="00A22020" w:rsidRPr="00772FD7" w14:paraId="54291DB7" w14:textId="77777777" w:rsidTr="009C27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36453FD4" w14:textId="37F3422E" w:rsidR="00A22020" w:rsidRPr="00772FD7" w:rsidRDefault="00A22020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Catering </w:t>
            </w:r>
            <w:r w:rsidR="00E73833">
              <w:rPr>
                <w:rFonts w:ascii="Avenir Next LT Pro" w:hAnsi="Avenir Next LT Pro"/>
                <w:bCs/>
              </w:rPr>
              <w:t>s</w:t>
            </w:r>
            <w:r w:rsidRPr="00772FD7">
              <w:rPr>
                <w:rFonts w:ascii="Avenir Next LT Pro" w:hAnsi="Avenir Next LT Pro"/>
                <w:bCs/>
              </w:rPr>
              <w:t>ervice (Box 431b)</w:t>
            </w:r>
          </w:p>
        </w:tc>
        <w:tc>
          <w:tcPr>
            <w:tcW w:w="5855" w:type="dxa"/>
          </w:tcPr>
          <w:p w14:paraId="19AE70C6" w14:textId="6D7A7698" w:rsidR="004E5B9F" w:rsidRPr="00772FD7" w:rsidRDefault="00CE2BC7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Report the a</w:t>
            </w:r>
            <w:r w:rsidR="00A20E00" w:rsidRPr="00772FD7">
              <w:rPr>
                <w:rFonts w:ascii="Avenir Next LT Pro" w:hAnsi="Avenir Next LT Pro"/>
                <w:bCs/>
              </w:rPr>
              <w:t>mount</w:t>
            </w:r>
            <w:r w:rsidR="0013133D" w:rsidRPr="00772FD7">
              <w:rPr>
                <w:rFonts w:ascii="Avenir Next LT Pro" w:hAnsi="Avenir Next LT Pro"/>
                <w:bCs/>
              </w:rPr>
              <w:t xml:space="preserve"> </w:t>
            </w:r>
            <w:r w:rsidR="00321E20" w:rsidRPr="00772FD7">
              <w:rPr>
                <w:rFonts w:ascii="Avenir Next LT Pro" w:hAnsi="Avenir Next LT Pro"/>
                <w:bCs/>
              </w:rPr>
              <w:t>paid for catering service</w:t>
            </w:r>
            <w:r w:rsidR="00734373" w:rsidRPr="00772FD7">
              <w:rPr>
                <w:rFonts w:ascii="Avenir Next LT Pro" w:hAnsi="Avenir Next LT Pro"/>
                <w:bCs/>
              </w:rPr>
              <w:t>s</w:t>
            </w:r>
            <w:r w:rsidR="00CF66EF" w:rsidRPr="00772FD7">
              <w:rPr>
                <w:rFonts w:ascii="Avenir Next LT Pro" w:hAnsi="Avenir Next LT Pro"/>
                <w:bCs/>
              </w:rPr>
              <w:t xml:space="preserve"> for child care programs.</w:t>
            </w:r>
            <w:r w:rsidR="00321E20" w:rsidRPr="00772FD7">
              <w:rPr>
                <w:rFonts w:ascii="Avenir Next LT Pro" w:hAnsi="Avenir Next LT Pro"/>
                <w:bCs/>
              </w:rPr>
              <w:t xml:space="preserve"> </w:t>
            </w:r>
          </w:p>
        </w:tc>
      </w:tr>
      <w:tr w:rsidR="00A22020" w:rsidRPr="00772FD7" w14:paraId="71BA997C" w14:textId="77777777" w:rsidTr="009C2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79343E47" w14:textId="080BC161" w:rsidR="00A22020" w:rsidRPr="00772FD7" w:rsidRDefault="00A22020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Other – please specify (Box 431c)</w:t>
            </w:r>
          </w:p>
        </w:tc>
        <w:tc>
          <w:tcPr>
            <w:tcW w:w="5855" w:type="dxa"/>
          </w:tcPr>
          <w:p w14:paraId="7C24DBA8" w14:textId="633EEDDD" w:rsidR="00CE2BC7" w:rsidRPr="00772FD7" w:rsidRDefault="00CE2BC7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Report the a</w:t>
            </w:r>
            <w:r w:rsidR="00A20E00" w:rsidRPr="00772FD7">
              <w:rPr>
                <w:rFonts w:ascii="Avenir Next LT Pro" w:hAnsi="Avenir Next LT Pro"/>
                <w:bCs/>
              </w:rPr>
              <w:t xml:space="preserve">mount paid for other </w:t>
            </w:r>
            <w:r w:rsidR="00FD3893" w:rsidRPr="00772FD7">
              <w:rPr>
                <w:rFonts w:ascii="Avenir Next LT Pro" w:hAnsi="Avenir Next LT Pro"/>
                <w:bCs/>
              </w:rPr>
              <w:t xml:space="preserve">program-related nutrition </w:t>
            </w:r>
            <w:r w:rsidRPr="00772FD7">
              <w:rPr>
                <w:rFonts w:ascii="Avenir Next LT Pro" w:hAnsi="Avenir Next LT Pro"/>
                <w:bCs/>
              </w:rPr>
              <w:t>expenses</w:t>
            </w:r>
            <w:r w:rsidR="00FD3893" w:rsidRPr="00772FD7">
              <w:rPr>
                <w:rFonts w:ascii="Avenir Next LT Pro" w:hAnsi="Avenir Next LT Pro"/>
                <w:bCs/>
              </w:rPr>
              <w:t xml:space="preserve"> not included </w:t>
            </w:r>
            <w:r w:rsidR="00A20E00" w:rsidRPr="00772FD7">
              <w:rPr>
                <w:rFonts w:ascii="Avenir Next LT Pro" w:hAnsi="Avenir Next LT Pro"/>
                <w:bCs/>
              </w:rPr>
              <w:t>above</w:t>
            </w:r>
            <w:r w:rsidR="00FD3893" w:rsidRPr="00772FD7">
              <w:rPr>
                <w:rFonts w:ascii="Avenir Next LT Pro" w:hAnsi="Avenir Next LT Pro"/>
                <w:bCs/>
              </w:rPr>
              <w:t xml:space="preserve">. </w:t>
            </w:r>
          </w:p>
          <w:p w14:paraId="1FD8669C" w14:textId="77777777" w:rsidR="00CE2BC7" w:rsidRPr="00772FD7" w:rsidRDefault="00FD3893" w:rsidP="00816BDD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For example</w:t>
            </w:r>
            <w:r w:rsidR="00CE2BC7" w:rsidRPr="00772FD7">
              <w:rPr>
                <w:rFonts w:ascii="Avenir Next LT Pro" w:hAnsi="Avenir Next LT Pro"/>
                <w:bCs/>
              </w:rPr>
              <w:t>:</w:t>
            </w:r>
          </w:p>
          <w:p w14:paraId="256080DB" w14:textId="746C5C1D" w:rsidR="00CE2BC7" w:rsidRPr="00772FD7" w:rsidRDefault="00CE2BC7" w:rsidP="00DB7444">
            <w:pPr>
              <w:pStyle w:val="ListParagraph"/>
            </w:pPr>
            <w:r w:rsidRPr="00772FD7">
              <w:t>S</w:t>
            </w:r>
            <w:r w:rsidR="00FD3893" w:rsidRPr="00772FD7">
              <w:t>mall kitchen equipment</w:t>
            </w:r>
            <w:r w:rsidR="000A3DAC">
              <w:t>.</w:t>
            </w:r>
          </w:p>
          <w:p w14:paraId="025961E4" w14:textId="32CBC4EA" w:rsidR="00167FA2" w:rsidRPr="00772FD7" w:rsidRDefault="00CE2BC7" w:rsidP="00DB7444">
            <w:pPr>
              <w:pStyle w:val="ListParagraph"/>
            </w:pPr>
            <w:r w:rsidRPr="00772FD7">
              <w:t>F</w:t>
            </w:r>
            <w:r w:rsidR="00FD3893" w:rsidRPr="00772FD7">
              <w:t>ood safety supplies</w:t>
            </w:r>
            <w:r w:rsidR="000A3DAC">
              <w:t>.</w:t>
            </w:r>
          </w:p>
          <w:p w14:paraId="5220781F" w14:textId="33D38B4A" w:rsidR="00996060" w:rsidRPr="00772FD7" w:rsidRDefault="00167FA2" w:rsidP="00DB7444">
            <w:pPr>
              <w:pStyle w:val="ListParagraph"/>
            </w:pPr>
            <w:r w:rsidRPr="00772FD7">
              <w:rPr>
                <w:bCs/>
              </w:rPr>
              <w:t xml:space="preserve">Cleaning supplies (dishwasher detergent, dish soap, </w:t>
            </w:r>
            <w:r w:rsidR="00CB3AEF">
              <w:rPr>
                <w:bCs/>
              </w:rPr>
              <w:t xml:space="preserve">or </w:t>
            </w:r>
            <w:r w:rsidRPr="00772FD7">
              <w:rPr>
                <w:bCs/>
              </w:rPr>
              <w:t>sponges)</w:t>
            </w:r>
            <w:r w:rsidR="000A3DAC">
              <w:rPr>
                <w:bCs/>
              </w:rPr>
              <w:t>.</w:t>
            </w:r>
          </w:p>
          <w:p w14:paraId="64462306" w14:textId="0F547CB2" w:rsidR="00321E20" w:rsidRPr="00772FD7" w:rsidRDefault="00A20E00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Provide a brief explanation </w:t>
            </w:r>
            <w:r w:rsidR="00CE2BC7" w:rsidRPr="00772FD7">
              <w:rPr>
                <w:rFonts w:ascii="Avenir Next LT Pro" w:hAnsi="Avenir Next LT Pro"/>
                <w:bCs/>
              </w:rPr>
              <w:t xml:space="preserve">of other program-related nutrition expenses </w:t>
            </w:r>
            <w:r w:rsidRPr="00772FD7">
              <w:rPr>
                <w:rFonts w:ascii="Avenir Next LT Pro" w:hAnsi="Avenir Next LT Pro"/>
                <w:bCs/>
              </w:rPr>
              <w:t xml:space="preserve">in Column </w:t>
            </w:r>
            <w:r w:rsidR="00EC7680" w:rsidRPr="00772FD7">
              <w:rPr>
                <w:rFonts w:ascii="Avenir Next LT Pro" w:hAnsi="Avenir Next LT Pro"/>
                <w:bCs/>
              </w:rPr>
              <w:t xml:space="preserve">B. </w:t>
            </w:r>
          </w:p>
        </w:tc>
      </w:tr>
    </w:tbl>
    <w:p w14:paraId="1EB6BAE0" w14:textId="78ED3A64" w:rsidR="00AC1615" w:rsidRPr="00772FD7" w:rsidRDefault="00AC1615" w:rsidP="00C5738A">
      <w:pPr>
        <w:pStyle w:val="Heading4"/>
        <w:spacing w:before="240"/>
      </w:pPr>
      <w:bookmarkStart w:id="92" w:name="_Toc226042373"/>
      <w:r w:rsidRPr="00772FD7">
        <w:t>Program</w:t>
      </w:r>
      <w:bookmarkEnd w:id="92"/>
    </w:p>
    <w:p w14:paraId="6C4DDCA3" w14:textId="4D8332A6" w:rsidR="00CE2BC7" w:rsidRPr="00772FD7" w:rsidRDefault="00CE2BC7" w:rsidP="00CE2BC7">
      <w:pPr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>In this section, you</w:t>
      </w:r>
      <w:r w:rsidR="007D5D55">
        <w:rPr>
          <w:rFonts w:ascii="Avenir Next LT Pro" w:hAnsi="Avenir Next LT Pro"/>
        </w:rPr>
        <w:t xml:space="preserve"> wi</w:t>
      </w:r>
      <w:r w:rsidRPr="00772FD7">
        <w:rPr>
          <w:rFonts w:ascii="Avenir Next LT Pro" w:hAnsi="Avenir Next LT Pro"/>
        </w:rPr>
        <w:t>ll report program-related expenses</w:t>
      </w:r>
      <w:r w:rsidR="00BC5E9E" w:rsidRPr="00772FD7">
        <w:rPr>
          <w:rFonts w:ascii="Avenir Next LT Pro" w:hAnsi="Avenir Next LT Pro"/>
        </w:rPr>
        <w:t xml:space="preserve"> required for day-to-day operations</w:t>
      </w:r>
      <w:r w:rsidRPr="00772FD7">
        <w:rPr>
          <w:rFonts w:ascii="Avenir Next LT Pro" w:hAnsi="Avenir Next LT Pro"/>
        </w:rPr>
        <w:t xml:space="preserve">. This includes </w:t>
      </w:r>
      <w:r w:rsidR="00BC5E9E" w:rsidRPr="00772FD7">
        <w:rPr>
          <w:rFonts w:ascii="Avenir Next LT Pro" w:hAnsi="Avenir Next LT Pro"/>
        </w:rPr>
        <w:t>program supplies and furniture and equipment</w:t>
      </w:r>
      <w:r w:rsidRPr="00772FD7">
        <w:rPr>
          <w:rFonts w:ascii="Avenir Next LT Pro" w:hAnsi="Avenir Next LT Pro"/>
        </w:rPr>
        <w:t xml:space="preserve">.   </w:t>
      </w:r>
    </w:p>
    <w:p w14:paraId="054D9660" w14:textId="77777777" w:rsidR="00CE12D5" w:rsidRDefault="00CE12D5" w:rsidP="00254766">
      <w:pPr>
        <w:rPr>
          <w:rStyle w:val="Strong"/>
        </w:rPr>
      </w:pPr>
    </w:p>
    <w:p w14:paraId="021650E1" w14:textId="1F0E5E8A" w:rsidR="00CE2BC7" w:rsidRPr="009C27E5" w:rsidRDefault="00CE2BC7" w:rsidP="00254766">
      <w:pPr>
        <w:rPr>
          <w:rStyle w:val="Strong"/>
        </w:rPr>
      </w:pPr>
      <w:r w:rsidRPr="009C27E5">
        <w:rPr>
          <w:rStyle w:val="Strong"/>
        </w:rPr>
        <w:lastRenderedPageBreak/>
        <w:t xml:space="preserve">Follow these steps: </w:t>
      </w:r>
    </w:p>
    <w:p w14:paraId="2D297E5D" w14:textId="0F85FFCB" w:rsidR="00CE2BC7" w:rsidRPr="00772FD7" w:rsidRDefault="007B2223" w:rsidP="00FC0A8C">
      <w:pPr>
        <w:pStyle w:val="ListParagraph"/>
        <w:numPr>
          <w:ilvl w:val="0"/>
          <w:numId w:val="111"/>
        </w:numPr>
      </w:pPr>
      <w:r>
        <w:t>All green fields must be completed. If a field does not apply or there is no expense, enter $0</w:t>
      </w:r>
      <w:r w:rsidRPr="00772FD7">
        <w:t>.</w:t>
      </w:r>
      <w:r w:rsidR="00CE2BC7" w:rsidRPr="00772FD7">
        <w:t xml:space="preserve"> Refer to the table below for </w:t>
      </w:r>
      <w:r w:rsidR="00816BDD" w:rsidRPr="00772FD7">
        <w:t>instructions.</w:t>
      </w:r>
      <w:r w:rsidR="00CE2BC7" w:rsidRPr="00772FD7">
        <w:t xml:space="preserve">  </w:t>
      </w:r>
    </w:p>
    <w:p w14:paraId="2BE17939" w14:textId="77777777" w:rsidR="00CE2BC7" w:rsidRPr="00772FD7" w:rsidRDefault="00CE2BC7" w:rsidP="00FC0A8C">
      <w:pPr>
        <w:pStyle w:val="ListParagraph"/>
        <w:numPr>
          <w:ilvl w:val="0"/>
          <w:numId w:val="111"/>
        </w:numPr>
      </w:pPr>
      <w:r w:rsidRPr="00772FD7">
        <w:t xml:space="preserve">Report expenses in the following columns: </w:t>
      </w:r>
    </w:p>
    <w:p w14:paraId="03F45C79" w14:textId="77777777" w:rsidR="00CE2BC7" w:rsidRPr="009E0F7A" w:rsidRDefault="00CE2BC7" w:rsidP="00FB7618">
      <w:pPr>
        <w:pStyle w:val="ListParagraph"/>
        <w:numPr>
          <w:ilvl w:val="1"/>
          <w:numId w:val="79"/>
        </w:numPr>
      </w:pPr>
      <w:r w:rsidRPr="00C709FB">
        <w:t>Column D:</w:t>
      </w:r>
      <w:r w:rsidRPr="009E0F7A">
        <w:t xml:space="preserve"> Enter the total expense amount for children 0 to 12 years.  </w:t>
      </w:r>
    </w:p>
    <w:p w14:paraId="5D483B18" w14:textId="47AAE668" w:rsidR="00CE4B21" w:rsidRPr="00C5738A" w:rsidRDefault="00CE2BC7" w:rsidP="00C5738A">
      <w:pPr>
        <w:pStyle w:val="ListParagraph"/>
        <w:numPr>
          <w:ilvl w:val="1"/>
          <w:numId w:val="79"/>
        </w:numPr>
        <w:contextualSpacing w:val="0"/>
      </w:pPr>
      <w:r w:rsidRPr="00C709FB">
        <w:t>Column E:</w:t>
      </w:r>
      <w:r w:rsidRPr="009E0F7A">
        <w:t xml:space="preserve"> This column automatically calculates the amount attributable to CWEL</w:t>
      </w:r>
      <w:r w:rsidRPr="00772FD7">
        <w:t>CC-eligible children, based on your total expenses and operating capacity data (tab A2).</w:t>
      </w:r>
      <w:r w:rsidR="00FB7618">
        <w:rPr>
          <w:color w:val="005B9C" w:themeColor="text2"/>
        </w:rPr>
        <w:t xml:space="preserve"> </w:t>
      </w:r>
    </w:p>
    <w:p w14:paraId="2082C9E4" w14:textId="3012A806" w:rsidR="00CE4B21" w:rsidRDefault="00CE2BC7" w:rsidP="00C5738A">
      <w:pPr>
        <w:pStyle w:val="ListParagraph"/>
        <w:numPr>
          <w:ilvl w:val="0"/>
          <w:numId w:val="0"/>
        </w:numPr>
        <w:ind w:left="1440"/>
        <w:contextualSpacing w:val="0"/>
      </w:pPr>
      <w:r w:rsidRPr="00FC0A8C">
        <w:rPr>
          <w:rStyle w:val="Strongblue"/>
        </w:rPr>
        <w:t>Override option:</w:t>
      </w:r>
      <w:r w:rsidRPr="002711CB">
        <w:rPr>
          <w:color w:val="005B9C" w:themeColor="text2"/>
        </w:rPr>
        <w:t xml:space="preserve"> </w:t>
      </w:r>
      <w:r w:rsidRPr="00772FD7">
        <w:t>You may override the auto-calculation and enter a different amount that better reflects your operations. If you do, please provide a brief explanation in Column H.</w:t>
      </w:r>
    </w:p>
    <w:p w14:paraId="2EEC933E" w14:textId="7A7FDF47" w:rsidR="00CE2BC7" w:rsidRDefault="00CE2BC7" w:rsidP="00C5738A">
      <w:pPr>
        <w:pStyle w:val="ListParagraph"/>
        <w:numPr>
          <w:ilvl w:val="1"/>
          <w:numId w:val="79"/>
        </w:numPr>
        <w:contextualSpacing w:val="0"/>
      </w:pPr>
      <w:r w:rsidRPr="00C52605">
        <w:t>Column F:</w:t>
      </w:r>
      <w:r w:rsidRPr="00772FD7">
        <w:t xml:space="preserve"> This column calculates the amount attributable to ineligible children (6 to 12 years) by subtracting Column E from Column D. </w:t>
      </w:r>
    </w:p>
    <w:p w14:paraId="080D37CE" w14:textId="62702341" w:rsidR="00CC5179" w:rsidRPr="00956ED4" w:rsidRDefault="00287CC0" w:rsidP="00956ED4">
      <w:pPr>
        <w:pStyle w:val="Caption"/>
      </w:pPr>
      <w:r w:rsidRPr="00C21C08">
        <w:t xml:space="preserve">Table 13: </w:t>
      </w:r>
      <w:r w:rsidR="00D444CA">
        <w:t>Day-to-day p</w:t>
      </w:r>
      <w:r w:rsidR="00C21C08" w:rsidRPr="00C21C08">
        <w:t>rogram</w:t>
      </w:r>
      <w:r w:rsidR="005C2527">
        <w:t>-related e</w:t>
      </w:r>
      <w:r w:rsidR="00CA46CB">
        <w:t>xpenses</w:t>
      </w:r>
    </w:p>
    <w:tbl>
      <w:tblPr>
        <w:tblStyle w:val="PeelNewStandard"/>
        <w:tblW w:w="0" w:type="auto"/>
        <w:tblLook w:val="04A0" w:firstRow="1" w:lastRow="0" w:firstColumn="1" w:lastColumn="0" w:noHBand="0" w:noVBand="1"/>
      </w:tblPr>
      <w:tblGrid>
        <w:gridCol w:w="2785"/>
        <w:gridCol w:w="5855"/>
      </w:tblGrid>
      <w:tr w:rsidR="00E47240" w:rsidRPr="00772FD7" w14:paraId="22C68389" w14:textId="77777777" w:rsidTr="00324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5" w:type="dxa"/>
            <w:hideMark/>
          </w:tcPr>
          <w:p w14:paraId="10961ECC" w14:textId="77777777" w:rsidR="00E47240" w:rsidRPr="00772FD7" w:rsidRDefault="00E47240" w:rsidP="00816BDD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Field</w:t>
            </w:r>
          </w:p>
        </w:tc>
        <w:tc>
          <w:tcPr>
            <w:tcW w:w="5855" w:type="dxa"/>
            <w:hideMark/>
          </w:tcPr>
          <w:p w14:paraId="6A283001" w14:textId="19EEA481" w:rsidR="00E47240" w:rsidRPr="00772FD7" w:rsidRDefault="00816BDD" w:rsidP="00816BDD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Instructions</w:t>
            </w:r>
          </w:p>
        </w:tc>
      </w:tr>
      <w:tr w:rsidR="00E47240" w:rsidRPr="00772FD7" w14:paraId="497AE0EE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34B0EB33" w14:textId="6815EF3A" w:rsidR="00E47240" w:rsidRPr="00772FD7" w:rsidRDefault="00282770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Program </w:t>
            </w:r>
            <w:r w:rsidR="00D44911">
              <w:rPr>
                <w:rFonts w:ascii="Avenir Next LT Pro" w:hAnsi="Avenir Next LT Pro"/>
                <w:bCs/>
              </w:rPr>
              <w:t>s</w:t>
            </w:r>
            <w:r w:rsidRPr="00772FD7">
              <w:rPr>
                <w:rFonts w:ascii="Avenir Next LT Pro" w:hAnsi="Avenir Next LT Pro"/>
                <w:bCs/>
              </w:rPr>
              <w:t>upplies (Box 441a)</w:t>
            </w:r>
          </w:p>
        </w:tc>
        <w:tc>
          <w:tcPr>
            <w:tcW w:w="5855" w:type="dxa"/>
          </w:tcPr>
          <w:p w14:paraId="0866BB61" w14:textId="77777777" w:rsidR="00825357" w:rsidRPr="00772FD7" w:rsidRDefault="00825357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Report the a</w:t>
            </w:r>
            <w:r w:rsidR="00A20E00" w:rsidRPr="00772FD7">
              <w:rPr>
                <w:rFonts w:ascii="Avenir Next LT Pro" w:hAnsi="Avenir Next LT Pro"/>
                <w:bCs/>
              </w:rPr>
              <w:t>mount</w:t>
            </w:r>
            <w:r w:rsidR="002D1ED3" w:rsidRPr="00772FD7">
              <w:rPr>
                <w:rFonts w:ascii="Avenir Next LT Pro" w:hAnsi="Avenir Next LT Pro"/>
                <w:bCs/>
              </w:rPr>
              <w:t xml:space="preserve"> </w:t>
            </w:r>
            <w:r w:rsidR="0065706E" w:rsidRPr="00772FD7">
              <w:rPr>
                <w:rFonts w:ascii="Avenir Next LT Pro" w:hAnsi="Avenir Next LT Pro"/>
                <w:bCs/>
              </w:rPr>
              <w:t>paid for</w:t>
            </w:r>
            <w:r w:rsidR="002D1ED3" w:rsidRPr="00772FD7">
              <w:rPr>
                <w:rFonts w:ascii="Avenir Next LT Pro" w:hAnsi="Avenir Next LT Pro"/>
                <w:bCs/>
              </w:rPr>
              <w:t xml:space="preserve"> program</w:t>
            </w:r>
            <w:r w:rsidR="00450FEA" w:rsidRPr="00772FD7">
              <w:rPr>
                <w:rFonts w:ascii="Avenir Next LT Pro" w:hAnsi="Avenir Next LT Pro"/>
                <w:bCs/>
              </w:rPr>
              <w:t>-related</w:t>
            </w:r>
            <w:r w:rsidR="002D1ED3" w:rsidRPr="00772FD7">
              <w:rPr>
                <w:rFonts w:ascii="Avenir Next LT Pro" w:hAnsi="Avenir Next LT Pro"/>
                <w:bCs/>
              </w:rPr>
              <w:t xml:space="preserve"> supplies. </w:t>
            </w:r>
          </w:p>
          <w:p w14:paraId="4025BCBC" w14:textId="77777777" w:rsidR="00825357" w:rsidRPr="00772FD7" w:rsidRDefault="00E12B6B" w:rsidP="00816BDD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For example</w:t>
            </w:r>
            <w:r w:rsidR="00825357" w:rsidRPr="00772FD7">
              <w:rPr>
                <w:rFonts w:ascii="Avenir Next LT Pro" w:hAnsi="Avenir Next LT Pro"/>
                <w:bCs/>
              </w:rPr>
              <w:t>:</w:t>
            </w:r>
          </w:p>
          <w:p w14:paraId="037D51AC" w14:textId="6AFD47D0" w:rsidR="00825357" w:rsidRPr="00772FD7" w:rsidRDefault="00825357" w:rsidP="00CE4B21">
            <w:pPr>
              <w:pStyle w:val="ListParagraph"/>
            </w:pPr>
            <w:r w:rsidRPr="00772FD7">
              <w:t>B</w:t>
            </w:r>
            <w:r w:rsidR="00D668AC" w:rsidRPr="00772FD7">
              <w:t>ooks</w:t>
            </w:r>
            <w:r w:rsidR="004B2D25">
              <w:t>.</w:t>
            </w:r>
          </w:p>
          <w:p w14:paraId="73F7943E" w14:textId="6F858915" w:rsidR="00825357" w:rsidRPr="00772FD7" w:rsidRDefault="00825357" w:rsidP="00CE4B21">
            <w:pPr>
              <w:pStyle w:val="ListParagraph"/>
            </w:pPr>
            <w:r w:rsidRPr="00772FD7">
              <w:t>B</w:t>
            </w:r>
            <w:r w:rsidR="00D668AC" w:rsidRPr="00772FD7">
              <w:t>locks</w:t>
            </w:r>
            <w:r w:rsidR="004B2D25">
              <w:t>.</w:t>
            </w:r>
          </w:p>
          <w:p w14:paraId="6A15F213" w14:textId="7D263C0E" w:rsidR="00825357" w:rsidRPr="00772FD7" w:rsidRDefault="00825357" w:rsidP="00CE4B21">
            <w:pPr>
              <w:pStyle w:val="ListParagraph"/>
            </w:pPr>
            <w:r w:rsidRPr="00772FD7">
              <w:t>A</w:t>
            </w:r>
            <w:r w:rsidR="00E12B6B" w:rsidRPr="00772FD7">
              <w:t>rts and craft supplie</w:t>
            </w:r>
            <w:r w:rsidRPr="00772FD7">
              <w:t>s</w:t>
            </w:r>
            <w:r w:rsidR="004B2D25">
              <w:t>.</w:t>
            </w:r>
          </w:p>
          <w:p w14:paraId="023BC17F" w14:textId="7601C10B" w:rsidR="002D1ED3" w:rsidRPr="00772FD7" w:rsidRDefault="00825357" w:rsidP="00CE4B21">
            <w:pPr>
              <w:pStyle w:val="ListParagraph"/>
            </w:pPr>
            <w:r w:rsidRPr="00772FD7">
              <w:t>T</w:t>
            </w:r>
            <w:r w:rsidR="00E12B6B" w:rsidRPr="00772FD7">
              <w:t>oys</w:t>
            </w:r>
            <w:r w:rsidR="00020203" w:rsidRPr="00772FD7">
              <w:t xml:space="preserve"> that support play and inquiry consistent with </w:t>
            </w:r>
            <w:hyperlink r:id="rId17" w:history="1">
              <w:r w:rsidR="00020203" w:rsidRPr="001D19E2">
                <w:rPr>
                  <w:rStyle w:val="Hyperlink"/>
                  <w:rFonts w:ascii="Avenir Next LT Pro" w:hAnsi="Avenir Next LT Pro"/>
                  <w:bCs/>
                </w:rPr>
                <w:t>How Does Learning Happen?</w:t>
              </w:r>
              <w:r w:rsidR="00E12B6B" w:rsidRPr="002F2187">
                <w:rPr>
                  <w:rStyle w:val="Hyperlink"/>
                  <w:rFonts w:ascii="Avenir Next LT Pro" w:hAnsi="Avenir Next LT Pro"/>
                  <w:bCs/>
                </w:rPr>
                <w:t>.</w:t>
              </w:r>
            </w:hyperlink>
            <w:r w:rsidR="00E12B6B" w:rsidRPr="002F2187">
              <w:t xml:space="preserve"> </w:t>
            </w:r>
          </w:p>
        </w:tc>
      </w:tr>
      <w:tr w:rsidR="00282770" w:rsidRPr="00772FD7" w14:paraId="5C74AF60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71B57D9B" w14:textId="6AD800CA" w:rsidR="00282770" w:rsidRPr="00772FD7" w:rsidRDefault="00282770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Other – please specify (Box 441b)</w:t>
            </w:r>
          </w:p>
        </w:tc>
        <w:tc>
          <w:tcPr>
            <w:tcW w:w="5855" w:type="dxa"/>
          </w:tcPr>
          <w:p w14:paraId="1B97EED3" w14:textId="58F4A429" w:rsidR="00825357" w:rsidRPr="00772FD7" w:rsidRDefault="00825357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Report the a</w:t>
            </w:r>
            <w:r w:rsidR="00A20E00" w:rsidRPr="00772FD7">
              <w:rPr>
                <w:rFonts w:ascii="Avenir Next LT Pro" w:hAnsi="Avenir Next LT Pro"/>
                <w:bCs/>
              </w:rPr>
              <w:t>mount paid for</w:t>
            </w:r>
            <w:r w:rsidR="00A36FC1" w:rsidRPr="00772FD7">
              <w:rPr>
                <w:rFonts w:ascii="Avenir Next LT Pro" w:hAnsi="Avenir Next LT Pro"/>
                <w:bCs/>
              </w:rPr>
              <w:t xml:space="preserve"> other program-related </w:t>
            </w:r>
            <w:r w:rsidR="0042067C" w:rsidRPr="00772FD7">
              <w:rPr>
                <w:rFonts w:ascii="Avenir Next LT Pro" w:hAnsi="Avenir Next LT Pro"/>
                <w:bCs/>
              </w:rPr>
              <w:t>expenses</w:t>
            </w:r>
            <w:r w:rsidR="00A36FC1" w:rsidRPr="00772FD7">
              <w:rPr>
                <w:rFonts w:ascii="Avenir Next LT Pro" w:hAnsi="Avenir Next LT Pro"/>
                <w:bCs/>
              </w:rPr>
              <w:t xml:space="preserve"> </w:t>
            </w:r>
            <w:r w:rsidR="003D4DC7" w:rsidRPr="00772FD7">
              <w:rPr>
                <w:rFonts w:ascii="Avenir Next LT Pro" w:hAnsi="Avenir Next LT Pro"/>
                <w:bCs/>
              </w:rPr>
              <w:t xml:space="preserve">not included in </w:t>
            </w:r>
            <w:r w:rsidR="00A20E00" w:rsidRPr="00772FD7">
              <w:rPr>
                <w:rFonts w:ascii="Avenir Next LT Pro" w:hAnsi="Avenir Next LT Pro"/>
                <w:bCs/>
              </w:rPr>
              <w:t>above</w:t>
            </w:r>
            <w:r w:rsidRPr="00772FD7">
              <w:rPr>
                <w:rFonts w:ascii="Avenir Next LT Pro" w:hAnsi="Avenir Next LT Pro"/>
                <w:bCs/>
              </w:rPr>
              <w:t>.</w:t>
            </w:r>
          </w:p>
          <w:p w14:paraId="227A675E" w14:textId="77777777" w:rsidR="00825357" w:rsidRPr="00772FD7" w:rsidRDefault="00A36FC1" w:rsidP="00816BDD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For example</w:t>
            </w:r>
            <w:r w:rsidR="00825357" w:rsidRPr="00772FD7">
              <w:rPr>
                <w:rFonts w:ascii="Avenir Next LT Pro" w:hAnsi="Avenir Next LT Pro"/>
                <w:bCs/>
              </w:rPr>
              <w:t>:</w:t>
            </w:r>
          </w:p>
          <w:p w14:paraId="4960A07A" w14:textId="6F1D5D64" w:rsidR="00825357" w:rsidRPr="00772FD7" w:rsidRDefault="0042067C" w:rsidP="00CE4B21">
            <w:pPr>
              <w:pStyle w:val="ListParagraph"/>
            </w:pPr>
            <w:r w:rsidRPr="00772FD7">
              <w:t>C</w:t>
            </w:r>
            <w:r w:rsidR="00F57EC7" w:rsidRPr="00772FD7">
              <w:t>ribs</w:t>
            </w:r>
            <w:r w:rsidR="00244D20" w:rsidRPr="00772FD7">
              <w:t xml:space="preserve"> and </w:t>
            </w:r>
            <w:r w:rsidR="00F57EC7" w:rsidRPr="00772FD7">
              <w:t>cots</w:t>
            </w:r>
            <w:r w:rsidR="004B2D25">
              <w:t>.</w:t>
            </w:r>
          </w:p>
          <w:p w14:paraId="519DE9FF" w14:textId="702A7F8E" w:rsidR="00825357" w:rsidRPr="00772FD7" w:rsidRDefault="0042067C" w:rsidP="00CE4B21">
            <w:pPr>
              <w:pStyle w:val="ListParagraph"/>
            </w:pPr>
            <w:r w:rsidRPr="00772FD7">
              <w:t>T</w:t>
            </w:r>
            <w:r w:rsidR="00E93742" w:rsidRPr="00772FD7">
              <w:t>ables and chairs</w:t>
            </w:r>
            <w:r w:rsidR="004B2D25">
              <w:t>.</w:t>
            </w:r>
          </w:p>
          <w:p w14:paraId="081EB9E3" w14:textId="13773BE2" w:rsidR="0042067C" w:rsidRPr="00772FD7" w:rsidRDefault="0042067C" w:rsidP="00CE4B21">
            <w:pPr>
              <w:pStyle w:val="ListParagraph"/>
            </w:pPr>
            <w:r w:rsidRPr="00772FD7">
              <w:t>T</w:t>
            </w:r>
            <w:r w:rsidR="00F44319" w:rsidRPr="00772FD7">
              <w:t>oy shelves</w:t>
            </w:r>
            <w:r w:rsidR="004B2D25">
              <w:t>.</w:t>
            </w:r>
          </w:p>
          <w:p w14:paraId="78E43D73" w14:textId="37F99537" w:rsidR="00A36FC1" w:rsidRPr="00772FD7" w:rsidRDefault="0042067C" w:rsidP="00CE4B21">
            <w:pPr>
              <w:pStyle w:val="ListParagraph"/>
            </w:pPr>
            <w:r w:rsidRPr="00772FD7">
              <w:t>S</w:t>
            </w:r>
            <w:r w:rsidR="007D2431" w:rsidRPr="00772FD7">
              <w:t>afety gates</w:t>
            </w:r>
            <w:r w:rsidR="00235C53">
              <w:t>.</w:t>
            </w:r>
            <w:r w:rsidR="00235C53" w:rsidRPr="00772FD7">
              <w:t xml:space="preserve"> </w:t>
            </w:r>
          </w:p>
          <w:p w14:paraId="5AA08E01" w14:textId="702610C6" w:rsidR="00035901" w:rsidRPr="00772FD7" w:rsidRDefault="00A20E00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Provide a brief explanation </w:t>
            </w:r>
            <w:r w:rsidR="0042067C" w:rsidRPr="00772FD7">
              <w:rPr>
                <w:rFonts w:ascii="Avenir Next LT Pro" w:hAnsi="Avenir Next LT Pro"/>
                <w:bCs/>
              </w:rPr>
              <w:t xml:space="preserve">of other program-related expenses </w:t>
            </w:r>
            <w:r w:rsidRPr="00772FD7">
              <w:rPr>
                <w:rFonts w:ascii="Avenir Next LT Pro" w:hAnsi="Avenir Next LT Pro"/>
                <w:bCs/>
              </w:rPr>
              <w:t xml:space="preserve">in Column </w:t>
            </w:r>
            <w:r w:rsidR="00235C53" w:rsidRPr="00772FD7">
              <w:rPr>
                <w:rFonts w:ascii="Avenir Next LT Pro" w:hAnsi="Avenir Next LT Pro"/>
                <w:bCs/>
              </w:rPr>
              <w:t xml:space="preserve">B. </w:t>
            </w:r>
          </w:p>
        </w:tc>
      </w:tr>
    </w:tbl>
    <w:p w14:paraId="7763AD9A" w14:textId="46C2D4F2" w:rsidR="00AC1615" w:rsidRPr="00772FD7" w:rsidRDefault="00AC1615" w:rsidP="00C5738A">
      <w:pPr>
        <w:pStyle w:val="Heading4"/>
        <w:spacing w:before="240"/>
      </w:pPr>
      <w:bookmarkStart w:id="93" w:name="_Toc226042374"/>
      <w:r w:rsidRPr="00772FD7">
        <w:t xml:space="preserve">General </w:t>
      </w:r>
      <w:r w:rsidR="004B2D25">
        <w:t>a</w:t>
      </w:r>
      <w:r w:rsidRPr="00772FD7">
        <w:t>dministration</w:t>
      </w:r>
      <w:bookmarkEnd w:id="93"/>
    </w:p>
    <w:p w14:paraId="5259E8DB" w14:textId="7B83C1DB" w:rsidR="0042067C" w:rsidRPr="00772FD7" w:rsidRDefault="0042067C" w:rsidP="0042067C">
      <w:pPr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>In this section, you</w:t>
      </w:r>
      <w:r w:rsidR="007D5D55">
        <w:rPr>
          <w:rFonts w:ascii="Avenir Next LT Pro" w:hAnsi="Avenir Next LT Pro"/>
        </w:rPr>
        <w:t xml:space="preserve"> wi</w:t>
      </w:r>
      <w:r w:rsidRPr="00772FD7">
        <w:rPr>
          <w:rFonts w:ascii="Avenir Next LT Pro" w:hAnsi="Avenir Next LT Pro"/>
        </w:rPr>
        <w:t xml:space="preserve">ll report general administration expenses. This includes advertising and promotion, insurance, office supplies and health and safety training. </w:t>
      </w:r>
    </w:p>
    <w:p w14:paraId="35DD59DE" w14:textId="77777777" w:rsidR="00B80DC4" w:rsidRDefault="00B80DC4" w:rsidP="0042067C">
      <w:pPr>
        <w:rPr>
          <w:rStyle w:val="Strong"/>
        </w:rPr>
      </w:pPr>
    </w:p>
    <w:p w14:paraId="5E4704B4" w14:textId="464A925A" w:rsidR="0042067C" w:rsidRPr="001D19E2" w:rsidRDefault="0042067C" w:rsidP="0042067C">
      <w:pPr>
        <w:rPr>
          <w:rStyle w:val="Strong"/>
        </w:rPr>
      </w:pPr>
      <w:r w:rsidRPr="001D19E2">
        <w:rPr>
          <w:rStyle w:val="Strong"/>
        </w:rPr>
        <w:lastRenderedPageBreak/>
        <w:t xml:space="preserve">Follow these steps: </w:t>
      </w:r>
    </w:p>
    <w:p w14:paraId="658C63DA" w14:textId="6F8264B4" w:rsidR="0042067C" w:rsidRPr="00772FD7" w:rsidRDefault="00273C7F" w:rsidP="00097D5F">
      <w:pPr>
        <w:pStyle w:val="ListParagraph"/>
        <w:numPr>
          <w:ilvl w:val="0"/>
          <w:numId w:val="112"/>
        </w:numPr>
      </w:pPr>
      <w:r>
        <w:t>You must complete a</w:t>
      </w:r>
      <w:r w:rsidR="007B2223">
        <w:t>ll green fields. If a field does not apply or there is no expense, enter $0</w:t>
      </w:r>
      <w:r w:rsidR="007B2223" w:rsidRPr="00772FD7">
        <w:t>.</w:t>
      </w:r>
      <w:r w:rsidR="0042067C" w:rsidRPr="00772FD7">
        <w:t xml:space="preserve"> Refer to the table below for </w:t>
      </w:r>
      <w:r w:rsidR="00816BDD" w:rsidRPr="00772FD7">
        <w:t>instructions.</w:t>
      </w:r>
      <w:r w:rsidR="0042067C" w:rsidRPr="00772FD7">
        <w:t xml:space="preserve">  </w:t>
      </w:r>
    </w:p>
    <w:p w14:paraId="55DF82B4" w14:textId="77777777" w:rsidR="0042067C" w:rsidRPr="00772FD7" w:rsidRDefault="0042067C" w:rsidP="00097D5F">
      <w:pPr>
        <w:pStyle w:val="ListParagraph"/>
        <w:numPr>
          <w:ilvl w:val="0"/>
          <w:numId w:val="112"/>
        </w:numPr>
      </w:pPr>
      <w:r w:rsidRPr="00772FD7">
        <w:t xml:space="preserve">Report expenses in the following columns: </w:t>
      </w:r>
    </w:p>
    <w:p w14:paraId="7AA60B6E" w14:textId="4593263F" w:rsidR="0042067C" w:rsidRPr="00772FD7" w:rsidRDefault="0042067C" w:rsidP="00097D5F">
      <w:pPr>
        <w:pStyle w:val="ListParagraph"/>
        <w:numPr>
          <w:ilvl w:val="1"/>
          <w:numId w:val="79"/>
        </w:numPr>
      </w:pPr>
      <w:r w:rsidRPr="00772FD7">
        <w:rPr>
          <w:b/>
          <w:bCs/>
        </w:rPr>
        <w:t>Column D:</w:t>
      </w:r>
      <w:r w:rsidRPr="00772FD7">
        <w:t xml:space="preserve"> Enter the total expense amount for children 0 to 12 years.  </w:t>
      </w:r>
    </w:p>
    <w:p w14:paraId="4F116535" w14:textId="77777777" w:rsidR="0042067C" w:rsidRPr="00772FD7" w:rsidRDefault="0042067C" w:rsidP="00E00B9E">
      <w:pPr>
        <w:pStyle w:val="ListParagraph"/>
        <w:numPr>
          <w:ilvl w:val="1"/>
          <w:numId w:val="79"/>
        </w:numPr>
        <w:contextualSpacing w:val="0"/>
      </w:pPr>
      <w:r w:rsidRPr="00772FD7">
        <w:rPr>
          <w:b/>
          <w:bCs/>
        </w:rPr>
        <w:t>Column E:</w:t>
      </w:r>
      <w:r w:rsidRPr="00772FD7">
        <w:t xml:space="preserve"> This column automatically calculates the amount attributable to CWELCC-eligible children, based on your total expenses and operating capacity data (tab A2).</w:t>
      </w:r>
    </w:p>
    <w:p w14:paraId="696491F8" w14:textId="1EEFD218" w:rsidR="0042067C" w:rsidRDefault="0042067C" w:rsidP="00E00B9E">
      <w:pPr>
        <w:pStyle w:val="ListParagraph"/>
        <w:numPr>
          <w:ilvl w:val="0"/>
          <w:numId w:val="0"/>
        </w:numPr>
        <w:ind w:left="1440"/>
        <w:contextualSpacing w:val="0"/>
      </w:pPr>
      <w:r w:rsidRPr="00DF78E4">
        <w:rPr>
          <w:rStyle w:val="Strongblue"/>
        </w:rPr>
        <w:t>Override option:</w:t>
      </w:r>
      <w:r w:rsidRPr="00F93182">
        <w:rPr>
          <w:color w:val="005B9C" w:themeColor="text2"/>
        </w:rPr>
        <w:t xml:space="preserve"> </w:t>
      </w:r>
      <w:r w:rsidRPr="00772FD7">
        <w:t>You may override the auto-calculation and enter a different amount that better reflects your operations. If you do, please provide a brief explanation in Column H.</w:t>
      </w:r>
    </w:p>
    <w:p w14:paraId="5240D0A0" w14:textId="77777777" w:rsidR="0042067C" w:rsidRPr="00772FD7" w:rsidRDefault="0042067C" w:rsidP="00097D5F">
      <w:pPr>
        <w:pStyle w:val="ListParagraph"/>
        <w:numPr>
          <w:ilvl w:val="1"/>
          <w:numId w:val="79"/>
        </w:numPr>
      </w:pPr>
      <w:r w:rsidRPr="00772FD7">
        <w:rPr>
          <w:b/>
          <w:bCs/>
        </w:rPr>
        <w:t>Column F:</w:t>
      </w:r>
      <w:r w:rsidRPr="00772FD7">
        <w:t xml:space="preserve"> This column calculates the amount attributable to ineligible children (6 to 12 years) by subtracting Column E from Column D. </w:t>
      </w:r>
    </w:p>
    <w:p w14:paraId="0A838363" w14:textId="3EBE9F79" w:rsidR="00450FEA" w:rsidRPr="0054181E" w:rsidRDefault="009D34AD" w:rsidP="00C21C08">
      <w:pPr>
        <w:pStyle w:val="Caption"/>
      </w:pPr>
      <w:r w:rsidRPr="00C21C08">
        <w:t>Table 1</w:t>
      </w:r>
      <w:r w:rsidR="00287CC0" w:rsidRPr="00C21C08">
        <w:t>4</w:t>
      </w:r>
      <w:r w:rsidRPr="00C21C08">
        <w:t xml:space="preserve">: </w:t>
      </w:r>
      <w:r w:rsidR="00C21C08" w:rsidRPr="00C21C08">
        <w:t>General</w:t>
      </w:r>
      <w:r w:rsidR="00C21C08">
        <w:t xml:space="preserve"> </w:t>
      </w:r>
      <w:r w:rsidR="002742A1">
        <w:t>a</w:t>
      </w:r>
      <w:r w:rsidR="00C21C08">
        <w:t>dministration</w:t>
      </w:r>
      <w:r w:rsidR="00CA46CB">
        <w:t xml:space="preserve"> </w:t>
      </w:r>
      <w:r w:rsidR="002742A1">
        <w:t>e</w:t>
      </w:r>
      <w:r w:rsidR="00CA46CB">
        <w:t>xpenses</w:t>
      </w:r>
    </w:p>
    <w:tbl>
      <w:tblPr>
        <w:tblStyle w:val="PeelNewStandard"/>
        <w:tblW w:w="0" w:type="auto"/>
        <w:tblLook w:val="04A0" w:firstRow="1" w:lastRow="0" w:firstColumn="1" w:lastColumn="0" w:noHBand="0" w:noVBand="1"/>
      </w:tblPr>
      <w:tblGrid>
        <w:gridCol w:w="2785"/>
        <w:gridCol w:w="5855"/>
      </w:tblGrid>
      <w:tr w:rsidR="00E47240" w:rsidRPr="00772FD7" w14:paraId="040EEE50" w14:textId="77777777" w:rsidTr="00324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5" w:type="dxa"/>
            <w:hideMark/>
          </w:tcPr>
          <w:p w14:paraId="674C4B23" w14:textId="77777777" w:rsidR="00E47240" w:rsidRPr="00772FD7" w:rsidRDefault="00E47240" w:rsidP="00816BDD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Field</w:t>
            </w:r>
          </w:p>
        </w:tc>
        <w:tc>
          <w:tcPr>
            <w:tcW w:w="5855" w:type="dxa"/>
            <w:hideMark/>
          </w:tcPr>
          <w:p w14:paraId="74EB5AFF" w14:textId="5225AA79" w:rsidR="00E47240" w:rsidRPr="00772FD7" w:rsidRDefault="00816BDD" w:rsidP="00816BDD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Instructions</w:t>
            </w:r>
          </w:p>
        </w:tc>
      </w:tr>
      <w:tr w:rsidR="00E47240" w:rsidRPr="00772FD7" w14:paraId="7E579E99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4BD92856" w14:textId="6FF346DE" w:rsidR="00E47240" w:rsidRPr="00772FD7" w:rsidRDefault="0034445D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Advertising and </w:t>
            </w:r>
            <w:r w:rsidR="00895267">
              <w:rPr>
                <w:rFonts w:ascii="Avenir Next LT Pro" w:hAnsi="Avenir Next LT Pro"/>
                <w:bCs/>
              </w:rPr>
              <w:t>p</w:t>
            </w:r>
            <w:r w:rsidRPr="00772FD7">
              <w:rPr>
                <w:rFonts w:ascii="Avenir Next LT Pro" w:hAnsi="Avenir Next LT Pro"/>
                <w:bCs/>
              </w:rPr>
              <w:t>romotions (Box 451a)</w:t>
            </w:r>
          </w:p>
        </w:tc>
        <w:tc>
          <w:tcPr>
            <w:tcW w:w="5855" w:type="dxa"/>
          </w:tcPr>
          <w:p w14:paraId="16BBD023" w14:textId="77777777" w:rsidR="00700F31" w:rsidRPr="00772FD7" w:rsidRDefault="00700F31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Report a</w:t>
            </w:r>
            <w:r w:rsidR="0060393B" w:rsidRPr="00772FD7">
              <w:rPr>
                <w:rFonts w:ascii="Avenir Next LT Pro" w:hAnsi="Avenir Next LT Pro"/>
                <w:bCs/>
              </w:rPr>
              <w:t>mount paid</w:t>
            </w:r>
            <w:r w:rsidR="00215FB4" w:rsidRPr="00772FD7">
              <w:rPr>
                <w:rFonts w:ascii="Avenir Next LT Pro" w:hAnsi="Avenir Next LT Pro"/>
                <w:bCs/>
              </w:rPr>
              <w:t xml:space="preserve"> for advertising and promotions</w:t>
            </w:r>
            <w:r w:rsidR="00163967" w:rsidRPr="00772FD7">
              <w:rPr>
                <w:rFonts w:ascii="Avenir Next LT Pro" w:hAnsi="Avenir Next LT Pro"/>
                <w:bCs/>
              </w:rPr>
              <w:t xml:space="preserve">. </w:t>
            </w:r>
          </w:p>
          <w:p w14:paraId="78ABD69A" w14:textId="77777777" w:rsidR="00700F31" w:rsidRPr="00772FD7" w:rsidRDefault="00700F31" w:rsidP="00816BDD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For e</w:t>
            </w:r>
            <w:r w:rsidR="00215FB4" w:rsidRPr="00772FD7">
              <w:rPr>
                <w:rFonts w:ascii="Avenir Next LT Pro" w:hAnsi="Avenir Next LT Pro"/>
                <w:bCs/>
              </w:rPr>
              <w:t>xample</w:t>
            </w:r>
            <w:r w:rsidRPr="00772FD7">
              <w:rPr>
                <w:rFonts w:ascii="Avenir Next LT Pro" w:hAnsi="Avenir Next LT Pro"/>
                <w:bCs/>
              </w:rPr>
              <w:t>:</w:t>
            </w:r>
          </w:p>
          <w:p w14:paraId="10EEC303" w14:textId="53C0B9BF" w:rsidR="00700F31" w:rsidRPr="00772FD7" w:rsidRDefault="00700F31" w:rsidP="00CE4B21">
            <w:pPr>
              <w:pStyle w:val="ListParagraph"/>
            </w:pPr>
            <w:r w:rsidRPr="00772FD7">
              <w:t>F</w:t>
            </w:r>
            <w:r w:rsidR="0062466A" w:rsidRPr="00772FD7">
              <w:t>lyers</w:t>
            </w:r>
            <w:r w:rsidR="006A37A7">
              <w:t>.</w:t>
            </w:r>
          </w:p>
          <w:p w14:paraId="3B86C91B" w14:textId="22B9597B" w:rsidR="00700F31" w:rsidRPr="00772FD7" w:rsidRDefault="00700F31" w:rsidP="00CE4B21">
            <w:pPr>
              <w:pStyle w:val="ListParagraph"/>
            </w:pPr>
            <w:r w:rsidRPr="00772FD7">
              <w:t>B</w:t>
            </w:r>
            <w:r w:rsidR="0062466A" w:rsidRPr="00772FD7">
              <w:t>rochures</w:t>
            </w:r>
            <w:r w:rsidR="006A37A7">
              <w:t>.</w:t>
            </w:r>
          </w:p>
          <w:p w14:paraId="64ED4AB3" w14:textId="716D0634" w:rsidR="00E47240" w:rsidRPr="00772FD7" w:rsidRDefault="006A37A7" w:rsidP="00CE4B21">
            <w:pPr>
              <w:pStyle w:val="ListParagraph"/>
            </w:pPr>
            <w:r>
              <w:t>P</w:t>
            </w:r>
            <w:r w:rsidR="0062466A" w:rsidRPr="00772FD7">
              <w:t xml:space="preserve">rint </w:t>
            </w:r>
            <w:r w:rsidR="00700F31" w:rsidRPr="00772FD7">
              <w:t xml:space="preserve">and </w:t>
            </w:r>
            <w:r w:rsidR="0062466A" w:rsidRPr="00772FD7">
              <w:t>social media ads</w:t>
            </w:r>
            <w:r>
              <w:t>.</w:t>
            </w:r>
          </w:p>
        </w:tc>
      </w:tr>
      <w:tr w:rsidR="0034445D" w:rsidRPr="00772FD7" w14:paraId="351EE473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688566E8" w14:textId="5531F5C2" w:rsidR="0034445D" w:rsidRPr="00772FD7" w:rsidRDefault="0034445D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Amortization</w:t>
            </w:r>
            <w:r w:rsidR="004445CA" w:rsidRPr="00772FD7">
              <w:rPr>
                <w:rFonts w:ascii="Avenir Next LT Pro" w:hAnsi="Avenir Next LT Pro"/>
                <w:bCs/>
              </w:rPr>
              <w:t xml:space="preserve"> for </w:t>
            </w:r>
            <w:r w:rsidR="00895267">
              <w:rPr>
                <w:rFonts w:ascii="Avenir Next LT Pro" w:hAnsi="Avenir Next LT Pro"/>
                <w:bCs/>
              </w:rPr>
              <w:t>c</w:t>
            </w:r>
            <w:r w:rsidR="004445CA" w:rsidRPr="00772FD7">
              <w:rPr>
                <w:rFonts w:ascii="Avenir Next LT Pro" w:hAnsi="Avenir Next LT Pro"/>
                <w:bCs/>
              </w:rPr>
              <w:t xml:space="preserve">apital </w:t>
            </w:r>
            <w:r w:rsidR="00895267">
              <w:rPr>
                <w:rFonts w:ascii="Avenir Next LT Pro" w:hAnsi="Avenir Next LT Pro"/>
                <w:bCs/>
              </w:rPr>
              <w:t>a</w:t>
            </w:r>
            <w:r w:rsidR="004445CA" w:rsidRPr="00772FD7">
              <w:rPr>
                <w:rFonts w:ascii="Avenir Next LT Pro" w:hAnsi="Avenir Next LT Pro"/>
                <w:bCs/>
              </w:rPr>
              <w:t>ssets (</w:t>
            </w:r>
            <w:r w:rsidR="00895267">
              <w:rPr>
                <w:rFonts w:ascii="Avenir Next LT Pro" w:hAnsi="Avenir Next LT Pro"/>
                <w:bCs/>
              </w:rPr>
              <w:t>e</w:t>
            </w:r>
            <w:r w:rsidR="004445CA" w:rsidRPr="00772FD7">
              <w:rPr>
                <w:rFonts w:ascii="Avenir Next LT Pro" w:hAnsi="Avenir Next LT Pro"/>
                <w:bCs/>
              </w:rPr>
              <w:t xml:space="preserve">ligible for Cost-Based </w:t>
            </w:r>
            <w:r w:rsidR="00B229D5">
              <w:rPr>
                <w:rFonts w:ascii="Avenir Next LT Pro" w:hAnsi="Avenir Next LT Pro"/>
                <w:bCs/>
              </w:rPr>
              <w:t>F</w:t>
            </w:r>
            <w:r w:rsidR="004445CA" w:rsidRPr="00772FD7">
              <w:rPr>
                <w:rFonts w:ascii="Avenir Next LT Pro" w:hAnsi="Avenir Next LT Pro"/>
                <w:bCs/>
              </w:rPr>
              <w:t>unding)</w:t>
            </w:r>
            <w:r w:rsidRPr="00772FD7">
              <w:rPr>
                <w:rFonts w:ascii="Avenir Next LT Pro" w:hAnsi="Avenir Next LT Pro"/>
                <w:bCs/>
              </w:rPr>
              <w:t xml:space="preserve"> (Box 451b)</w:t>
            </w:r>
          </w:p>
        </w:tc>
        <w:tc>
          <w:tcPr>
            <w:tcW w:w="5855" w:type="dxa"/>
          </w:tcPr>
          <w:p w14:paraId="10384A3A" w14:textId="74E64A52" w:rsidR="009F51E6" w:rsidRDefault="00C44C84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237EE3">
              <w:rPr>
                <w:rFonts w:ascii="Avenir Next LT Pro" w:hAnsi="Avenir Next LT Pro"/>
                <w:bCs/>
              </w:rPr>
              <w:t>Report</w:t>
            </w:r>
            <w:r w:rsidR="00D74791">
              <w:rPr>
                <w:rFonts w:ascii="Avenir Next LT Pro" w:hAnsi="Avenir Next LT Pro"/>
                <w:bCs/>
              </w:rPr>
              <w:t xml:space="preserve"> </w:t>
            </w:r>
            <w:r w:rsidR="00D74791" w:rsidRPr="008168D9">
              <w:rPr>
                <w:rFonts w:ascii="Avenir Next LT Pro" w:hAnsi="Avenir Next LT Pro"/>
                <w:bCs/>
              </w:rPr>
              <w:t>eligible</w:t>
            </w:r>
            <w:r w:rsidR="00D74791">
              <w:rPr>
                <w:rFonts w:ascii="Avenir Next LT Pro" w:hAnsi="Avenir Next LT Pro"/>
                <w:bCs/>
              </w:rPr>
              <w:t xml:space="preserve"> amortization expenses for capital assets that:</w:t>
            </w:r>
          </w:p>
          <w:p w14:paraId="3FFD6BC9" w14:textId="58A88355" w:rsidR="009F51E6" w:rsidRDefault="007F2A7F">
            <w:pPr>
              <w:pStyle w:val="ListParagraph"/>
            </w:pPr>
            <w:r>
              <w:t xml:space="preserve">You </w:t>
            </w:r>
            <w:proofErr w:type="gramStart"/>
            <w:r w:rsidR="009F51E6">
              <w:t>purchased</w:t>
            </w:r>
            <w:proofErr w:type="gramEnd"/>
            <w:r w:rsidR="009F51E6">
              <w:t xml:space="preserve"> </w:t>
            </w:r>
            <w:r w:rsidR="009F51E6" w:rsidRPr="008168D9">
              <w:t>before</w:t>
            </w:r>
            <w:r w:rsidR="009F51E6">
              <w:t xml:space="preserve"> August 15, 2024</w:t>
            </w:r>
            <w:r w:rsidR="006A37A7">
              <w:t>.</w:t>
            </w:r>
          </w:p>
          <w:p w14:paraId="60C9B483" w14:textId="5F4570EF" w:rsidR="00B60E41" w:rsidRPr="00722CDC" w:rsidRDefault="008153E1">
            <w:pPr>
              <w:pStyle w:val="ListParagraph"/>
            </w:pPr>
            <w:r>
              <w:t xml:space="preserve">Not claimed as an eligible expense under </w:t>
            </w:r>
            <w:r w:rsidR="00A97CE0">
              <w:t>any government funding (including CWELCC) or reimbursed by insurance.</w:t>
            </w:r>
          </w:p>
        </w:tc>
      </w:tr>
      <w:tr w:rsidR="0034445D" w:rsidRPr="00772FD7" w14:paraId="6ED5756C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9"/>
        </w:trPr>
        <w:tc>
          <w:tcPr>
            <w:tcW w:w="2785" w:type="dxa"/>
          </w:tcPr>
          <w:p w14:paraId="1D8B263B" w14:textId="52379E51" w:rsidR="0034445D" w:rsidRPr="00772FD7" w:rsidRDefault="0034445D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Amortization</w:t>
            </w:r>
            <w:r w:rsidR="004445CA" w:rsidRPr="00772FD7">
              <w:rPr>
                <w:rFonts w:ascii="Avenir Next LT Pro" w:hAnsi="Avenir Next LT Pro"/>
                <w:bCs/>
              </w:rPr>
              <w:t xml:space="preserve"> for </w:t>
            </w:r>
            <w:r w:rsidR="00895267">
              <w:rPr>
                <w:rFonts w:ascii="Avenir Next LT Pro" w:hAnsi="Avenir Next LT Pro"/>
                <w:bCs/>
              </w:rPr>
              <w:t>c</w:t>
            </w:r>
            <w:r w:rsidR="004445CA" w:rsidRPr="00772FD7">
              <w:rPr>
                <w:rFonts w:ascii="Avenir Next LT Pro" w:hAnsi="Avenir Next LT Pro"/>
                <w:bCs/>
              </w:rPr>
              <w:t xml:space="preserve">apital </w:t>
            </w:r>
            <w:r w:rsidR="00895267">
              <w:rPr>
                <w:rFonts w:ascii="Avenir Next LT Pro" w:hAnsi="Avenir Next LT Pro"/>
                <w:bCs/>
              </w:rPr>
              <w:t>a</w:t>
            </w:r>
            <w:r w:rsidR="004445CA" w:rsidRPr="00772FD7">
              <w:rPr>
                <w:rFonts w:ascii="Avenir Next LT Pro" w:hAnsi="Avenir Next LT Pro"/>
                <w:bCs/>
              </w:rPr>
              <w:t>ssets (</w:t>
            </w:r>
            <w:r w:rsidR="00895267">
              <w:rPr>
                <w:rFonts w:ascii="Avenir Next LT Pro" w:hAnsi="Avenir Next LT Pro"/>
                <w:bCs/>
              </w:rPr>
              <w:t>i</w:t>
            </w:r>
            <w:r w:rsidR="004445CA" w:rsidRPr="00772FD7">
              <w:rPr>
                <w:rFonts w:ascii="Avenir Next LT Pro" w:hAnsi="Avenir Next LT Pro"/>
                <w:bCs/>
              </w:rPr>
              <w:t>neligible for Cost-Based Funding)</w:t>
            </w:r>
            <w:r w:rsidRPr="00772FD7">
              <w:rPr>
                <w:rFonts w:ascii="Avenir Next LT Pro" w:hAnsi="Avenir Next LT Pro"/>
                <w:bCs/>
              </w:rPr>
              <w:t xml:space="preserve"> (Box 451</w:t>
            </w:r>
            <w:r w:rsidR="003555DB" w:rsidRPr="00772FD7">
              <w:rPr>
                <w:rFonts w:ascii="Avenir Next LT Pro" w:hAnsi="Avenir Next LT Pro"/>
                <w:bCs/>
              </w:rPr>
              <w:t>b(i))</w:t>
            </w:r>
          </w:p>
        </w:tc>
        <w:tc>
          <w:tcPr>
            <w:tcW w:w="5855" w:type="dxa"/>
          </w:tcPr>
          <w:p w14:paraId="2B0E7AD7" w14:textId="59C3C98B" w:rsidR="00A97CE0" w:rsidRDefault="00A97CE0" w:rsidP="00C053D3">
            <w:pPr>
              <w:spacing w:before="60" w:after="160"/>
              <w:rPr>
                <w:rFonts w:ascii="Avenir Next LT Pro" w:hAnsi="Avenir Next LT Pro"/>
                <w:bCs/>
              </w:rPr>
            </w:pPr>
            <w:r>
              <w:rPr>
                <w:rFonts w:ascii="Avenir Next LT Pro" w:hAnsi="Avenir Next LT Pro"/>
                <w:bCs/>
              </w:rPr>
              <w:t xml:space="preserve">Report </w:t>
            </w:r>
            <w:r w:rsidRPr="00FA40AA">
              <w:rPr>
                <w:rFonts w:ascii="Avenir Next LT Pro" w:hAnsi="Avenir Next LT Pro"/>
                <w:bCs/>
              </w:rPr>
              <w:t>ineligible</w:t>
            </w:r>
            <w:r>
              <w:rPr>
                <w:rFonts w:ascii="Avenir Next LT Pro" w:hAnsi="Avenir Next LT Pro"/>
                <w:bCs/>
              </w:rPr>
              <w:t xml:space="preserve"> amortization expenses for capital assets that:</w:t>
            </w:r>
          </w:p>
          <w:p w14:paraId="2B7EC929" w14:textId="2CC04E0C" w:rsidR="00A97CE0" w:rsidRPr="00603456" w:rsidRDefault="007F2A7F">
            <w:pPr>
              <w:pStyle w:val="ListParagraph"/>
            </w:pPr>
            <w:r>
              <w:t xml:space="preserve">You </w:t>
            </w:r>
            <w:r w:rsidR="00A97CE0" w:rsidRPr="00603456">
              <w:t xml:space="preserve">purchased </w:t>
            </w:r>
            <w:r w:rsidR="00A97CE0" w:rsidRPr="00FA40AA">
              <w:t>on or after</w:t>
            </w:r>
            <w:r w:rsidR="00A97CE0" w:rsidRPr="00603456">
              <w:t xml:space="preserve"> August 15, 2024, or</w:t>
            </w:r>
          </w:p>
          <w:p w14:paraId="7E466D21" w14:textId="013F1F9C" w:rsidR="000D48C8" w:rsidRPr="00D9638B" w:rsidRDefault="007F2A7F">
            <w:pPr>
              <w:pStyle w:val="ListParagraph"/>
            </w:pPr>
            <w:r>
              <w:t>You c</w:t>
            </w:r>
            <w:r w:rsidR="001476AF" w:rsidRPr="00603456">
              <w:t>laimed as an eligible expense under any government funding (including CWELCC) or reimbursed by insurance</w:t>
            </w:r>
            <w:r w:rsidR="006A37A7">
              <w:t>.</w:t>
            </w:r>
          </w:p>
        </w:tc>
      </w:tr>
      <w:tr w:rsidR="003555DB" w:rsidRPr="00772FD7" w14:paraId="5C54BA34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4B102EED" w14:textId="2C44498B" w:rsidR="003555DB" w:rsidRPr="00772FD7" w:rsidRDefault="003555DB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Auditing (Box 451c)</w:t>
            </w:r>
          </w:p>
        </w:tc>
        <w:tc>
          <w:tcPr>
            <w:tcW w:w="5855" w:type="dxa"/>
          </w:tcPr>
          <w:p w14:paraId="46E50DF1" w14:textId="78746C2C" w:rsidR="003555DB" w:rsidRPr="00772FD7" w:rsidRDefault="00700F31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</w:t>
            </w:r>
            <w:r w:rsidR="00397E32">
              <w:rPr>
                <w:rFonts w:ascii="Avenir Next LT Pro" w:hAnsi="Avenir Next LT Pro"/>
                <w:bCs/>
              </w:rPr>
              <w:t xml:space="preserve">the </w:t>
            </w:r>
            <w:r w:rsidRPr="00772FD7">
              <w:rPr>
                <w:rFonts w:ascii="Avenir Next LT Pro" w:hAnsi="Avenir Next LT Pro"/>
                <w:bCs/>
              </w:rPr>
              <w:t>a</w:t>
            </w:r>
            <w:r w:rsidR="00A20E00" w:rsidRPr="00772FD7">
              <w:rPr>
                <w:rFonts w:ascii="Avenir Next LT Pro" w:hAnsi="Avenir Next LT Pro"/>
                <w:bCs/>
              </w:rPr>
              <w:t>mount</w:t>
            </w:r>
            <w:r w:rsidR="00163967" w:rsidRPr="00772FD7">
              <w:rPr>
                <w:rFonts w:ascii="Avenir Next LT Pro" w:hAnsi="Avenir Next LT Pro"/>
                <w:bCs/>
              </w:rPr>
              <w:t xml:space="preserve"> paid </w:t>
            </w:r>
            <w:r w:rsidR="0065706E" w:rsidRPr="00772FD7">
              <w:rPr>
                <w:rFonts w:ascii="Avenir Next LT Pro" w:hAnsi="Avenir Next LT Pro"/>
                <w:bCs/>
              </w:rPr>
              <w:t>for</w:t>
            </w:r>
            <w:r w:rsidR="00163967" w:rsidRPr="00772FD7">
              <w:rPr>
                <w:rFonts w:ascii="Avenir Next LT Pro" w:hAnsi="Avenir Next LT Pro"/>
                <w:bCs/>
              </w:rPr>
              <w:t xml:space="preserve"> a </w:t>
            </w:r>
            <w:r w:rsidR="0012199C">
              <w:rPr>
                <w:rFonts w:ascii="Avenir Next LT Pro" w:hAnsi="Avenir Next LT Pro"/>
                <w:bCs/>
              </w:rPr>
              <w:t>l</w:t>
            </w:r>
            <w:r w:rsidR="00163967" w:rsidRPr="00772FD7">
              <w:rPr>
                <w:rFonts w:ascii="Avenir Next LT Pro" w:hAnsi="Avenir Next LT Pro"/>
                <w:bCs/>
              </w:rPr>
              <w:t xml:space="preserve">icensed </w:t>
            </w:r>
            <w:r w:rsidR="0012199C">
              <w:rPr>
                <w:rFonts w:ascii="Avenir Next LT Pro" w:hAnsi="Avenir Next LT Pro"/>
                <w:bCs/>
              </w:rPr>
              <w:t>p</w:t>
            </w:r>
            <w:r w:rsidR="00163967" w:rsidRPr="00772FD7">
              <w:rPr>
                <w:rFonts w:ascii="Avenir Next LT Pro" w:hAnsi="Avenir Next LT Pro"/>
                <w:bCs/>
              </w:rPr>
              <w:t xml:space="preserve">ublic </w:t>
            </w:r>
            <w:r w:rsidR="0012199C">
              <w:rPr>
                <w:rFonts w:ascii="Avenir Next LT Pro" w:hAnsi="Avenir Next LT Pro"/>
                <w:bCs/>
              </w:rPr>
              <w:t>a</w:t>
            </w:r>
            <w:r w:rsidR="00163967" w:rsidRPr="00772FD7">
              <w:rPr>
                <w:rFonts w:ascii="Avenir Next LT Pro" w:hAnsi="Avenir Next LT Pro"/>
                <w:bCs/>
              </w:rPr>
              <w:t xml:space="preserve">ccountant for </w:t>
            </w:r>
            <w:r w:rsidR="0012199C">
              <w:rPr>
                <w:rFonts w:ascii="Avenir Next LT Pro" w:hAnsi="Avenir Next LT Pro"/>
                <w:bCs/>
              </w:rPr>
              <w:t>a</w:t>
            </w:r>
            <w:r w:rsidR="00163967" w:rsidRPr="00772FD7">
              <w:rPr>
                <w:rFonts w:ascii="Avenir Next LT Pro" w:hAnsi="Avenir Next LT Pro"/>
                <w:bCs/>
              </w:rPr>
              <w:t xml:space="preserve">udited </w:t>
            </w:r>
            <w:r w:rsidR="0012199C">
              <w:rPr>
                <w:rFonts w:ascii="Avenir Next LT Pro" w:hAnsi="Avenir Next LT Pro"/>
                <w:bCs/>
              </w:rPr>
              <w:t>f</w:t>
            </w:r>
            <w:r w:rsidR="00163967" w:rsidRPr="00772FD7">
              <w:rPr>
                <w:rFonts w:ascii="Avenir Next LT Pro" w:hAnsi="Avenir Next LT Pro"/>
                <w:bCs/>
              </w:rPr>
              <w:t xml:space="preserve">inancial </w:t>
            </w:r>
            <w:r w:rsidR="0012199C">
              <w:rPr>
                <w:rFonts w:ascii="Avenir Next LT Pro" w:hAnsi="Avenir Next LT Pro"/>
                <w:bCs/>
              </w:rPr>
              <w:t>s</w:t>
            </w:r>
            <w:r w:rsidR="00163967" w:rsidRPr="00772FD7">
              <w:rPr>
                <w:rFonts w:ascii="Avenir Next LT Pro" w:hAnsi="Avenir Next LT Pro"/>
                <w:bCs/>
              </w:rPr>
              <w:t>tatement</w:t>
            </w:r>
            <w:r w:rsidR="0060393B" w:rsidRPr="00772FD7">
              <w:rPr>
                <w:rFonts w:ascii="Avenir Next LT Pro" w:hAnsi="Avenir Next LT Pro"/>
                <w:bCs/>
              </w:rPr>
              <w:t>s</w:t>
            </w:r>
            <w:r w:rsidR="00163967" w:rsidRPr="00772FD7">
              <w:rPr>
                <w:rFonts w:ascii="Avenir Next LT Pro" w:hAnsi="Avenir Next LT Pro"/>
                <w:bCs/>
              </w:rPr>
              <w:t xml:space="preserve"> </w:t>
            </w:r>
            <w:r w:rsidR="00C64F28" w:rsidRPr="00772FD7">
              <w:rPr>
                <w:rFonts w:ascii="Avenir Next LT Pro" w:hAnsi="Avenir Next LT Pro"/>
                <w:bCs/>
              </w:rPr>
              <w:t>or</w:t>
            </w:r>
            <w:r w:rsidR="00163967" w:rsidRPr="00772FD7">
              <w:rPr>
                <w:rFonts w:ascii="Avenir Next LT Pro" w:hAnsi="Avenir Next LT Pro"/>
                <w:bCs/>
              </w:rPr>
              <w:t xml:space="preserve"> </w:t>
            </w:r>
            <w:r w:rsidR="0012199C">
              <w:rPr>
                <w:rFonts w:ascii="Avenir Next LT Pro" w:hAnsi="Avenir Next LT Pro"/>
                <w:bCs/>
              </w:rPr>
              <w:t>n</w:t>
            </w:r>
            <w:r w:rsidR="00163967" w:rsidRPr="00772FD7">
              <w:rPr>
                <w:rFonts w:ascii="Avenir Next LT Pro" w:hAnsi="Avenir Next LT Pro"/>
                <w:bCs/>
              </w:rPr>
              <w:t xml:space="preserve">otice to </w:t>
            </w:r>
            <w:proofErr w:type="gramStart"/>
            <w:r w:rsidR="0012199C">
              <w:rPr>
                <w:rFonts w:ascii="Avenir Next LT Pro" w:hAnsi="Avenir Next LT Pro"/>
                <w:bCs/>
              </w:rPr>
              <w:t>r</w:t>
            </w:r>
            <w:r w:rsidR="00163967" w:rsidRPr="00772FD7">
              <w:rPr>
                <w:rFonts w:ascii="Avenir Next LT Pro" w:hAnsi="Avenir Next LT Pro"/>
                <w:bCs/>
              </w:rPr>
              <w:t>eader</w:t>
            </w:r>
            <w:proofErr w:type="gramEnd"/>
            <w:r w:rsidR="00163967" w:rsidRPr="00772FD7">
              <w:rPr>
                <w:rFonts w:ascii="Avenir Next LT Pro" w:hAnsi="Avenir Next LT Pro"/>
                <w:bCs/>
              </w:rPr>
              <w:t xml:space="preserve"> (where applicable)</w:t>
            </w:r>
            <w:r w:rsidR="00235C53" w:rsidRPr="00772FD7">
              <w:rPr>
                <w:rFonts w:ascii="Avenir Next LT Pro" w:hAnsi="Avenir Next LT Pro"/>
                <w:bCs/>
              </w:rPr>
              <w:t xml:space="preserve">. </w:t>
            </w:r>
          </w:p>
        </w:tc>
      </w:tr>
      <w:tr w:rsidR="003555DB" w:rsidRPr="00772FD7" w14:paraId="55AEA7CC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3CD1689E" w14:textId="28399A2A" w:rsidR="003555DB" w:rsidRPr="00772FD7" w:rsidRDefault="003555DB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lastRenderedPageBreak/>
              <w:t xml:space="preserve">Bad </w:t>
            </w:r>
            <w:r w:rsidR="00895267">
              <w:rPr>
                <w:rFonts w:ascii="Avenir Next LT Pro" w:hAnsi="Avenir Next LT Pro"/>
                <w:bCs/>
              </w:rPr>
              <w:t>d</w:t>
            </w:r>
            <w:r w:rsidRPr="00772FD7">
              <w:rPr>
                <w:rFonts w:ascii="Avenir Next LT Pro" w:hAnsi="Avenir Next LT Pro"/>
                <w:bCs/>
              </w:rPr>
              <w:t>ebts (Box 451d)</w:t>
            </w:r>
          </w:p>
        </w:tc>
        <w:tc>
          <w:tcPr>
            <w:tcW w:w="5855" w:type="dxa"/>
          </w:tcPr>
          <w:p w14:paraId="48A74FD6" w14:textId="60A61FC1" w:rsidR="003555DB" w:rsidRPr="00772FD7" w:rsidRDefault="00700F31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</w:t>
            </w:r>
            <w:r w:rsidR="00397E32">
              <w:rPr>
                <w:rFonts w:ascii="Avenir Next LT Pro" w:hAnsi="Avenir Next LT Pro"/>
                <w:bCs/>
              </w:rPr>
              <w:t xml:space="preserve">the </w:t>
            </w:r>
            <w:r w:rsidRPr="00772FD7">
              <w:rPr>
                <w:rFonts w:ascii="Avenir Next LT Pro" w:hAnsi="Avenir Next LT Pro"/>
                <w:bCs/>
              </w:rPr>
              <w:t>a</w:t>
            </w:r>
            <w:r w:rsidR="00A20E00" w:rsidRPr="00772FD7">
              <w:rPr>
                <w:rFonts w:ascii="Avenir Next LT Pro" w:hAnsi="Avenir Next LT Pro"/>
                <w:bCs/>
              </w:rPr>
              <w:t>mount</w:t>
            </w:r>
            <w:r w:rsidR="00163967" w:rsidRPr="00772FD7">
              <w:rPr>
                <w:rFonts w:ascii="Avenir Next LT Pro" w:hAnsi="Avenir Next LT Pro"/>
                <w:bCs/>
              </w:rPr>
              <w:t xml:space="preserve"> of bad debts </w:t>
            </w:r>
            <w:r w:rsidR="00AE7BFA" w:rsidRPr="00772FD7">
              <w:rPr>
                <w:rFonts w:ascii="Avenir Next LT Pro" w:hAnsi="Avenir Next LT Pro"/>
                <w:bCs/>
              </w:rPr>
              <w:t>(un</w:t>
            </w:r>
            <w:r w:rsidR="0062466A" w:rsidRPr="00772FD7">
              <w:rPr>
                <w:rFonts w:ascii="Avenir Next LT Pro" w:hAnsi="Avenir Next LT Pro"/>
                <w:bCs/>
              </w:rPr>
              <w:t xml:space="preserve">collectible parent </w:t>
            </w:r>
            <w:r w:rsidR="00AE7BFA" w:rsidRPr="00772FD7">
              <w:rPr>
                <w:rFonts w:ascii="Avenir Next LT Pro" w:hAnsi="Avenir Next LT Pro"/>
                <w:bCs/>
              </w:rPr>
              <w:t>fees</w:t>
            </w:r>
            <w:r w:rsidR="00163967" w:rsidRPr="00772FD7">
              <w:rPr>
                <w:rFonts w:ascii="Avenir Next LT Pro" w:hAnsi="Avenir Next LT Pro"/>
                <w:bCs/>
              </w:rPr>
              <w:t xml:space="preserve">) that </w:t>
            </w:r>
            <w:r w:rsidR="00397E32">
              <w:rPr>
                <w:rFonts w:ascii="Avenir Next LT Pro" w:hAnsi="Avenir Next LT Pro"/>
                <w:bCs/>
              </w:rPr>
              <w:t xml:space="preserve">you </w:t>
            </w:r>
            <w:r w:rsidR="00163967" w:rsidRPr="00772FD7">
              <w:rPr>
                <w:rFonts w:ascii="Avenir Next LT Pro" w:hAnsi="Avenir Next LT Pro"/>
                <w:bCs/>
              </w:rPr>
              <w:t xml:space="preserve">accrued. </w:t>
            </w:r>
          </w:p>
        </w:tc>
      </w:tr>
      <w:tr w:rsidR="003555DB" w:rsidRPr="00772FD7" w14:paraId="23BEC692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50C04EFF" w14:textId="61DD75E7" w:rsidR="003555DB" w:rsidRPr="00772FD7" w:rsidRDefault="003555DB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Bookkeeping (Box 451e)</w:t>
            </w:r>
          </w:p>
        </w:tc>
        <w:tc>
          <w:tcPr>
            <w:tcW w:w="5855" w:type="dxa"/>
          </w:tcPr>
          <w:p w14:paraId="7CA3674C" w14:textId="4452F712" w:rsidR="003555DB" w:rsidRPr="00772FD7" w:rsidRDefault="00700F31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</w:t>
            </w:r>
            <w:r w:rsidR="00397E32">
              <w:rPr>
                <w:rFonts w:ascii="Avenir Next LT Pro" w:hAnsi="Avenir Next LT Pro"/>
                <w:bCs/>
              </w:rPr>
              <w:t xml:space="preserve">the </w:t>
            </w:r>
            <w:r w:rsidRPr="00772FD7">
              <w:rPr>
                <w:rFonts w:ascii="Avenir Next LT Pro" w:hAnsi="Avenir Next LT Pro"/>
                <w:bCs/>
              </w:rPr>
              <w:t>a</w:t>
            </w:r>
            <w:r w:rsidR="00A20E00" w:rsidRPr="00772FD7">
              <w:rPr>
                <w:rFonts w:ascii="Avenir Next LT Pro" w:hAnsi="Avenir Next LT Pro"/>
                <w:bCs/>
              </w:rPr>
              <w:t>mount</w:t>
            </w:r>
            <w:r w:rsidR="008F545D" w:rsidRPr="00772FD7">
              <w:rPr>
                <w:rFonts w:ascii="Avenir Next LT Pro" w:hAnsi="Avenir Next LT Pro"/>
                <w:bCs/>
              </w:rPr>
              <w:t xml:space="preserve"> paid </w:t>
            </w:r>
            <w:r w:rsidR="00852A01" w:rsidRPr="00772FD7">
              <w:rPr>
                <w:rFonts w:ascii="Avenir Next LT Pro" w:hAnsi="Avenir Next LT Pro"/>
                <w:bCs/>
              </w:rPr>
              <w:t>for</w:t>
            </w:r>
            <w:r w:rsidR="008F545D" w:rsidRPr="00772FD7">
              <w:rPr>
                <w:rFonts w:ascii="Avenir Next LT Pro" w:hAnsi="Avenir Next LT Pro"/>
                <w:bCs/>
              </w:rPr>
              <w:t xml:space="preserve"> a third-party accountant for </w:t>
            </w:r>
            <w:r w:rsidR="001A1132" w:rsidRPr="00772FD7">
              <w:rPr>
                <w:rFonts w:ascii="Avenir Next LT Pro" w:hAnsi="Avenir Next LT Pro"/>
                <w:bCs/>
              </w:rPr>
              <w:t>bookkeeping</w:t>
            </w:r>
            <w:r w:rsidR="008F545D" w:rsidRPr="00772FD7">
              <w:rPr>
                <w:rFonts w:ascii="Avenir Next LT Pro" w:hAnsi="Avenir Next LT Pro"/>
                <w:bCs/>
              </w:rPr>
              <w:t xml:space="preserve"> </w:t>
            </w:r>
            <w:r w:rsidR="001A1132" w:rsidRPr="00772FD7">
              <w:rPr>
                <w:rFonts w:ascii="Avenir Next LT Pro" w:hAnsi="Avenir Next LT Pro"/>
                <w:bCs/>
              </w:rPr>
              <w:t xml:space="preserve">or accounting </w:t>
            </w:r>
            <w:r w:rsidR="008F545D" w:rsidRPr="00772FD7">
              <w:rPr>
                <w:rFonts w:ascii="Avenir Next LT Pro" w:hAnsi="Avenir Next LT Pro"/>
                <w:bCs/>
              </w:rPr>
              <w:t>services.</w:t>
            </w:r>
            <w:r w:rsidR="001A1132" w:rsidRPr="00772FD7">
              <w:rPr>
                <w:rFonts w:ascii="Avenir Next LT Pro" w:hAnsi="Avenir Next LT Pro"/>
                <w:bCs/>
              </w:rPr>
              <w:t xml:space="preserve"> </w:t>
            </w:r>
          </w:p>
        </w:tc>
      </w:tr>
      <w:tr w:rsidR="003555DB" w:rsidRPr="00772FD7" w14:paraId="22461698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0D33AC15" w14:textId="3E8CF2E6" w:rsidR="003555DB" w:rsidRPr="00772FD7" w:rsidRDefault="003555DB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Central </w:t>
            </w:r>
            <w:r w:rsidR="00895267">
              <w:rPr>
                <w:rFonts w:ascii="Avenir Next LT Pro" w:hAnsi="Avenir Next LT Pro"/>
                <w:bCs/>
              </w:rPr>
              <w:t>a</w:t>
            </w:r>
            <w:r w:rsidRPr="00772FD7">
              <w:rPr>
                <w:rFonts w:ascii="Avenir Next LT Pro" w:hAnsi="Avenir Next LT Pro"/>
                <w:bCs/>
              </w:rPr>
              <w:t xml:space="preserve">llocated </w:t>
            </w:r>
            <w:r w:rsidR="00895267">
              <w:rPr>
                <w:rFonts w:ascii="Avenir Next LT Pro" w:hAnsi="Avenir Next LT Pro"/>
                <w:bCs/>
              </w:rPr>
              <w:t>a</w:t>
            </w:r>
            <w:r w:rsidRPr="00772FD7">
              <w:rPr>
                <w:rFonts w:ascii="Avenir Next LT Pro" w:hAnsi="Avenir Next LT Pro"/>
                <w:bCs/>
              </w:rPr>
              <w:t>dministration</w:t>
            </w:r>
            <w:r w:rsidR="00970499">
              <w:rPr>
                <w:rFonts w:ascii="Avenir Next LT Pro" w:hAnsi="Avenir Next LT Pro"/>
                <w:bCs/>
              </w:rPr>
              <w:t xml:space="preserve"> (</w:t>
            </w:r>
            <w:r w:rsidRPr="00772FD7">
              <w:rPr>
                <w:rFonts w:ascii="Avenir Next LT Pro" w:hAnsi="Avenir Next LT Pro"/>
                <w:bCs/>
              </w:rPr>
              <w:t xml:space="preserve">for </w:t>
            </w:r>
            <w:r w:rsidR="00895267">
              <w:rPr>
                <w:rFonts w:ascii="Avenir Next LT Pro" w:hAnsi="Avenir Next LT Pro"/>
                <w:bCs/>
              </w:rPr>
              <w:t>m</w:t>
            </w:r>
            <w:r w:rsidRPr="00772FD7">
              <w:rPr>
                <w:rFonts w:ascii="Avenir Next LT Pro" w:hAnsi="Avenir Next LT Pro"/>
                <w:bCs/>
              </w:rPr>
              <w:t xml:space="preserve">ulti-site </w:t>
            </w:r>
            <w:r w:rsidR="00895267">
              <w:rPr>
                <w:rFonts w:ascii="Avenir Next LT Pro" w:hAnsi="Avenir Next LT Pro"/>
                <w:bCs/>
              </w:rPr>
              <w:t>a</w:t>
            </w:r>
            <w:r w:rsidRPr="00772FD7">
              <w:rPr>
                <w:rFonts w:ascii="Avenir Next LT Pro" w:hAnsi="Avenir Next LT Pro"/>
                <w:bCs/>
              </w:rPr>
              <w:t>gencies</w:t>
            </w:r>
            <w:r w:rsidR="00970499">
              <w:rPr>
                <w:rFonts w:ascii="Avenir Next LT Pro" w:hAnsi="Avenir Next LT Pro"/>
                <w:bCs/>
              </w:rPr>
              <w:t>)</w:t>
            </w:r>
            <w:r w:rsidRPr="00772FD7">
              <w:rPr>
                <w:rFonts w:ascii="Avenir Next LT Pro" w:hAnsi="Avenir Next LT Pro"/>
                <w:bCs/>
              </w:rPr>
              <w:t xml:space="preserve"> (Box 451f)</w:t>
            </w:r>
          </w:p>
        </w:tc>
        <w:tc>
          <w:tcPr>
            <w:tcW w:w="5855" w:type="dxa"/>
          </w:tcPr>
          <w:p w14:paraId="4EAC0AD7" w14:textId="3A71625A" w:rsidR="008F545D" w:rsidRPr="00772FD7" w:rsidRDefault="008F545D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This field is applicable to</w:t>
            </w:r>
            <w:r w:rsidR="00D95747" w:rsidRPr="00772FD7">
              <w:rPr>
                <w:rFonts w:ascii="Avenir Next LT Pro" w:hAnsi="Avenir Next LT Pro"/>
                <w:bCs/>
              </w:rPr>
              <w:t xml:space="preserve"> service providers that operate in multiple municipalities or as part of a larger organization</w:t>
            </w:r>
            <w:r w:rsidRPr="00772FD7">
              <w:rPr>
                <w:rFonts w:ascii="Avenir Next LT Pro" w:hAnsi="Avenir Next LT Pro"/>
                <w:bCs/>
              </w:rPr>
              <w:t xml:space="preserve">. </w:t>
            </w:r>
          </w:p>
          <w:p w14:paraId="4AC530EB" w14:textId="77777777" w:rsidR="00700F31" w:rsidRPr="00772FD7" w:rsidRDefault="00700F31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Report a</w:t>
            </w:r>
            <w:r w:rsidR="00A20E00" w:rsidRPr="00772FD7">
              <w:rPr>
                <w:rFonts w:ascii="Avenir Next LT Pro" w:hAnsi="Avenir Next LT Pro"/>
                <w:bCs/>
              </w:rPr>
              <w:t xml:space="preserve">mount </w:t>
            </w:r>
            <w:r w:rsidR="002C0746" w:rsidRPr="00772FD7">
              <w:rPr>
                <w:rFonts w:ascii="Avenir Next LT Pro" w:hAnsi="Avenir Next LT Pro"/>
                <w:bCs/>
              </w:rPr>
              <w:t xml:space="preserve">of head office costs allocated </w:t>
            </w:r>
            <w:r w:rsidR="008F545D" w:rsidRPr="00772FD7">
              <w:rPr>
                <w:rFonts w:ascii="Avenir Next LT Pro" w:hAnsi="Avenir Next LT Pro"/>
                <w:bCs/>
              </w:rPr>
              <w:t xml:space="preserve">to Peel site(s). </w:t>
            </w:r>
          </w:p>
          <w:p w14:paraId="09B7957F" w14:textId="77777777" w:rsidR="00700F31" w:rsidRPr="00772FD7" w:rsidRDefault="008F545D" w:rsidP="00816BDD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For example</w:t>
            </w:r>
            <w:r w:rsidR="00700F31" w:rsidRPr="00772FD7">
              <w:rPr>
                <w:rFonts w:ascii="Avenir Next LT Pro" w:hAnsi="Avenir Next LT Pro"/>
                <w:bCs/>
              </w:rPr>
              <w:t>:</w:t>
            </w:r>
          </w:p>
          <w:p w14:paraId="169291AA" w14:textId="11B84889" w:rsidR="00700F31" w:rsidRPr="00772FD7" w:rsidRDefault="00700F31" w:rsidP="00660C9A">
            <w:pPr>
              <w:pStyle w:val="ListParagraph"/>
            </w:pPr>
            <w:r w:rsidRPr="00772FD7">
              <w:t>A</w:t>
            </w:r>
            <w:r w:rsidR="008F545D" w:rsidRPr="00772FD7">
              <w:t>dministration</w:t>
            </w:r>
            <w:r w:rsidR="0012199C">
              <w:t>.</w:t>
            </w:r>
          </w:p>
          <w:p w14:paraId="34B3A53E" w14:textId="7D270302" w:rsidR="00700F31" w:rsidRPr="00772FD7" w:rsidRDefault="00700F31" w:rsidP="00660C9A">
            <w:pPr>
              <w:pStyle w:val="ListParagraph"/>
            </w:pPr>
            <w:r w:rsidRPr="00772FD7">
              <w:t>A</w:t>
            </w:r>
            <w:r w:rsidR="008F545D" w:rsidRPr="00772FD7">
              <w:t>ccounting</w:t>
            </w:r>
            <w:r w:rsidR="0012199C">
              <w:t>.</w:t>
            </w:r>
          </w:p>
          <w:p w14:paraId="125D59AE" w14:textId="1FA1A2C5" w:rsidR="003555DB" w:rsidRPr="00772FD7" w:rsidRDefault="00700F31" w:rsidP="00660C9A">
            <w:pPr>
              <w:pStyle w:val="ListParagraph"/>
            </w:pPr>
            <w:r w:rsidRPr="00772FD7">
              <w:t>H</w:t>
            </w:r>
            <w:r w:rsidR="008F545D" w:rsidRPr="00772FD7">
              <w:t>uman resource salaries</w:t>
            </w:r>
            <w:r w:rsidR="0012199C">
              <w:t>.</w:t>
            </w:r>
          </w:p>
        </w:tc>
      </w:tr>
      <w:tr w:rsidR="002B057F" w:rsidRPr="00772FD7" w14:paraId="0F202BA6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418C6AB2" w14:textId="25F06D96" w:rsidR="002B057F" w:rsidRPr="00772FD7" w:rsidRDefault="00D42075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Insurance</w:t>
            </w:r>
            <w:r w:rsidR="00B03BF6" w:rsidRPr="00772FD7">
              <w:rPr>
                <w:rFonts w:ascii="Avenir Next LT Pro" w:hAnsi="Avenir Next LT Pro"/>
                <w:bCs/>
              </w:rPr>
              <w:t xml:space="preserve"> (Box 451g)</w:t>
            </w:r>
          </w:p>
        </w:tc>
        <w:tc>
          <w:tcPr>
            <w:tcW w:w="5855" w:type="dxa"/>
          </w:tcPr>
          <w:p w14:paraId="5F6FFF01" w14:textId="5081138B" w:rsidR="00700F31" w:rsidRPr="00772FD7" w:rsidRDefault="00700F31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</w:t>
            </w:r>
            <w:r w:rsidR="0090344F">
              <w:rPr>
                <w:rFonts w:ascii="Avenir Next LT Pro" w:hAnsi="Avenir Next LT Pro"/>
                <w:bCs/>
              </w:rPr>
              <w:t xml:space="preserve">the </w:t>
            </w:r>
            <w:r w:rsidRPr="00772FD7">
              <w:rPr>
                <w:rFonts w:ascii="Avenir Next LT Pro" w:hAnsi="Avenir Next LT Pro"/>
                <w:bCs/>
              </w:rPr>
              <w:t>a</w:t>
            </w:r>
            <w:r w:rsidR="00A20E00" w:rsidRPr="00772FD7">
              <w:rPr>
                <w:rFonts w:ascii="Avenir Next LT Pro" w:hAnsi="Avenir Next LT Pro"/>
                <w:bCs/>
              </w:rPr>
              <w:t>mount</w:t>
            </w:r>
            <w:r w:rsidR="0060393B" w:rsidRPr="00772FD7">
              <w:rPr>
                <w:rFonts w:ascii="Avenir Next LT Pro" w:hAnsi="Avenir Next LT Pro"/>
                <w:bCs/>
              </w:rPr>
              <w:t xml:space="preserve"> paid</w:t>
            </w:r>
            <w:r w:rsidR="00746413" w:rsidRPr="00772FD7">
              <w:rPr>
                <w:rFonts w:ascii="Avenir Next LT Pro" w:hAnsi="Avenir Next LT Pro"/>
                <w:bCs/>
              </w:rPr>
              <w:t xml:space="preserve"> for insurance.</w:t>
            </w:r>
          </w:p>
          <w:p w14:paraId="2D745BFB" w14:textId="77777777" w:rsidR="00700F31" w:rsidRPr="00772FD7" w:rsidRDefault="00746413" w:rsidP="00816BDD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For example</w:t>
            </w:r>
            <w:r w:rsidR="00700F31" w:rsidRPr="00772FD7">
              <w:rPr>
                <w:rFonts w:ascii="Avenir Next LT Pro" w:hAnsi="Avenir Next LT Pro"/>
                <w:bCs/>
              </w:rPr>
              <w:t>:</w:t>
            </w:r>
          </w:p>
          <w:p w14:paraId="3EF61E20" w14:textId="1ACC3BA6" w:rsidR="00700F31" w:rsidRPr="00772FD7" w:rsidRDefault="00700F31" w:rsidP="00660C9A">
            <w:pPr>
              <w:pStyle w:val="ListParagraph"/>
            </w:pPr>
            <w:r w:rsidRPr="00772FD7">
              <w:t>C</w:t>
            </w:r>
            <w:r w:rsidR="00746413" w:rsidRPr="00772FD7">
              <w:t>ommercial general liability</w:t>
            </w:r>
            <w:r w:rsidR="0012199C">
              <w:t>.</w:t>
            </w:r>
          </w:p>
          <w:p w14:paraId="579CCA85" w14:textId="3225AFEE" w:rsidR="00700F31" w:rsidRPr="00772FD7" w:rsidRDefault="00700F31" w:rsidP="00660C9A">
            <w:pPr>
              <w:pStyle w:val="ListParagraph"/>
            </w:pPr>
            <w:r w:rsidRPr="00772FD7">
              <w:t>D</w:t>
            </w:r>
            <w:r w:rsidR="00746413" w:rsidRPr="00772FD7">
              <w:t>irector liability</w:t>
            </w:r>
            <w:r w:rsidR="0012199C">
              <w:t>.</w:t>
            </w:r>
          </w:p>
          <w:p w14:paraId="42E610D2" w14:textId="6F6DE0FF" w:rsidR="002B057F" w:rsidRPr="00772FD7" w:rsidRDefault="006220B1" w:rsidP="00660C9A">
            <w:pPr>
              <w:pStyle w:val="ListParagraph"/>
            </w:pPr>
            <w:r w:rsidRPr="00772FD7">
              <w:t>A</w:t>
            </w:r>
            <w:r w:rsidR="00746413" w:rsidRPr="00772FD7">
              <w:t>utomobile liability</w:t>
            </w:r>
            <w:r w:rsidR="0012199C">
              <w:t>.</w:t>
            </w:r>
          </w:p>
        </w:tc>
      </w:tr>
      <w:tr w:rsidR="00D0126A" w:rsidRPr="00772FD7" w14:paraId="37C09F4B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4F987C23" w14:textId="2451C558" w:rsidR="00D0126A" w:rsidRPr="00772FD7" w:rsidRDefault="00D0126A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Interest</w:t>
            </w:r>
            <w:r w:rsidR="00530B1C" w:rsidRPr="00772FD7">
              <w:rPr>
                <w:rFonts w:ascii="Avenir Next LT Pro" w:hAnsi="Avenir Next LT Pro"/>
                <w:bCs/>
              </w:rPr>
              <w:t xml:space="preserve"> (excluding mortgage interest)</w:t>
            </w:r>
            <w:r w:rsidR="007F40B3" w:rsidRPr="00772FD7">
              <w:rPr>
                <w:rFonts w:ascii="Avenir Next LT Pro" w:hAnsi="Avenir Next LT Pro"/>
                <w:bCs/>
              </w:rPr>
              <w:t xml:space="preserve"> (Box 451h)</w:t>
            </w:r>
          </w:p>
        </w:tc>
        <w:tc>
          <w:tcPr>
            <w:tcW w:w="5855" w:type="dxa"/>
          </w:tcPr>
          <w:p w14:paraId="5D664426" w14:textId="5DB6123D" w:rsidR="006220B1" w:rsidRPr="00772FD7" w:rsidRDefault="006220B1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</w:t>
            </w:r>
            <w:r w:rsidR="0090344F">
              <w:rPr>
                <w:rFonts w:ascii="Avenir Next LT Pro" w:hAnsi="Avenir Next LT Pro"/>
                <w:bCs/>
              </w:rPr>
              <w:t xml:space="preserve">the </w:t>
            </w:r>
            <w:r w:rsidRPr="00772FD7">
              <w:rPr>
                <w:rFonts w:ascii="Avenir Next LT Pro" w:hAnsi="Avenir Next LT Pro"/>
                <w:bCs/>
              </w:rPr>
              <w:t>a</w:t>
            </w:r>
            <w:r w:rsidR="00A20E00" w:rsidRPr="00772FD7">
              <w:rPr>
                <w:rFonts w:ascii="Avenir Next LT Pro" w:hAnsi="Avenir Next LT Pro"/>
                <w:bCs/>
              </w:rPr>
              <w:t>mount</w:t>
            </w:r>
            <w:r w:rsidR="00746413" w:rsidRPr="00772FD7">
              <w:rPr>
                <w:rFonts w:ascii="Avenir Next LT Pro" w:hAnsi="Avenir Next LT Pro"/>
                <w:bCs/>
              </w:rPr>
              <w:t xml:space="preserve"> </w:t>
            </w:r>
            <w:r w:rsidR="00B73E62" w:rsidRPr="00772FD7">
              <w:rPr>
                <w:rFonts w:ascii="Avenir Next LT Pro" w:hAnsi="Avenir Next LT Pro"/>
                <w:bCs/>
              </w:rPr>
              <w:t xml:space="preserve">of interest </w:t>
            </w:r>
            <w:r w:rsidR="004168ED" w:rsidRPr="00772FD7">
              <w:rPr>
                <w:rFonts w:ascii="Avenir Next LT Pro" w:hAnsi="Avenir Next LT Pro"/>
                <w:bCs/>
              </w:rPr>
              <w:t>paid</w:t>
            </w:r>
            <w:r w:rsidR="009632A1" w:rsidRPr="00772FD7">
              <w:rPr>
                <w:rFonts w:ascii="Avenir Next LT Pro" w:hAnsi="Avenir Next LT Pro"/>
                <w:bCs/>
              </w:rPr>
              <w:t xml:space="preserve"> on </w:t>
            </w:r>
            <w:r w:rsidR="00B73E62" w:rsidRPr="00772FD7">
              <w:rPr>
                <w:rFonts w:ascii="Avenir Next LT Pro" w:hAnsi="Avenir Next LT Pro"/>
                <w:bCs/>
              </w:rPr>
              <w:t>loans or lines of credit</w:t>
            </w:r>
            <w:r w:rsidR="00746413" w:rsidRPr="00772FD7">
              <w:rPr>
                <w:rFonts w:ascii="Avenir Next LT Pro" w:hAnsi="Avenir Next LT Pro"/>
                <w:bCs/>
              </w:rPr>
              <w:t>, excluding mortgage interest</w:t>
            </w:r>
            <w:r w:rsidR="00A548C7" w:rsidRPr="00772FD7">
              <w:rPr>
                <w:rFonts w:ascii="Avenir Next LT Pro" w:hAnsi="Avenir Next LT Pro"/>
                <w:bCs/>
              </w:rPr>
              <w:t>.</w:t>
            </w:r>
          </w:p>
          <w:p w14:paraId="02E2A8E4" w14:textId="77777777" w:rsidR="006220B1" w:rsidRPr="00772FD7" w:rsidRDefault="00490427" w:rsidP="00816BDD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For example</w:t>
            </w:r>
            <w:r w:rsidR="006220B1" w:rsidRPr="00772FD7">
              <w:rPr>
                <w:rFonts w:ascii="Avenir Next LT Pro" w:hAnsi="Avenir Next LT Pro"/>
                <w:bCs/>
              </w:rPr>
              <w:t>:</w:t>
            </w:r>
          </w:p>
          <w:p w14:paraId="689B69B3" w14:textId="46E3AD30" w:rsidR="00A548C7" w:rsidRPr="00772FD7" w:rsidRDefault="00A548C7" w:rsidP="00660C9A">
            <w:pPr>
              <w:pStyle w:val="ListParagraph"/>
            </w:pPr>
            <w:r w:rsidRPr="00772FD7">
              <w:t>I</w:t>
            </w:r>
            <w:r w:rsidR="00D87E2B" w:rsidRPr="00772FD7">
              <w:t xml:space="preserve">nterest on </w:t>
            </w:r>
            <w:r w:rsidR="00082059" w:rsidRPr="00772FD7">
              <w:t>line</w:t>
            </w:r>
            <w:r w:rsidR="00435287" w:rsidRPr="00772FD7">
              <w:t>s</w:t>
            </w:r>
            <w:r w:rsidR="00082059" w:rsidRPr="00772FD7">
              <w:t xml:space="preserve"> of credit</w:t>
            </w:r>
            <w:r w:rsidRPr="00772FD7">
              <w:t>, or</w:t>
            </w:r>
          </w:p>
          <w:p w14:paraId="27DF2CA6" w14:textId="5F61CF0C" w:rsidR="00D0126A" w:rsidRPr="00772FD7" w:rsidRDefault="00A548C7" w:rsidP="00660C9A">
            <w:pPr>
              <w:pStyle w:val="ListParagraph"/>
            </w:pPr>
            <w:r w:rsidRPr="00772FD7">
              <w:t>S</w:t>
            </w:r>
            <w:r w:rsidR="00166508" w:rsidRPr="00772FD7">
              <w:t xml:space="preserve">hareholder loans </w:t>
            </w:r>
            <w:r w:rsidR="00150345" w:rsidRPr="00772FD7">
              <w:t xml:space="preserve">directly </w:t>
            </w:r>
            <w:r w:rsidR="00082059" w:rsidRPr="00772FD7">
              <w:t xml:space="preserve">related </w:t>
            </w:r>
            <w:r w:rsidR="00762EAC" w:rsidRPr="00772FD7">
              <w:t xml:space="preserve">to </w:t>
            </w:r>
            <w:r w:rsidR="00435287" w:rsidRPr="00772FD7">
              <w:t>one-time</w:t>
            </w:r>
            <w:r w:rsidR="006B116F" w:rsidRPr="00772FD7">
              <w:t xml:space="preserve"> (</w:t>
            </w:r>
            <w:r w:rsidR="00762EAC" w:rsidRPr="00772FD7">
              <w:t>non-recurring</w:t>
            </w:r>
            <w:r w:rsidR="006B116F" w:rsidRPr="00772FD7">
              <w:t>)</w:t>
            </w:r>
            <w:r w:rsidR="00762EAC" w:rsidRPr="00772FD7">
              <w:t xml:space="preserve"> </w:t>
            </w:r>
            <w:r w:rsidR="00150345" w:rsidRPr="00772FD7">
              <w:t xml:space="preserve">eligible </w:t>
            </w:r>
            <w:r w:rsidR="00762EAC" w:rsidRPr="00772FD7">
              <w:t>costs</w:t>
            </w:r>
            <w:r w:rsidRPr="00772FD7">
              <w:t>.</w:t>
            </w:r>
          </w:p>
        </w:tc>
      </w:tr>
      <w:tr w:rsidR="00B03BF6" w:rsidRPr="00772FD7" w14:paraId="128EAD8A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6385B968" w14:textId="7F760A20" w:rsidR="00B03BF6" w:rsidRPr="00772FD7" w:rsidRDefault="00B03BF6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Bank </w:t>
            </w:r>
            <w:r w:rsidR="00895267">
              <w:rPr>
                <w:rFonts w:ascii="Avenir Next LT Pro" w:hAnsi="Avenir Next LT Pro"/>
                <w:bCs/>
              </w:rPr>
              <w:t>c</w:t>
            </w:r>
            <w:r w:rsidRPr="00772FD7">
              <w:rPr>
                <w:rFonts w:ascii="Avenir Next LT Pro" w:hAnsi="Avenir Next LT Pro"/>
                <w:bCs/>
              </w:rPr>
              <w:t>harges (Box 451</w:t>
            </w:r>
            <w:r w:rsidR="00384664" w:rsidRPr="00772FD7">
              <w:rPr>
                <w:rFonts w:ascii="Avenir Next LT Pro" w:hAnsi="Avenir Next LT Pro"/>
                <w:bCs/>
              </w:rPr>
              <w:t>i</w:t>
            </w:r>
            <w:r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5855" w:type="dxa"/>
          </w:tcPr>
          <w:p w14:paraId="4DD2E059" w14:textId="73F1D3F1" w:rsidR="00A548C7" w:rsidRPr="00772FD7" w:rsidRDefault="00A548C7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</w:t>
            </w:r>
            <w:r w:rsidR="007454BF">
              <w:rPr>
                <w:rFonts w:ascii="Avenir Next LT Pro" w:hAnsi="Avenir Next LT Pro"/>
                <w:bCs/>
              </w:rPr>
              <w:t xml:space="preserve">the </w:t>
            </w:r>
            <w:r w:rsidRPr="00772FD7">
              <w:rPr>
                <w:rFonts w:ascii="Avenir Next LT Pro" w:hAnsi="Avenir Next LT Pro"/>
                <w:bCs/>
              </w:rPr>
              <w:t>a</w:t>
            </w:r>
            <w:r w:rsidR="00A20E00" w:rsidRPr="00772FD7">
              <w:rPr>
                <w:rFonts w:ascii="Avenir Next LT Pro" w:hAnsi="Avenir Next LT Pro"/>
                <w:bCs/>
              </w:rPr>
              <w:t>mount</w:t>
            </w:r>
            <w:r w:rsidR="00746413" w:rsidRPr="00772FD7">
              <w:rPr>
                <w:rFonts w:ascii="Avenir Next LT Pro" w:hAnsi="Avenir Next LT Pro"/>
                <w:bCs/>
              </w:rPr>
              <w:t xml:space="preserve"> </w:t>
            </w:r>
            <w:r w:rsidR="004168ED" w:rsidRPr="00772FD7">
              <w:rPr>
                <w:rFonts w:ascii="Avenir Next LT Pro" w:hAnsi="Avenir Next LT Pro"/>
                <w:bCs/>
              </w:rPr>
              <w:t>paid for</w:t>
            </w:r>
            <w:r w:rsidR="00746413" w:rsidRPr="00772FD7">
              <w:rPr>
                <w:rFonts w:ascii="Avenir Next LT Pro" w:hAnsi="Avenir Next LT Pro"/>
                <w:bCs/>
              </w:rPr>
              <w:t xml:space="preserve"> bank </w:t>
            </w:r>
            <w:r w:rsidR="00526BF5" w:rsidRPr="00772FD7">
              <w:rPr>
                <w:rFonts w:ascii="Avenir Next LT Pro" w:hAnsi="Avenir Next LT Pro"/>
                <w:bCs/>
              </w:rPr>
              <w:t>fee</w:t>
            </w:r>
            <w:r w:rsidR="004168ED" w:rsidRPr="00772FD7">
              <w:rPr>
                <w:rFonts w:ascii="Avenir Next LT Pro" w:hAnsi="Avenir Next LT Pro"/>
                <w:bCs/>
              </w:rPr>
              <w:t>s</w:t>
            </w:r>
            <w:r w:rsidR="00526BF5" w:rsidRPr="00772FD7">
              <w:rPr>
                <w:rFonts w:ascii="Avenir Next LT Pro" w:hAnsi="Avenir Next LT Pro"/>
                <w:bCs/>
              </w:rPr>
              <w:t xml:space="preserve"> and </w:t>
            </w:r>
            <w:r w:rsidR="00746413" w:rsidRPr="00772FD7">
              <w:rPr>
                <w:rFonts w:ascii="Avenir Next LT Pro" w:hAnsi="Avenir Next LT Pro"/>
                <w:bCs/>
              </w:rPr>
              <w:t>charges</w:t>
            </w:r>
            <w:r w:rsidRPr="00772FD7">
              <w:rPr>
                <w:rFonts w:ascii="Avenir Next LT Pro" w:hAnsi="Avenir Next LT Pro"/>
                <w:bCs/>
              </w:rPr>
              <w:t xml:space="preserve">. </w:t>
            </w:r>
          </w:p>
          <w:p w14:paraId="21ACCE76" w14:textId="77777777" w:rsidR="00A548C7" w:rsidRPr="00772FD7" w:rsidRDefault="00A548C7" w:rsidP="00816BDD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For example:</w:t>
            </w:r>
          </w:p>
          <w:p w14:paraId="0B6BFD07" w14:textId="4E7AD8E0" w:rsidR="00A548C7" w:rsidRPr="00772FD7" w:rsidRDefault="00A548C7" w:rsidP="00660C9A">
            <w:pPr>
              <w:pStyle w:val="ListParagraph"/>
            </w:pPr>
            <w:r w:rsidRPr="00772FD7">
              <w:t>I</w:t>
            </w:r>
            <w:r w:rsidR="006824F1" w:rsidRPr="00772FD7">
              <w:t>nterest paid to the bank</w:t>
            </w:r>
            <w:r w:rsidR="0012199C">
              <w:t>.</w:t>
            </w:r>
          </w:p>
          <w:p w14:paraId="7C31402E" w14:textId="20C95838" w:rsidR="00A548C7" w:rsidRPr="00772FD7" w:rsidRDefault="00A548C7" w:rsidP="00660C9A">
            <w:pPr>
              <w:pStyle w:val="ListParagraph"/>
            </w:pPr>
            <w:r w:rsidRPr="00772FD7">
              <w:t>C</w:t>
            </w:r>
            <w:r w:rsidR="00DA7ED4" w:rsidRPr="00772FD7">
              <w:t>redit card processing fees</w:t>
            </w:r>
            <w:r w:rsidR="0012199C">
              <w:t>.</w:t>
            </w:r>
          </w:p>
          <w:p w14:paraId="5D5075C5" w14:textId="123B7119" w:rsidR="00A548C7" w:rsidRPr="00772FD7" w:rsidRDefault="00A548C7" w:rsidP="00660C9A">
            <w:pPr>
              <w:pStyle w:val="ListParagraph"/>
            </w:pPr>
            <w:r w:rsidRPr="00772FD7">
              <w:t>E-</w:t>
            </w:r>
            <w:r w:rsidR="00DA7ED4" w:rsidRPr="00772FD7">
              <w:t>transfer or online payment platform fees (for example, Square)</w:t>
            </w:r>
            <w:r w:rsidR="0012199C">
              <w:t>.</w:t>
            </w:r>
          </w:p>
          <w:p w14:paraId="1C26AB84" w14:textId="5265B527" w:rsidR="00B03BF6" w:rsidRPr="00772FD7" w:rsidRDefault="00A548C7" w:rsidP="00660C9A">
            <w:pPr>
              <w:pStyle w:val="ListParagraph"/>
            </w:pPr>
            <w:r w:rsidRPr="00772FD7">
              <w:t>B</w:t>
            </w:r>
            <w:r w:rsidR="00DA7ED4" w:rsidRPr="00772FD7">
              <w:t>ank charges for handling payments</w:t>
            </w:r>
            <w:r w:rsidR="0012199C">
              <w:t>.</w:t>
            </w:r>
          </w:p>
        </w:tc>
      </w:tr>
      <w:tr w:rsidR="00B03BF6" w:rsidRPr="00772FD7" w14:paraId="22F9EF8D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1DD1FFCD" w14:textId="2D9AD705" w:rsidR="00B03BF6" w:rsidRPr="00772FD7" w:rsidRDefault="00B03BF6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Legal (Box 451</w:t>
            </w:r>
            <w:r w:rsidR="0036732A" w:rsidRPr="00772FD7">
              <w:rPr>
                <w:rFonts w:ascii="Avenir Next LT Pro" w:hAnsi="Avenir Next LT Pro"/>
                <w:bCs/>
              </w:rPr>
              <w:t>j</w:t>
            </w:r>
            <w:r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5855" w:type="dxa"/>
          </w:tcPr>
          <w:p w14:paraId="1C4F22E2" w14:textId="75DE3C0F" w:rsidR="00B03BF6" w:rsidRPr="00772FD7" w:rsidRDefault="00A548C7" w:rsidP="00816BDD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Report a</w:t>
            </w:r>
            <w:r w:rsidR="00A20E00" w:rsidRPr="00772FD7">
              <w:rPr>
                <w:rFonts w:ascii="Avenir Next LT Pro" w:hAnsi="Avenir Next LT Pro"/>
              </w:rPr>
              <w:t>mount</w:t>
            </w:r>
            <w:r w:rsidR="00526BF5" w:rsidRPr="00772FD7">
              <w:rPr>
                <w:rFonts w:ascii="Avenir Next LT Pro" w:hAnsi="Avenir Next LT Pro"/>
              </w:rPr>
              <w:t xml:space="preserve"> paid for legal services.</w:t>
            </w:r>
            <w:r w:rsidR="00746413" w:rsidRPr="00772FD7">
              <w:rPr>
                <w:rFonts w:ascii="Avenir Next LT Pro" w:hAnsi="Avenir Next LT Pro"/>
              </w:rPr>
              <w:t xml:space="preserve"> For example, lawyer</w:t>
            </w:r>
            <w:r w:rsidR="00526BF5" w:rsidRPr="00772FD7">
              <w:rPr>
                <w:rFonts w:ascii="Avenir Next LT Pro" w:hAnsi="Avenir Next LT Pro"/>
              </w:rPr>
              <w:t xml:space="preserve"> fees </w:t>
            </w:r>
            <w:r w:rsidR="00746413" w:rsidRPr="00772FD7">
              <w:rPr>
                <w:rFonts w:ascii="Avenir Next LT Pro" w:hAnsi="Avenir Next LT Pro"/>
              </w:rPr>
              <w:t xml:space="preserve">and court </w:t>
            </w:r>
            <w:r w:rsidR="00526BF5" w:rsidRPr="00772FD7">
              <w:rPr>
                <w:rFonts w:ascii="Avenir Next LT Pro" w:hAnsi="Avenir Next LT Pro"/>
              </w:rPr>
              <w:t>costs</w:t>
            </w:r>
            <w:r w:rsidR="00235C53" w:rsidRPr="00772FD7">
              <w:rPr>
                <w:rFonts w:ascii="Avenir Next LT Pro" w:hAnsi="Avenir Next LT Pro"/>
              </w:rPr>
              <w:t xml:space="preserve">. </w:t>
            </w:r>
          </w:p>
        </w:tc>
      </w:tr>
      <w:tr w:rsidR="00B03BF6" w:rsidRPr="00772FD7" w14:paraId="53578ED4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2BF142A2" w14:textId="1F5E16E1" w:rsidR="00B03BF6" w:rsidRPr="00772FD7" w:rsidRDefault="00B03BF6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lastRenderedPageBreak/>
              <w:t xml:space="preserve">Management </w:t>
            </w:r>
            <w:r w:rsidR="00895267">
              <w:rPr>
                <w:rFonts w:ascii="Avenir Next LT Pro" w:hAnsi="Avenir Next LT Pro"/>
                <w:bCs/>
              </w:rPr>
              <w:t>f</w:t>
            </w:r>
            <w:r w:rsidRPr="00772FD7">
              <w:rPr>
                <w:rFonts w:ascii="Avenir Next LT Pro" w:hAnsi="Avenir Next LT Pro"/>
                <w:bCs/>
              </w:rPr>
              <w:t>ee (Box 451</w:t>
            </w:r>
            <w:r w:rsidR="0036732A" w:rsidRPr="00772FD7">
              <w:rPr>
                <w:rFonts w:ascii="Avenir Next LT Pro" w:hAnsi="Avenir Next LT Pro"/>
                <w:bCs/>
              </w:rPr>
              <w:t>k</w:t>
            </w:r>
            <w:r w:rsidR="00337562"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5855" w:type="dxa"/>
          </w:tcPr>
          <w:p w14:paraId="203A37CD" w14:textId="3DA17B4E" w:rsidR="00A548C7" w:rsidRPr="00772FD7" w:rsidRDefault="00A548C7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</w:t>
            </w:r>
            <w:r w:rsidR="00693A01">
              <w:rPr>
                <w:rFonts w:ascii="Avenir Next LT Pro" w:hAnsi="Avenir Next LT Pro"/>
                <w:bCs/>
              </w:rPr>
              <w:t xml:space="preserve">the </w:t>
            </w:r>
            <w:r w:rsidRPr="00772FD7">
              <w:rPr>
                <w:rFonts w:ascii="Avenir Next LT Pro" w:hAnsi="Avenir Next LT Pro"/>
                <w:bCs/>
              </w:rPr>
              <w:t>a</w:t>
            </w:r>
            <w:r w:rsidR="00A20E00" w:rsidRPr="00772FD7">
              <w:rPr>
                <w:rFonts w:ascii="Avenir Next LT Pro" w:hAnsi="Avenir Next LT Pro"/>
                <w:bCs/>
              </w:rPr>
              <w:t>mount</w:t>
            </w:r>
            <w:r w:rsidR="00746413" w:rsidRPr="00772FD7">
              <w:rPr>
                <w:rFonts w:ascii="Avenir Next LT Pro" w:hAnsi="Avenir Next LT Pro"/>
                <w:bCs/>
              </w:rPr>
              <w:t xml:space="preserve"> paid</w:t>
            </w:r>
            <w:r w:rsidR="0033587B" w:rsidRPr="00772FD7">
              <w:rPr>
                <w:rFonts w:ascii="Avenir Next LT Pro" w:hAnsi="Avenir Next LT Pro"/>
                <w:bCs/>
              </w:rPr>
              <w:t xml:space="preserve"> </w:t>
            </w:r>
            <w:r w:rsidR="006B2E49">
              <w:rPr>
                <w:rFonts w:ascii="Avenir Next LT Pro" w:hAnsi="Avenir Next LT Pro"/>
                <w:bCs/>
              </w:rPr>
              <w:t xml:space="preserve">by the owners </w:t>
            </w:r>
            <w:r w:rsidR="0033587B" w:rsidRPr="00772FD7">
              <w:rPr>
                <w:rFonts w:ascii="Avenir Next LT Pro" w:hAnsi="Avenir Next LT Pro"/>
                <w:bCs/>
              </w:rPr>
              <w:t xml:space="preserve">to </w:t>
            </w:r>
            <w:r w:rsidR="006B2E49">
              <w:rPr>
                <w:rFonts w:ascii="Avenir Next LT Pro" w:hAnsi="Avenir Next LT Pro"/>
                <w:bCs/>
              </w:rPr>
              <w:t>a person</w:t>
            </w:r>
            <w:r w:rsidR="006B2E49" w:rsidRPr="00772FD7">
              <w:rPr>
                <w:rFonts w:ascii="Avenir Next LT Pro" w:hAnsi="Avenir Next LT Pro"/>
                <w:bCs/>
              </w:rPr>
              <w:t xml:space="preserve"> </w:t>
            </w:r>
            <w:r w:rsidR="0033587B" w:rsidRPr="00772FD7">
              <w:rPr>
                <w:rFonts w:ascii="Avenir Next LT Pro" w:hAnsi="Avenir Next LT Pro"/>
                <w:bCs/>
              </w:rPr>
              <w:t xml:space="preserve">or </w:t>
            </w:r>
            <w:r w:rsidR="006B2E49" w:rsidRPr="00772FD7">
              <w:rPr>
                <w:rFonts w:ascii="Avenir Next LT Pro" w:hAnsi="Avenir Next LT Pro"/>
                <w:bCs/>
              </w:rPr>
              <w:t>compan</w:t>
            </w:r>
            <w:r w:rsidR="006B2E49">
              <w:rPr>
                <w:rFonts w:ascii="Avenir Next LT Pro" w:hAnsi="Avenir Next LT Pro"/>
                <w:bCs/>
              </w:rPr>
              <w:t>y</w:t>
            </w:r>
            <w:r w:rsidR="006B2E49" w:rsidRPr="00772FD7">
              <w:rPr>
                <w:rFonts w:ascii="Avenir Next LT Pro" w:hAnsi="Avenir Next LT Pro"/>
                <w:bCs/>
              </w:rPr>
              <w:t xml:space="preserve"> </w:t>
            </w:r>
            <w:r w:rsidR="0033587B" w:rsidRPr="00772FD7">
              <w:rPr>
                <w:rFonts w:ascii="Avenir Next LT Pro" w:hAnsi="Avenir Next LT Pro"/>
                <w:bCs/>
              </w:rPr>
              <w:t xml:space="preserve">for managing child care operations. </w:t>
            </w:r>
          </w:p>
          <w:p w14:paraId="61960556" w14:textId="1C1301D6" w:rsidR="00B03BF6" w:rsidRPr="00772FD7" w:rsidRDefault="0033587B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Exclude investment-related fees. </w:t>
            </w:r>
          </w:p>
        </w:tc>
      </w:tr>
      <w:tr w:rsidR="00337562" w:rsidRPr="00772FD7" w14:paraId="23268FEE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0139C790" w14:textId="43A5C56C" w:rsidR="00337562" w:rsidRPr="00772FD7" w:rsidRDefault="00337562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Office and </w:t>
            </w:r>
            <w:r w:rsidR="00895267">
              <w:rPr>
                <w:rFonts w:ascii="Avenir Next LT Pro" w:hAnsi="Avenir Next LT Pro"/>
                <w:bCs/>
              </w:rPr>
              <w:t>g</w:t>
            </w:r>
            <w:r w:rsidRPr="00772FD7">
              <w:rPr>
                <w:rFonts w:ascii="Avenir Next LT Pro" w:hAnsi="Avenir Next LT Pro"/>
                <w:bCs/>
              </w:rPr>
              <w:t>eneral (Box 451</w:t>
            </w:r>
            <w:r w:rsidR="0036732A" w:rsidRPr="00772FD7">
              <w:rPr>
                <w:rFonts w:ascii="Avenir Next LT Pro" w:hAnsi="Avenir Next LT Pro"/>
                <w:bCs/>
              </w:rPr>
              <w:t>l</w:t>
            </w:r>
            <w:r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5855" w:type="dxa"/>
          </w:tcPr>
          <w:p w14:paraId="401E1BD2" w14:textId="77777777" w:rsidR="00A548C7" w:rsidRPr="00772FD7" w:rsidRDefault="00A548C7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Report a</w:t>
            </w:r>
            <w:r w:rsidR="00A20E00" w:rsidRPr="00772FD7">
              <w:rPr>
                <w:rFonts w:ascii="Avenir Next LT Pro" w:hAnsi="Avenir Next LT Pro"/>
                <w:bCs/>
              </w:rPr>
              <w:t>mount</w:t>
            </w:r>
            <w:r w:rsidR="004168ED" w:rsidRPr="00772FD7">
              <w:rPr>
                <w:rFonts w:ascii="Avenir Next LT Pro" w:hAnsi="Avenir Next LT Pro"/>
                <w:bCs/>
              </w:rPr>
              <w:t xml:space="preserve"> paid for </w:t>
            </w:r>
            <w:r w:rsidR="00746413" w:rsidRPr="00772FD7">
              <w:rPr>
                <w:rFonts w:ascii="Avenir Next LT Pro" w:hAnsi="Avenir Next LT Pro"/>
                <w:bCs/>
              </w:rPr>
              <w:t xml:space="preserve">office and general expenses. </w:t>
            </w:r>
          </w:p>
          <w:p w14:paraId="2996E9B1" w14:textId="77777777" w:rsidR="00A548C7" w:rsidRPr="00772FD7" w:rsidRDefault="00746413" w:rsidP="00816BDD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For example</w:t>
            </w:r>
            <w:r w:rsidR="00A548C7" w:rsidRPr="00772FD7">
              <w:rPr>
                <w:rFonts w:ascii="Avenir Next LT Pro" w:hAnsi="Avenir Next LT Pro"/>
                <w:bCs/>
              </w:rPr>
              <w:t>:</w:t>
            </w:r>
          </w:p>
          <w:p w14:paraId="012C0097" w14:textId="62C65429" w:rsidR="00A548C7" w:rsidRPr="00772FD7" w:rsidRDefault="00A548C7" w:rsidP="00660C9A">
            <w:pPr>
              <w:pStyle w:val="ListParagraph"/>
            </w:pPr>
            <w:r w:rsidRPr="00772FD7">
              <w:t>O</w:t>
            </w:r>
            <w:r w:rsidR="00746413" w:rsidRPr="00772FD7">
              <w:t>ffice supplies</w:t>
            </w:r>
            <w:r w:rsidR="00CD4AAC">
              <w:t>.</w:t>
            </w:r>
          </w:p>
          <w:p w14:paraId="54245180" w14:textId="6C92253C" w:rsidR="00A548C7" w:rsidRPr="00772FD7" w:rsidRDefault="00A548C7" w:rsidP="00660C9A">
            <w:pPr>
              <w:pStyle w:val="ListParagraph"/>
            </w:pPr>
            <w:r w:rsidRPr="00772FD7">
              <w:t>Co</w:t>
            </w:r>
            <w:r w:rsidR="000207C8" w:rsidRPr="00772FD7">
              <w:t>mputer equipment and software</w:t>
            </w:r>
            <w:r w:rsidR="00CD4AAC">
              <w:t>.</w:t>
            </w:r>
          </w:p>
          <w:p w14:paraId="210D1F0B" w14:textId="081EB1CE" w:rsidR="00337562" w:rsidRPr="00772FD7" w:rsidRDefault="00A548C7" w:rsidP="00660C9A">
            <w:pPr>
              <w:pStyle w:val="ListParagraph"/>
            </w:pPr>
            <w:r w:rsidRPr="00772FD7">
              <w:t>M</w:t>
            </w:r>
            <w:r w:rsidR="00746413" w:rsidRPr="00772FD7">
              <w:t>inor miscellaneous expenses</w:t>
            </w:r>
            <w:r w:rsidR="00CD4AAC">
              <w:t>.</w:t>
            </w:r>
            <w:r w:rsidR="00163967" w:rsidRPr="00772FD7">
              <w:t xml:space="preserve"> </w:t>
            </w:r>
          </w:p>
          <w:p w14:paraId="20A98A2C" w14:textId="654F9505" w:rsidR="00B62413" w:rsidRPr="00772FD7" w:rsidRDefault="00B62413" w:rsidP="00660C9A">
            <w:pPr>
              <w:pStyle w:val="ListParagraph"/>
            </w:pPr>
            <w:r w:rsidRPr="00772FD7">
              <w:t>Cleaning supplies (paper towels, sanitizer, mops</w:t>
            </w:r>
            <w:r w:rsidR="00CD4AAC">
              <w:t xml:space="preserve">, and </w:t>
            </w:r>
            <w:r w:rsidRPr="00772FD7">
              <w:t>brooms)</w:t>
            </w:r>
            <w:r w:rsidR="00CD1906">
              <w:t>.</w:t>
            </w:r>
          </w:p>
        </w:tc>
      </w:tr>
      <w:tr w:rsidR="0036732A" w:rsidRPr="00772FD7" w14:paraId="41BDDF98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6AF36A06" w14:textId="7AF00666" w:rsidR="0036732A" w:rsidRPr="00772FD7" w:rsidRDefault="0036732A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Telephone </w:t>
            </w:r>
            <w:r w:rsidR="00237976">
              <w:rPr>
                <w:rFonts w:ascii="Avenir Next LT Pro" w:hAnsi="Avenir Next LT Pro"/>
                <w:bCs/>
              </w:rPr>
              <w:t>and</w:t>
            </w:r>
            <w:r w:rsidRPr="00772FD7">
              <w:rPr>
                <w:rFonts w:ascii="Avenir Next LT Pro" w:hAnsi="Avenir Next LT Pro"/>
                <w:bCs/>
              </w:rPr>
              <w:t xml:space="preserve"> </w:t>
            </w:r>
            <w:r w:rsidR="00895267">
              <w:rPr>
                <w:rFonts w:ascii="Avenir Next LT Pro" w:hAnsi="Avenir Next LT Pro"/>
                <w:bCs/>
              </w:rPr>
              <w:t>i</w:t>
            </w:r>
            <w:r w:rsidRPr="00772FD7">
              <w:rPr>
                <w:rFonts w:ascii="Avenir Next LT Pro" w:hAnsi="Avenir Next LT Pro"/>
                <w:bCs/>
              </w:rPr>
              <w:t>nternet (Box 451m)</w:t>
            </w:r>
          </w:p>
        </w:tc>
        <w:tc>
          <w:tcPr>
            <w:tcW w:w="5855" w:type="dxa"/>
          </w:tcPr>
          <w:p w14:paraId="17375B7F" w14:textId="146E3BDF" w:rsidR="0036732A" w:rsidRPr="00772FD7" w:rsidRDefault="00A548C7" w:rsidP="00816BDD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Report a</w:t>
            </w:r>
            <w:r w:rsidR="00A20E00" w:rsidRPr="00772FD7">
              <w:rPr>
                <w:rFonts w:ascii="Avenir Next LT Pro" w:hAnsi="Avenir Next LT Pro"/>
              </w:rPr>
              <w:t>mount</w:t>
            </w:r>
            <w:r w:rsidR="004168ED" w:rsidRPr="00772FD7">
              <w:rPr>
                <w:rFonts w:ascii="Avenir Next LT Pro" w:hAnsi="Avenir Next LT Pro"/>
              </w:rPr>
              <w:t xml:space="preserve"> paid for </w:t>
            </w:r>
            <w:r w:rsidR="00746413" w:rsidRPr="00772FD7">
              <w:rPr>
                <w:rFonts w:ascii="Avenir Next LT Pro" w:hAnsi="Avenir Next LT Pro"/>
              </w:rPr>
              <w:t>telephone, internet</w:t>
            </w:r>
            <w:r w:rsidR="00CD1906">
              <w:rPr>
                <w:rFonts w:ascii="Avenir Next LT Pro" w:hAnsi="Avenir Next LT Pro"/>
              </w:rPr>
              <w:t>,</w:t>
            </w:r>
            <w:r w:rsidR="00746413" w:rsidRPr="00772FD7">
              <w:rPr>
                <w:rFonts w:ascii="Avenir Next LT Pro" w:hAnsi="Avenir Next LT Pro"/>
              </w:rPr>
              <w:t xml:space="preserve"> and fax</w:t>
            </w:r>
            <w:r w:rsidR="00ED2F70" w:rsidRPr="00772FD7">
              <w:rPr>
                <w:rFonts w:ascii="Avenir Next LT Pro" w:hAnsi="Avenir Next LT Pro"/>
              </w:rPr>
              <w:t xml:space="preserve"> services</w:t>
            </w:r>
            <w:r w:rsidR="00235C53" w:rsidRPr="00772FD7">
              <w:rPr>
                <w:rFonts w:ascii="Avenir Next LT Pro" w:hAnsi="Avenir Next LT Pro"/>
              </w:rPr>
              <w:t xml:space="preserve">. </w:t>
            </w:r>
          </w:p>
        </w:tc>
      </w:tr>
      <w:tr w:rsidR="45A88549" w:rsidRPr="00772FD7" w14:paraId="6E1BD21A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785" w:type="dxa"/>
          </w:tcPr>
          <w:p w14:paraId="54F96C3A" w14:textId="22FC0787" w:rsidR="5A4202EF" w:rsidRPr="00772FD7" w:rsidRDefault="5A4202EF" w:rsidP="00816BDD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Transportation </w:t>
            </w:r>
            <w:r w:rsidR="00164F95" w:rsidRPr="00772FD7">
              <w:rPr>
                <w:rFonts w:ascii="Avenir Next LT Pro" w:hAnsi="Avenir Next LT Pro"/>
              </w:rPr>
              <w:t>(Box 451</w:t>
            </w:r>
            <w:r w:rsidR="00EA4A0D" w:rsidRPr="00772FD7">
              <w:rPr>
                <w:rFonts w:ascii="Avenir Next LT Pro" w:hAnsi="Avenir Next LT Pro"/>
              </w:rPr>
              <w:t>m(i)</w:t>
            </w:r>
            <w:r w:rsidR="00164F95" w:rsidRPr="00772FD7">
              <w:rPr>
                <w:rFonts w:ascii="Avenir Next LT Pro" w:hAnsi="Avenir Next LT Pro"/>
              </w:rPr>
              <w:t>)</w:t>
            </w:r>
          </w:p>
        </w:tc>
        <w:tc>
          <w:tcPr>
            <w:tcW w:w="5855" w:type="dxa"/>
          </w:tcPr>
          <w:p w14:paraId="3CC78FA8" w14:textId="778EA22D" w:rsidR="00D73683" w:rsidRPr="00772FD7" w:rsidRDefault="00A548C7" w:rsidP="00816BDD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Report </w:t>
            </w:r>
            <w:r w:rsidR="001965F5">
              <w:rPr>
                <w:rFonts w:ascii="Avenir Next LT Pro" w:hAnsi="Avenir Next LT Pro"/>
              </w:rPr>
              <w:t xml:space="preserve">the </w:t>
            </w:r>
            <w:r w:rsidRPr="00772FD7">
              <w:rPr>
                <w:rFonts w:ascii="Avenir Next LT Pro" w:hAnsi="Avenir Next LT Pro"/>
              </w:rPr>
              <w:t>a</w:t>
            </w:r>
            <w:r w:rsidR="00A20E00" w:rsidRPr="00772FD7">
              <w:rPr>
                <w:rFonts w:ascii="Avenir Next LT Pro" w:hAnsi="Avenir Next LT Pro"/>
              </w:rPr>
              <w:t>mount</w:t>
            </w:r>
            <w:r w:rsidR="00D5454E" w:rsidRPr="00772FD7">
              <w:rPr>
                <w:rFonts w:ascii="Avenir Next LT Pro" w:hAnsi="Avenir Next LT Pro"/>
              </w:rPr>
              <w:t xml:space="preserve"> paid for</w:t>
            </w:r>
            <w:r w:rsidRPr="00772FD7">
              <w:rPr>
                <w:rFonts w:ascii="Avenir Next LT Pro" w:hAnsi="Avenir Next LT Pro"/>
              </w:rPr>
              <w:t xml:space="preserve"> transportation </w:t>
            </w:r>
            <w:r w:rsidR="00095097" w:rsidRPr="00772FD7">
              <w:rPr>
                <w:rFonts w:ascii="Avenir Next LT Pro" w:hAnsi="Avenir Next LT Pro"/>
              </w:rPr>
              <w:t>directly related to child care</w:t>
            </w:r>
            <w:r w:rsidR="00235C53" w:rsidRPr="00772FD7">
              <w:rPr>
                <w:rFonts w:ascii="Avenir Next LT Pro" w:hAnsi="Avenir Next LT Pro"/>
              </w:rPr>
              <w:t xml:space="preserve">. </w:t>
            </w:r>
          </w:p>
          <w:p w14:paraId="355F23C3" w14:textId="77777777" w:rsidR="00A548C7" w:rsidRPr="00772FD7" w:rsidRDefault="00A548C7" w:rsidP="00816BDD">
            <w:pPr>
              <w:spacing w:before="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For example:</w:t>
            </w:r>
          </w:p>
          <w:p w14:paraId="789CBB92" w14:textId="7A965871" w:rsidR="00A548C7" w:rsidRPr="00772FD7" w:rsidRDefault="00A548C7" w:rsidP="00660C9A">
            <w:pPr>
              <w:pStyle w:val="ListParagraph"/>
            </w:pPr>
            <w:r w:rsidRPr="00772FD7">
              <w:t>V</w:t>
            </w:r>
            <w:r w:rsidR="003D08A8" w:rsidRPr="00772FD7">
              <w:t>ehicle lease</w:t>
            </w:r>
            <w:r w:rsidR="005A3111" w:rsidRPr="00772FD7">
              <w:t xml:space="preserve"> or </w:t>
            </w:r>
            <w:r w:rsidR="003D08A8" w:rsidRPr="00772FD7">
              <w:t>rent</w:t>
            </w:r>
            <w:r w:rsidR="00417B48" w:rsidRPr="00772FD7">
              <w:t>al</w:t>
            </w:r>
            <w:r w:rsidR="00CD1906">
              <w:t>.</w:t>
            </w:r>
          </w:p>
          <w:p w14:paraId="323155A3" w14:textId="54195C16" w:rsidR="00A548C7" w:rsidRPr="00772FD7" w:rsidRDefault="00A548C7" w:rsidP="00660C9A">
            <w:pPr>
              <w:pStyle w:val="ListParagraph"/>
            </w:pPr>
            <w:r w:rsidRPr="00772FD7">
              <w:t>F</w:t>
            </w:r>
            <w:r w:rsidR="005A3111" w:rsidRPr="00772FD7">
              <w:t>uel</w:t>
            </w:r>
            <w:r w:rsidR="00CD1906">
              <w:t>.</w:t>
            </w:r>
          </w:p>
          <w:p w14:paraId="260C6164" w14:textId="747BE534" w:rsidR="00095097" w:rsidRPr="00772FD7" w:rsidRDefault="00095097" w:rsidP="00660C9A">
            <w:pPr>
              <w:pStyle w:val="ListParagraph"/>
            </w:pPr>
            <w:r w:rsidRPr="00772FD7">
              <w:t>M</w:t>
            </w:r>
            <w:r w:rsidR="009A1B2D" w:rsidRPr="00772FD7">
              <w:t>aintenance</w:t>
            </w:r>
            <w:r w:rsidR="005A3111" w:rsidRPr="00772FD7">
              <w:t xml:space="preserve"> and repairs</w:t>
            </w:r>
            <w:r w:rsidR="00CD1906">
              <w:t>.</w:t>
            </w:r>
            <w:r w:rsidR="00956608" w:rsidRPr="00772FD7">
              <w:t xml:space="preserve"> </w:t>
            </w:r>
          </w:p>
          <w:p w14:paraId="74F611CF" w14:textId="65054367" w:rsidR="45A88549" w:rsidRPr="00772FD7" w:rsidRDefault="51456FDA" w:rsidP="00660C9A">
            <w:pPr>
              <w:pStyle w:val="ListParagraph"/>
            </w:pPr>
            <w:r w:rsidRPr="00772FD7">
              <w:t xml:space="preserve">Mileage </w:t>
            </w:r>
            <w:r w:rsidR="0068587A" w:rsidRPr="00772FD7">
              <w:t xml:space="preserve">(for example, occasional grocery pickup) </w:t>
            </w:r>
            <w:r w:rsidRPr="00772FD7">
              <w:t xml:space="preserve">reimbursed in </w:t>
            </w:r>
            <w:r w:rsidR="00280E46">
              <w:t>line</w:t>
            </w:r>
            <w:r w:rsidR="00280E46" w:rsidRPr="00772FD7">
              <w:t xml:space="preserve"> </w:t>
            </w:r>
            <w:r w:rsidRPr="00772FD7">
              <w:t>with</w:t>
            </w:r>
            <w:r w:rsidR="00683B83" w:rsidRPr="00772FD7">
              <w:t xml:space="preserve"> the</w:t>
            </w:r>
            <w:r w:rsidRPr="00772FD7">
              <w:t xml:space="preserve"> </w:t>
            </w:r>
            <w:hyperlink r:id="rId18" w:history="1">
              <w:r w:rsidR="00594FBB" w:rsidRPr="00772FD7">
                <w:rPr>
                  <w:rStyle w:val="Hyperlink"/>
                  <w:rFonts w:ascii="Avenir Next LT Pro" w:hAnsi="Avenir Next LT Pro"/>
                </w:rPr>
                <w:t>CRA mileage rate</w:t>
              </w:r>
            </w:hyperlink>
            <w:r w:rsidR="00CD1906">
              <w:t>.</w:t>
            </w:r>
          </w:p>
        </w:tc>
      </w:tr>
      <w:tr w:rsidR="0036732A" w:rsidRPr="00772FD7" w14:paraId="67076DD4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04ECB007" w14:textId="14DA253A" w:rsidR="0036732A" w:rsidRPr="00772FD7" w:rsidRDefault="0036732A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Professional and </w:t>
            </w:r>
            <w:r w:rsidR="00895267">
              <w:rPr>
                <w:rFonts w:ascii="Avenir Next LT Pro" w:hAnsi="Avenir Next LT Pro"/>
                <w:bCs/>
              </w:rPr>
              <w:t>c</w:t>
            </w:r>
            <w:r w:rsidRPr="00772FD7">
              <w:rPr>
                <w:rFonts w:ascii="Avenir Next LT Pro" w:hAnsi="Avenir Next LT Pro"/>
                <w:bCs/>
              </w:rPr>
              <w:t xml:space="preserve">onsulting </w:t>
            </w:r>
            <w:r w:rsidR="00895267">
              <w:rPr>
                <w:rFonts w:ascii="Avenir Next LT Pro" w:hAnsi="Avenir Next LT Pro"/>
                <w:bCs/>
              </w:rPr>
              <w:t>f</w:t>
            </w:r>
            <w:r w:rsidRPr="00772FD7">
              <w:rPr>
                <w:rFonts w:ascii="Avenir Next LT Pro" w:hAnsi="Avenir Next LT Pro"/>
                <w:bCs/>
              </w:rPr>
              <w:t>ees (</w:t>
            </w:r>
            <w:r w:rsidR="00243A23" w:rsidRPr="00772FD7">
              <w:rPr>
                <w:rFonts w:ascii="Avenir Next LT Pro" w:hAnsi="Avenir Next LT Pro"/>
                <w:bCs/>
              </w:rPr>
              <w:t xml:space="preserve">Box </w:t>
            </w:r>
            <w:r w:rsidRPr="00772FD7">
              <w:rPr>
                <w:rFonts w:ascii="Avenir Next LT Pro" w:hAnsi="Avenir Next LT Pro"/>
                <w:bCs/>
              </w:rPr>
              <w:t>451n)</w:t>
            </w:r>
          </w:p>
        </w:tc>
        <w:tc>
          <w:tcPr>
            <w:tcW w:w="5855" w:type="dxa"/>
          </w:tcPr>
          <w:p w14:paraId="3D6E5C4F" w14:textId="3DF5B3B4" w:rsidR="00095097" w:rsidRPr="00772FD7" w:rsidRDefault="00095097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</w:t>
            </w:r>
            <w:r w:rsidR="001965F5">
              <w:rPr>
                <w:rFonts w:ascii="Avenir Next LT Pro" w:hAnsi="Avenir Next LT Pro"/>
                <w:bCs/>
              </w:rPr>
              <w:t xml:space="preserve">the </w:t>
            </w:r>
            <w:r w:rsidRPr="00772FD7">
              <w:rPr>
                <w:rFonts w:ascii="Avenir Next LT Pro" w:hAnsi="Avenir Next LT Pro"/>
                <w:bCs/>
              </w:rPr>
              <w:t>a</w:t>
            </w:r>
            <w:r w:rsidR="00A20E00" w:rsidRPr="00772FD7">
              <w:rPr>
                <w:rFonts w:ascii="Avenir Next LT Pro" w:hAnsi="Avenir Next LT Pro"/>
                <w:bCs/>
              </w:rPr>
              <w:t>mount</w:t>
            </w:r>
            <w:r w:rsidR="0046493E" w:rsidRPr="00772FD7">
              <w:rPr>
                <w:rFonts w:ascii="Avenir Next LT Pro" w:hAnsi="Avenir Next LT Pro"/>
                <w:bCs/>
              </w:rPr>
              <w:t xml:space="preserve"> paid for professional and consulting fees</w:t>
            </w:r>
            <w:r w:rsidR="00235C53" w:rsidRPr="00772FD7">
              <w:rPr>
                <w:rFonts w:ascii="Avenir Next LT Pro" w:hAnsi="Avenir Next LT Pro"/>
                <w:bCs/>
              </w:rPr>
              <w:t xml:space="preserve">. </w:t>
            </w:r>
          </w:p>
          <w:p w14:paraId="0729BB69" w14:textId="7B671A71" w:rsidR="0036732A" w:rsidRPr="00772FD7" w:rsidRDefault="00FB32CD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For example</w:t>
            </w:r>
            <w:r w:rsidR="001A7C1E" w:rsidRPr="00772FD7">
              <w:rPr>
                <w:rFonts w:ascii="Avenir Next LT Pro" w:hAnsi="Avenir Next LT Pro"/>
                <w:bCs/>
              </w:rPr>
              <w:t>,</w:t>
            </w:r>
            <w:r w:rsidRPr="00772FD7">
              <w:rPr>
                <w:rFonts w:ascii="Avenir Next LT Pro" w:hAnsi="Avenir Next LT Pro"/>
                <w:bCs/>
              </w:rPr>
              <w:t xml:space="preserve"> consultant services for setting up </w:t>
            </w:r>
            <w:r w:rsidR="00AC12BB" w:rsidRPr="00772FD7">
              <w:rPr>
                <w:rFonts w:ascii="Avenir Next LT Pro" w:hAnsi="Avenir Next LT Pro"/>
                <w:bCs/>
              </w:rPr>
              <w:t xml:space="preserve">a </w:t>
            </w:r>
            <w:r w:rsidR="00765020" w:rsidRPr="00772FD7">
              <w:rPr>
                <w:rFonts w:ascii="Avenir Next LT Pro" w:hAnsi="Avenir Next LT Pro"/>
                <w:bCs/>
              </w:rPr>
              <w:t>new</w:t>
            </w:r>
            <w:r w:rsidRPr="00772FD7">
              <w:rPr>
                <w:rFonts w:ascii="Avenir Next LT Pro" w:hAnsi="Avenir Next LT Pro"/>
                <w:bCs/>
              </w:rPr>
              <w:t xml:space="preserve"> </w:t>
            </w:r>
            <w:r w:rsidR="008A47DF" w:rsidRPr="00772FD7">
              <w:rPr>
                <w:rFonts w:ascii="Avenir Next LT Pro" w:hAnsi="Avenir Next LT Pro"/>
                <w:bCs/>
              </w:rPr>
              <w:t>child</w:t>
            </w:r>
            <w:r w:rsidR="00AC12BB" w:rsidRPr="00772FD7">
              <w:rPr>
                <w:rFonts w:ascii="Avenir Next LT Pro" w:hAnsi="Avenir Next LT Pro"/>
                <w:bCs/>
              </w:rPr>
              <w:t xml:space="preserve"> </w:t>
            </w:r>
            <w:r w:rsidR="008A47DF" w:rsidRPr="00772FD7">
              <w:rPr>
                <w:rFonts w:ascii="Avenir Next LT Pro" w:hAnsi="Avenir Next LT Pro"/>
                <w:bCs/>
              </w:rPr>
              <w:t xml:space="preserve">care management </w:t>
            </w:r>
            <w:r w:rsidR="00AC12BB" w:rsidRPr="00772FD7">
              <w:rPr>
                <w:rFonts w:ascii="Avenir Next LT Pro" w:hAnsi="Avenir Next LT Pro"/>
                <w:bCs/>
              </w:rPr>
              <w:t>system</w:t>
            </w:r>
            <w:r w:rsidRPr="00772FD7">
              <w:rPr>
                <w:rFonts w:ascii="Avenir Next LT Pro" w:hAnsi="Avenir Next LT Pro"/>
                <w:bCs/>
              </w:rPr>
              <w:t xml:space="preserve">. </w:t>
            </w:r>
          </w:p>
        </w:tc>
      </w:tr>
      <w:tr w:rsidR="001621AD" w:rsidRPr="00772FD7" w14:paraId="1165F656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349B465C" w14:textId="30C9120D" w:rsidR="001621AD" w:rsidRPr="00772FD7" w:rsidRDefault="001621AD" w:rsidP="00816BDD">
            <w:pPr>
              <w:spacing w:before="60"/>
              <w:rPr>
                <w:rFonts w:ascii="Avenir Next LT Pro" w:hAnsi="Avenir Next LT Pro"/>
                <w:bCs/>
              </w:rPr>
            </w:pPr>
            <w:r>
              <w:rPr>
                <w:rFonts w:ascii="Avenir Next LT Pro" w:hAnsi="Avenir Next LT Pro"/>
                <w:bCs/>
              </w:rPr>
              <w:t xml:space="preserve">Professional </w:t>
            </w:r>
            <w:r w:rsidR="00895267">
              <w:rPr>
                <w:rFonts w:ascii="Avenir Next LT Pro" w:hAnsi="Avenir Next LT Pro"/>
                <w:bCs/>
              </w:rPr>
              <w:t>d</w:t>
            </w:r>
            <w:r>
              <w:rPr>
                <w:rFonts w:ascii="Avenir Next LT Pro" w:hAnsi="Avenir Next LT Pro"/>
                <w:bCs/>
              </w:rPr>
              <w:t xml:space="preserve">ues (Box </w:t>
            </w:r>
            <w:r w:rsidR="004B6D75">
              <w:rPr>
                <w:rFonts w:ascii="Avenir Next LT Pro" w:hAnsi="Avenir Next LT Pro"/>
                <w:bCs/>
              </w:rPr>
              <w:t>451o)</w:t>
            </w:r>
          </w:p>
        </w:tc>
        <w:tc>
          <w:tcPr>
            <w:tcW w:w="5855" w:type="dxa"/>
          </w:tcPr>
          <w:p w14:paraId="3A8EEAE0" w14:textId="77777777" w:rsidR="001621AD" w:rsidRDefault="0048632D" w:rsidP="0048632D">
            <w:pPr>
              <w:spacing w:before="60" w:after="160"/>
              <w:rPr>
                <w:rFonts w:ascii="Avenir Next LT Pro" w:hAnsi="Avenir Next LT Pro"/>
                <w:bCs/>
              </w:rPr>
            </w:pPr>
            <w:r>
              <w:rPr>
                <w:rFonts w:ascii="Avenir Next LT Pro" w:hAnsi="Avenir Next LT Pro"/>
                <w:bCs/>
              </w:rPr>
              <w:t>Report amount paid for f</w:t>
            </w:r>
            <w:r w:rsidRPr="0048632D">
              <w:rPr>
                <w:rFonts w:ascii="Avenir Next LT Pro" w:hAnsi="Avenir Next LT Pro"/>
                <w:bCs/>
              </w:rPr>
              <w:t>ees on behalf of staff for membership in professional organizations such as the College of Early Childhood Educators</w:t>
            </w:r>
            <w:r>
              <w:rPr>
                <w:rFonts w:ascii="Avenir Next LT Pro" w:hAnsi="Avenir Next LT Pro"/>
                <w:bCs/>
              </w:rPr>
              <w:t>.</w:t>
            </w:r>
          </w:p>
          <w:p w14:paraId="43E7098B" w14:textId="4E1E85C8" w:rsidR="00545332" w:rsidRPr="00545332" w:rsidRDefault="007854BD" w:rsidP="00545332">
            <w:pPr>
              <w:tabs>
                <w:tab w:val="left" w:pos="4367"/>
              </w:tabs>
              <w:rPr>
                <w:rFonts w:ascii="Avenir Next LT Pro" w:hAnsi="Avenir Next LT Pro"/>
              </w:rPr>
            </w:pPr>
            <w:r w:rsidRPr="00E54311">
              <w:rPr>
                <w:rFonts w:ascii="Avenir Next LT Pro" w:hAnsi="Avenir Next LT Pro"/>
                <w:bCs/>
              </w:rPr>
              <w:t xml:space="preserve">This is an ineligible expense under CWELCC </w:t>
            </w:r>
            <w:r w:rsidR="009E354D">
              <w:rPr>
                <w:rFonts w:ascii="Avenir Next LT Pro" w:hAnsi="Avenir Next LT Pro"/>
                <w:bCs/>
              </w:rPr>
              <w:t>C</w:t>
            </w:r>
            <w:r w:rsidRPr="00E54311">
              <w:rPr>
                <w:rFonts w:ascii="Avenir Next LT Pro" w:hAnsi="Avenir Next LT Pro"/>
                <w:bCs/>
              </w:rPr>
              <w:t>ost-</w:t>
            </w:r>
            <w:r w:rsidR="009E354D">
              <w:rPr>
                <w:rFonts w:ascii="Avenir Next LT Pro" w:hAnsi="Avenir Next LT Pro"/>
                <w:bCs/>
              </w:rPr>
              <w:t>B</w:t>
            </w:r>
            <w:r w:rsidRPr="00E54311">
              <w:rPr>
                <w:rFonts w:ascii="Avenir Next LT Pro" w:hAnsi="Avenir Next LT Pro"/>
                <w:bCs/>
              </w:rPr>
              <w:t xml:space="preserve">ased </w:t>
            </w:r>
            <w:r w:rsidR="009E354D">
              <w:rPr>
                <w:rFonts w:ascii="Avenir Next LT Pro" w:hAnsi="Avenir Next LT Pro"/>
                <w:bCs/>
              </w:rPr>
              <w:t>F</w:t>
            </w:r>
            <w:r w:rsidRPr="00E54311">
              <w:rPr>
                <w:rFonts w:ascii="Avenir Next LT Pro" w:hAnsi="Avenir Next LT Pro"/>
                <w:bCs/>
              </w:rPr>
              <w:t xml:space="preserve">unding. </w:t>
            </w:r>
          </w:p>
        </w:tc>
      </w:tr>
      <w:tr w:rsidR="00930504" w:rsidRPr="00772FD7" w14:paraId="5F46423A" w14:textId="77777777" w:rsidTr="00324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4AADB496" w14:textId="46616181" w:rsidR="00930504" w:rsidRPr="00772FD7" w:rsidRDefault="00930504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lastRenderedPageBreak/>
              <w:t xml:space="preserve">Professional </w:t>
            </w:r>
            <w:r w:rsidR="00895267">
              <w:rPr>
                <w:rFonts w:ascii="Avenir Next LT Pro" w:hAnsi="Avenir Next LT Pro"/>
                <w:bCs/>
              </w:rPr>
              <w:t>l</w:t>
            </w:r>
            <w:r w:rsidRPr="00772FD7">
              <w:rPr>
                <w:rFonts w:ascii="Avenir Next LT Pro" w:hAnsi="Avenir Next LT Pro"/>
                <w:bCs/>
              </w:rPr>
              <w:t xml:space="preserve">earning </w:t>
            </w:r>
            <w:r w:rsidR="00895267">
              <w:rPr>
                <w:rFonts w:ascii="Avenir Next LT Pro" w:hAnsi="Avenir Next LT Pro"/>
                <w:bCs/>
              </w:rPr>
              <w:t>c</w:t>
            </w:r>
            <w:r w:rsidR="004B6D75">
              <w:rPr>
                <w:rFonts w:ascii="Avenir Next LT Pro" w:hAnsi="Avenir Next LT Pro"/>
                <w:bCs/>
              </w:rPr>
              <w:t>osts</w:t>
            </w:r>
            <w:r w:rsidRPr="00772FD7">
              <w:rPr>
                <w:rFonts w:ascii="Avenir Next LT Pro" w:hAnsi="Avenir Next LT Pro"/>
                <w:bCs/>
              </w:rPr>
              <w:t xml:space="preserve"> (</w:t>
            </w:r>
            <w:r w:rsidR="00243A23" w:rsidRPr="00772FD7">
              <w:rPr>
                <w:rFonts w:ascii="Avenir Next LT Pro" w:hAnsi="Avenir Next LT Pro"/>
                <w:bCs/>
              </w:rPr>
              <w:t xml:space="preserve">Box </w:t>
            </w:r>
            <w:r w:rsidRPr="00772FD7">
              <w:rPr>
                <w:rFonts w:ascii="Avenir Next LT Pro" w:hAnsi="Avenir Next LT Pro"/>
                <w:bCs/>
              </w:rPr>
              <w:t>451o(i))</w:t>
            </w:r>
          </w:p>
        </w:tc>
        <w:tc>
          <w:tcPr>
            <w:tcW w:w="5855" w:type="dxa"/>
          </w:tcPr>
          <w:p w14:paraId="6BB8B9E9" w14:textId="77777777" w:rsidR="00095097" w:rsidRPr="00772FD7" w:rsidRDefault="00095097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Report a</w:t>
            </w:r>
            <w:r w:rsidR="00564680" w:rsidRPr="00772FD7">
              <w:rPr>
                <w:rFonts w:ascii="Avenir Next LT Pro" w:hAnsi="Avenir Next LT Pro"/>
                <w:bCs/>
              </w:rPr>
              <w:t xml:space="preserve">mount paid </w:t>
            </w:r>
            <w:r w:rsidR="001049B2" w:rsidRPr="00772FD7">
              <w:rPr>
                <w:rFonts w:ascii="Avenir Next LT Pro" w:hAnsi="Avenir Next LT Pro"/>
                <w:bCs/>
              </w:rPr>
              <w:t>for program staff professional learning</w:t>
            </w:r>
            <w:r w:rsidRPr="00772FD7">
              <w:rPr>
                <w:rFonts w:ascii="Avenir Next LT Pro" w:hAnsi="Avenir Next LT Pro"/>
                <w:bCs/>
              </w:rPr>
              <w:t xml:space="preserve">. </w:t>
            </w:r>
          </w:p>
          <w:p w14:paraId="13982EDB" w14:textId="77777777" w:rsidR="00095097" w:rsidRPr="00772FD7" w:rsidRDefault="00095097" w:rsidP="00816BDD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Includes:</w:t>
            </w:r>
          </w:p>
          <w:p w14:paraId="63893899" w14:textId="16CDD8C7" w:rsidR="00095097" w:rsidRPr="00772FD7" w:rsidRDefault="00387B2E" w:rsidP="00660C9A">
            <w:pPr>
              <w:pStyle w:val="ListParagraph"/>
            </w:pPr>
            <w:r w:rsidRPr="00772FD7">
              <w:t>R</w:t>
            </w:r>
            <w:r w:rsidR="00CB641B" w:rsidRPr="00772FD7">
              <w:t>egistration costs</w:t>
            </w:r>
            <w:r w:rsidR="00241A6F">
              <w:t>.</w:t>
            </w:r>
          </w:p>
          <w:p w14:paraId="3066791D" w14:textId="77777777" w:rsidR="00930504" w:rsidRPr="004923E5" w:rsidRDefault="00387B2E" w:rsidP="00660C9A">
            <w:pPr>
              <w:pStyle w:val="ListParagraph"/>
            </w:pPr>
            <w:r w:rsidRPr="00772FD7">
              <w:t>Fe</w:t>
            </w:r>
            <w:r w:rsidR="00CB641B" w:rsidRPr="00772FD7">
              <w:t>es for eligible staff to attend or participate in approved professional learning sessions, courses,</w:t>
            </w:r>
            <w:r w:rsidRPr="00772FD7">
              <w:t xml:space="preserve"> or t</w:t>
            </w:r>
            <w:r w:rsidR="00CB641B" w:rsidRPr="00772FD7">
              <w:t>raining opportunities</w:t>
            </w:r>
            <w:r w:rsidR="00E60B2B" w:rsidRPr="00772FD7">
              <w:t xml:space="preserve">. </w:t>
            </w:r>
          </w:p>
          <w:p w14:paraId="04F5A84D" w14:textId="3924F3FB" w:rsidR="004923E5" w:rsidRPr="00772FD7" w:rsidRDefault="004923E5" w:rsidP="00660C9A">
            <w:pPr>
              <w:pStyle w:val="ListParagraph"/>
            </w:pPr>
            <w:r>
              <w:t>Up to one hour of travel time (round-trip) for each in-person professional learning opportunity outside working hours.</w:t>
            </w:r>
          </w:p>
        </w:tc>
      </w:tr>
      <w:tr w:rsidR="00930504" w:rsidRPr="00772FD7" w14:paraId="1F42DA1F" w14:textId="77777777" w:rsidTr="0032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72F7607A" w14:textId="1BE492DA" w:rsidR="00930504" w:rsidRPr="00772FD7" w:rsidRDefault="00930504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Other – please specify (Box</w:t>
            </w:r>
            <w:r w:rsidR="004B6D75">
              <w:rPr>
                <w:rFonts w:ascii="Avenir Next LT Pro" w:hAnsi="Avenir Next LT Pro"/>
                <w:bCs/>
              </w:rPr>
              <w:t>es</w:t>
            </w:r>
            <w:r w:rsidRPr="00772FD7">
              <w:rPr>
                <w:rFonts w:ascii="Avenir Next LT Pro" w:hAnsi="Avenir Next LT Pro"/>
                <w:bCs/>
              </w:rPr>
              <w:t xml:space="preserve"> 451p</w:t>
            </w:r>
            <w:r w:rsidR="004B6D75">
              <w:rPr>
                <w:rFonts w:ascii="Avenir Next LT Pro" w:hAnsi="Avenir Next LT Pro"/>
                <w:bCs/>
              </w:rPr>
              <w:t xml:space="preserve"> to 451r</w:t>
            </w:r>
            <w:r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5855" w:type="dxa"/>
          </w:tcPr>
          <w:p w14:paraId="29C46FDB" w14:textId="6EDAAF94" w:rsidR="00387B2E" w:rsidRPr="00772FD7" w:rsidRDefault="00387B2E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</w:t>
            </w:r>
            <w:r w:rsidR="009D156A">
              <w:rPr>
                <w:rFonts w:ascii="Avenir Next LT Pro" w:hAnsi="Avenir Next LT Pro"/>
                <w:bCs/>
              </w:rPr>
              <w:t xml:space="preserve">the </w:t>
            </w:r>
            <w:r w:rsidRPr="00772FD7">
              <w:rPr>
                <w:rFonts w:ascii="Avenir Next LT Pro" w:hAnsi="Avenir Next LT Pro"/>
                <w:bCs/>
              </w:rPr>
              <w:t>a</w:t>
            </w:r>
            <w:r w:rsidR="00A20E00" w:rsidRPr="00772FD7">
              <w:rPr>
                <w:rFonts w:ascii="Avenir Next LT Pro" w:hAnsi="Avenir Next LT Pro"/>
                <w:bCs/>
              </w:rPr>
              <w:t>mount paid for</w:t>
            </w:r>
            <w:r w:rsidR="00777235" w:rsidRPr="00772FD7">
              <w:rPr>
                <w:rFonts w:ascii="Avenir Next LT Pro" w:hAnsi="Avenir Next LT Pro"/>
                <w:bCs/>
              </w:rPr>
              <w:t xml:space="preserve"> other general administrative </w:t>
            </w:r>
            <w:r w:rsidRPr="00772FD7">
              <w:rPr>
                <w:rFonts w:ascii="Avenir Next LT Pro" w:hAnsi="Avenir Next LT Pro"/>
                <w:bCs/>
              </w:rPr>
              <w:t>expenses</w:t>
            </w:r>
            <w:r w:rsidR="00777235" w:rsidRPr="00772FD7">
              <w:rPr>
                <w:rFonts w:ascii="Avenir Next LT Pro" w:hAnsi="Avenir Next LT Pro"/>
                <w:bCs/>
              </w:rPr>
              <w:t xml:space="preserve"> that were not accounted</w:t>
            </w:r>
            <w:r w:rsidR="00A20E00" w:rsidRPr="00772FD7">
              <w:rPr>
                <w:rFonts w:ascii="Avenir Next LT Pro" w:hAnsi="Avenir Next LT Pro"/>
                <w:bCs/>
              </w:rPr>
              <w:t xml:space="preserve"> for abov</w:t>
            </w:r>
            <w:r w:rsidRPr="00772FD7">
              <w:rPr>
                <w:rFonts w:ascii="Avenir Next LT Pro" w:hAnsi="Avenir Next LT Pro"/>
                <w:bCs/>
              </w:rPr>
              <w:t xml:space="preserve">e. </w:t>
            </w:r>
          </w:p>
          <w:p w14:paraId="4207D648" w14:textId="77777777" w:rsidR="00387B2E" w:rsidRPr="00772FD7" w:rsidRDefault="00777235" w:rsidP="00816BDD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For example</w:t>
            </w:r>
            <w:r w:rsidR="00387B2E" w:rsidRPr="00772FD7">
              <w:rPr>
                <w:rFonts w:ascii="Avenir Next LT Pro" w:hAnsi="Avenir Next LT Pro"/>
                <w:bCs/>
              </w:rPr>
              <w:t>:</w:t>
            </w:r>
          </w:p>
          <w:p w14:paraId="0E4B2BFA" w14:textId="72D0314C" w:rsidR="00387B2E" w:rsidRPr="00772FD7" w:rsidRDefault="00387B2E" w:rsidP="00660C9A">
            <w:pPr>
              <w:pStyle w:val="ListParagraph"/>
              <w:rPr>
                <w:rStyle w:val="IntenseReference"/>
                <w:rFonts w:ascii="Avenir Next LT Pro" w:hAnsi="Avenir Next LT Pro"/>
                <w:b w:val="0"/>
                <w:smallCaps w:val="0"/>
                <w:color w:val="auto"/>
                <w:spacing w:val="0"/>
                <w:lang w:val="en-CA"/>
              </w:rPr>
            </w:pPr>
            <w:r w:rsidRPr="00772FD7">
              <w:rPr>
                <w:rStyle w:val="IntenseReference"/>
                <w:rFonts w:ascii="Avenir Next LT Pro" w:hAnsi="Avenir Next LT Pro"/>
                <w:b w:val="0"/>
                <w:bCs w:val="0"/>
                <w:smallCaps w:val="0"/>
                <w:color w:val="auto"/>
                <w:spacing w:val="0"/>
              </w:rPr>
              <w:t>H</w:t>
            </w:r>
            <w:r w:rsidR="00777235" w:rsidRPr="00772FD7">
              <w:rPr>
                <w:rStyle w:val="IntenseReference"/>
                <w:rFonts w:ascii="Avenir Next LT Pro" w:hAnsi="Avenir Next LT Pro"/>
                <w:b w:val="0"/>
                <w:bCs w:val="0"/>
                <w:smallCaps w:val="0"/>
                <w:color w:val="auto"/>
                <w:spacing w:val="0"/>
              </w:rPr>
              <w:t xml:space="preserve">ealth and safety </w:t>
            </w:r>
            <w:r w:rsidRPr="00772FD7">
              <w:rPr>
                <w:rStyle w:val="IntenseReference"/>
                <w:rFonts w:ascii="Avenir Next LT Pro" w:hAnsi="Avenir Next LT Pro"/>
                <w:b w:val="0"/>
                <w:bCs w:val="0"/>
                <w:smallCaps w:val="0"/>
                <w:color w:val="auto"/>
                <w:spacing w:val="0"/>
              </w:rPr>
              <w:t>training</w:t>
            </w:r>
            <w:r w:rsidR="00241A6F">
              <w:rPr>
                <w:rStyle w:val="IntenseReference"/>
                <w:rFonts w:ascii="Avenir Next LT Pro" w:hAnsi="Avenir Next LT Pro"/>
                <w:b w:val="0"/>
                <w:bCs w:val="0"/>
                <w:smallCaps w:val="0"/>
                <w:color w:val="auto"/>
                <w:spacing w:val="0"/>
              </w:rPr>
              <w:t>.</w:t>
            </w:r>
          </w:p>
          <w:p w14:paraId="0587ABF9" w14:textId="072BC317" w:rsidR="005F128E" w:rsidRPr="00772FD7" w:rsidRDefault="00387B2E" w:rsidP="00660C9A">
            <w:pPr>
              <w:pStyle w:val="ListParagraph"/>
              <w:rPr>
                <w:rStyle w:val="IntenseReference"/>
                <w:rFonts w:ascii="Avenir Next LT Pro" w:hAnsi="Avenir Next LT Pro"/>
                <w:b w:val="0"/>
                <w:smallCaps w:val="0"/>
                <w:color w:val="auto"/>
                <w:spacing w:val="0"/>
                <w:lang w:val="en-CA"/>
              </w:rPr>
            </w:pPr>
            <w:r w:rsidRPr="00772FD7">
              <w:rPr>
                <w:rStyle w:val="IntenseReference"/>
                <w:rFonts w:ascii="Avenir Next LT Pro" w:hAnsi="Avenir Next LT Pro"/>
                <w:b w:val="0"/>
                <w:bCs w:val="0"/>
                <w:smallCaps w:val="0"/>
                <w:color w:val="auto"/>
                <w:spacing w:val="0"/>
              </w:rPr>
              <w:t>S</w:t>
            </w:r>
            <w:r w:rsidR="007A1440" w:rsidRPr="00772FD7">
              <w:rPr>
                <w:rStyle w:val="IntenseReference"/>
                <w:rFonts w:ascii="Avenir Next LT Pro" w:hAnsi="Avenir Next LT Pro"/>
                <w:b w:val="0"/>
                <w:bCs w:val="0"/>
                <w:smallCaps w:val="0"/>
                <w:color w:val="auto"/>
                <w:spacing w:val="0"/>
              </w:rPr>
              <w:t>taff vulnerable sector checks</w:t>
            </w:r>
            <w:r w:rsidR="00773B26" w:rsidRPr="00772FD7">
              <w:rPr>
                <w:rStyle w:val="IntenseReference"/>
                <w:rFonts w:ascii="Avenir Next LT Pro" w:hAnsi="Avenir Next LT Pro"/>
                <w:b w:val="0"/>
                <w:bCs w:val="0"/>
                <w:smallCaps w:val="0"/>
                <w:color w:val="auto"/>
                <w:spacing w:val="0"/>
              </w:rPr>
              <w:t xml:space="preserve"> and first aid training</w:t>
            </w:r>
            <w:r w:rsidR="00A26566">
              <w:rPr>
                <w:rStyle w:val="IntenseReference"/>
                <w:rFonts w:ascii="Avenir Next LT Pro" w:hAnsi="Avenir Next LT Pro"/>
                <w:b w:val="0"/>
                <w:bCs w:val="0"/>
                <w:smallCaps w:val="0"/>
                <w:color w:val="auto"/>
                <w:spacing w:val="0"/>
              </w:rPr>
              <w:t xml:space="preserve"> needed</w:t>
            </w:r>
            <w:r w:rsidR="00773B26" w:rsidRPr="00772FD7">
              <w:rPr>
                <w:rStyle w:val="IntenseReference"/>
                <w:rFonts w:ascii="Avenir Next LT Pro" w:hAnsi="Avenir Next LT Pro"/>
                <w:b w:val="0"/>
                <w:bCs w:val="0"/>
                <w:smallCaps w:val="0"/>
                <w:color w:val="auto"/>
                <w:spacing w:val="0"/>
              </w:rPr>
              <w:t xml:space="preserve"> </w:t>
            </w:r>
            <w:r w:rsidR="00887027" w:rsidRPr="00772FD7">
              <w:rPr>
                <w:rStyle w:val="IntenseReference"/>
                <w:rFonts w:ascii="Avenir Next LT Pro" w:hAnsi="Avenir Next LT Pro"/>
                <w:b w:val="0"/>
                <w:bCs w:val="0"/>
                <w:smallCaps w:val="0"/>
                <w:color w:val="auto"/>
                <w:spacing w:val="0"/>
              </w:rPr>
              <w:t>for operation and staffing under CCEYA</w:t>
            </w:r>
            <w:r w:rsidR="00241A6F">
              <w:rPr>
                <w:rStyle w:val="IntenseReference"/>
                <w:rFonts w:ascii="Avenir Next LT Pro" w:hAnsi="Avenir Next LT Pro"/>
                <w:b w:val="0"/>
                <w:bCs w:val="0"/>
                <w:smallCaps w:val="0"/>
                <w:color w:val="auto"/>
                <w:spacing w:val="0"/>
              </w:rPr>
              <w:t>.</w:t>
            </w:r>
          </w:p>
          <w:p w14:paraId="173D21B5" w14:textId="4447B75D" w:rsidR="0079220F" w:rsidRPr="00772FD7" w:rsidRDefault="00A20E00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Provide a brief explanation </w:t>
            </w:r>
            <w:r w:rsidR="003B5029">
              <w:rPr>
                <w:rFonts w:ascii="Avenir Next LT Pro" w:hAnsi="Avenir Next LT Pro"/>
                <w:bCs/>
              </w:rPr>
              <w:t>f</w:t>
            </w:r>
            <w:r w:rsidR="003B5029">
              <w:rPr>
                <w:rFonts w:ascii="Avenir Next LT Pro" w:hAnsi="Avenir Next LT Pro"/>
              </w:rPr>
              <w:t xml:space="preserve">or </w:t>
            </w:r>
            <w:r w:rsidR="00387B2E" w:rsidRPr="00772FD7">
              <w:rPr>
                <w:rFonts w:ascii="Avenir Next LT Pro" w:hAnsi="Avenir Next LT Pro"/>
                <w:bCs/>
              </w:rPr>
              <w:t xml:space="preserve">other general administration expenses </w:t>
            </w:r>
            <w:r w:rsidRPr="00772FD7">
              <w:rPr>
                <w:rFonts w:ascii="Avenir Next LT Pro" w:hAnsi="Avenir Next LT Pro"/>
                <w:bCs/>
              </w:rPr>
              <w:t>in Column B.</w:t>
            </w:r>
          </w:p>
        </w:tc>
      </w:tr>
    </w:tbl>
    <w:p w14:paraId="528A9E9D" w14:textId="699B6A76" w:rsidR="00AC1615" w:rsidRPr="00772FD7" w:rsidRDefault="00AC1615" w:rsidP="00C5738A">
      <w:pPr>
        <w:pStyle w:val="Heading4"/>
        <w:spacing w:before="240"/>
      </w:pPr>
      <w:bookmarkStart w:id="94" w:name="_Toc226042375"/>
      <w:r w:rsidRPr="004066FA">
        <w:t>Other</w:t>
      </w:r>
      <w:bookmarkEnd w:id="94"/>
    </w:p>
    <w:p w14:paraId="57E804DF" w14:textId="2EA53FCA" w:rsidR="00713DC0" w:rsidRPr="00772FD7" w:rsidRDefault="00A937A0" w:rsidP="00713DC0">
      <w:pPr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>In this section, you</w:t>
      </w:r>
      <w:r w:rsidR="007D5D55">
        <w:rPr>
          <w:rFonts w:ascii="Avenir Next LT Pro" w:hAnsi="Avenir Next LT Pro"/>
        </w:rPr>
        <w:t xml:space="preserve"> wi</w:t>
      </w:r>
      <w:r w:rsidRPr="00772FD7">
        <w:rPr>
          <w:rFonts w:ascii="Avenir Next LT Pro" w:hAnsi="Avenir Next LT Pro"/>
        </w:rPr>
        <w:t xml:space="preserve">ll </w:t>
      </w:r>
      <w:r w:rsidR="00132AB4" w:rsidRPr="00772FD7">
        <w:rPr>
          <w:rFonts w:ascii="Avenir Next LT Pro" w:hAnsi="Avenir Next LT Pro"/>
        </w:rPr>
        <w:t>report</w:t>
      </w:r>
      <w:r w:rsidRPr="00772FD7">
        <w:rPr>
          <w:rFonts w:ascii="Avenir Next LT Pro" w:hAnsi="Avenir Next LT Pro"/>
        </w:rPr>
        <w:t xml:space="preserve"> </w:t>
      </w:r>
      <w:r w:rsidR="00713DC0" w:rsidRPr="00772FD7">
        <w:rPr>
          <w:rFonts w:ascii="Avenir Next LT Pro" w:hAnsi="Avenir Next LT Pro"/>
        </w:rPr>
        <w:t xml:space="preserve">other program-related </w:t>
      </w:r>
      <w:r w:rsidR="00D2335D" w:rsidRPr="00772FD7">
        <w:rPr>
          <w:rFonts w:ascii="Avenir Next LT Pro" w:hAnsi="Avenir Next LT Pro"/>
        </w:rPr>
        <w:t xml:space="preserve">expenses not included </w:t>
      </w:r>
      <w:r w:rsidR="00132AB4" w:rsidRPr="00772FD7">
        <w:rPr>
          <w:rFonts w:ascii="Avenir Next LT Pro" w:hAnsi="Avenir Next LT Pro"/>
        </w:rPr>
        <w:t>above</w:t>
      </w:r>
      <w:r w:rsidR="00D2335D" w:rsidRPr="00772FD7">
        <w:rPr>
          <w:rFonts w:ascii="Avenir Next LT Pro" w:hAnsi="Avenir Next LT Pro"/>
        </w:rPr>
        <w:t xml:space="preserve">, such as </w:t>
      </w:r>
      <w:r w:rsidR="00713DC0" w:rsidRPr="00772FD7">
        <w:rPr>
          <w:rFonts w:ascii="Avenir Next LT Pro" w:hAnsi="Avenir Next LT Pro"/>
        </w:rPr>
        <w:t xml:space="preserve">general repairs and maintenance and income tax. </w:t>
      </w:r>
    </w:p>
    <w:p w14:paraId="3BFF6058" w14:textId="77777777" w:rsidR="00136719" w:rsidRPr="00F243F3" w:rsidRDefault="00136719" w:rsidP="00136719">
      <w:pPr>
        <w:rPr>
          <w:rFonts w:ascii="Avenir Next LT Pro" w:hAnsi="Avenir Next LT Pro"/>
          <w:b/>
          <w:bCs/>
        </w:rPr>
      </w:pPr>
      <w:r w:rsidRPr="004066FA">
        <w:rPr>
          <w:rStyle w:val="Strong"/>
        </w:rPr>
        <w:t>Follow these steps</w:t>
      </w:r>
      <w:r w:rsidRPr="00F243F3">
        <w:rPr>
          <w:rFonts w:ascii="Avenir Next LT Pro" w:hAnsi="Avenir Next LT Pro"/>
          <w:b/>
          <w:bCs/>
        </w:rPr>
        <w:t xml:space="preserve">: </w:t>
      </w:r>
    </w:p>
    <w:p w14:paraId="4F1FDE31" w14:textId="47B268F1" w:rsidR="00136719" w:rsidRPr="00772FD7" w:rsidRDefault="007B2223" w:rsidP="004066FA">
      <w:pPr>
        <w:pStyle w:val="ListParagraph"/>
        <w:numPr>
          <w:ilvl w:val="0"/>
          <w:numId w:val="101"/>
        </w:numPr>
      </w:pPr>
      <w:r>
        <w:t>All green fields must be completed. If a field does not apply or there is no expense, enter $0</w:t>
      </w:r>
      <w:r w:rsidRPr="00772FD7">
        <w:t>.</w:t>
      </w:r>
      <w:r w:rsidR="00136719" w:rsidRPr="00772FD7">
        <w:t xml:space="preserve"> Refer to the table below for </w:t>
      </w:r>
      <w:r w:rsidR="00816BDD" w:rsidRPr="00772FD7">
        <w:t>instructions.</w:t>
      </w:r>
      <w:r w:rsidR="00136719" w:rsidRPr="00772FD7">
        <w:t xml:space="preserve">  </w:t>
      </w:r>
    </w:p>
    <w:p w14:paraId="149BEFEB" w14:textId="77777777" w:rsidR="00136719" w:rsidRPr="00772FD7" w:rsidRDefault="00136719" w:rsidP="004066FA">
      <w:pPr>
        <w:pStyle w:val="ListParagraph"/>
        <w:numPr>
          <w:ilvl w:val="0"/>
          <w:numId w:val="101"/>
        </w:numPr>
      </w:pPr>
      <w:r w:rsidRPr="00772FD7">
        <w:t xml:space="preserve">Report expenses in the following columns: </w:t>
      </w:r>
    </w:p>
    <w:p w14:paraId="3D4FD659" w14:textId="6648C2DB" w:rsidR="00136719" w:rsidRPr="00772FD7" w:rsidRDefault="00136719" w:rsidP="004066FA">
      <w:pPr>
        <w:pStyle w:val="ListParagraph"/>
        <w:numPr>
          <w:ilvl w:val="1"/>
          <w:numId w:val="79"/>
        </w:numPr>
      </w:pPr>
      <w:r w:rsidRPr="004066FA">
        <w:rPr>
          <w:rStyle w:val="Strong"/>
        </w:rPr>
        <w:t>Column D</w:t>
      </w:r>
      <w:r w:rsidRPr="0034702F">
        <w:rPr>
          <w:b/>
          <w:bCs/>
        </w:rPr>
        <w:t>:</w:t>
      </w:r>
      <w:r w:rsidRPr="00772FD7">
        <w:t xml:space="preserve"> Enter the total expense amount for children 0 to 12 years.  </w:t>
      </w:r>
    </w:p>
    <w:p w14:paraId="3ADEF537" w14:textId="77777777" w:rsidR="00136719" w:rsidRPr="00772FD7" w:rsidRDefault="00136719" w:rsidP="004066FA">
      <w:pPr>
        <w:pStyle w:val="ListParagraph"/>
        <w:numPr>
          <w:ilvl w:val="1"/>
          <w:numId w:val="79"/>
        </w:numPr>
      </w:pPr>
      <w:r w:rsidRPr="004066FA">
        <w:rPr>
          <w:rStyle w:val="Strong"/>
        </w:rPr>
        <w:t>Column E</w:t>
      </w:r>
      <w:r w:rsidRPr="0034702F">
        <w:rPr>
          <w:b/>
          <w:bCs/>
        </w:rPr>
        <w:t>:</w:t>
      </w:r>
      <w:r w:rsidRPr="00772FD7">
        <w:t xml:space="preserve"> This column automatically calculates the amount attributable to CWELCC-eligible children, based on your total expenses and operating capacity data (tab A2).</w:t>
      </w:r>
    </w:p>
    <w:p w14:paraId="16721381" w14:textId="77777777" w:rsidR="00136719" w:rsidRPr="00772FD7" w:rsidRDefault="00136719" w:rsidP="004066FA">
      <w:pPr>
        <w:ind w:left="1440"/>
      </w:pPr>
      <w:r w:rsidRPr="009231D5">
        <w:rPr>
          <w:rStyle w:val="Strongblue"/>
        </w:rPr>
        <w:t>Override option:</w:t>
      </w:r>
      <w:r w:rsidRPr="00822637">
        <w:rPr>
          <w:color w:val="005B9C" w:themeColor="text2"/>
        </w:rPr>
        <w:t xml:space="preserve"> </w:t>
      </w:r>
      <w:r w:rsidRPr="00772FD7">
        <w:t>You may override the auto-calculation and enter a different amount that better reflects your operations. If you do, please provide a brief explanation in Column H.</w:t>
      </w:r>
    </w:p>
    <w:p w14:paraId="55D6D745" w14:textId="77777777" w:rsidR="00136719" w:rsidRPr="00772FD7" w:rsidRDefault="00136719" w:rsidP="004066FA">
      <w:pPr>
        <w:pStyle w:val="ListParagraph"/>
        <w:numPr>
          <w:ilvl w:val="1"/>
          <w:numId w:val="79"/>
        </w:numPr>
      </w:pPr>
      <w:r w:rsidRPr="004066FA">
        <w:rPr>
          <w:rStyle w:val="Strong"/>
        </w:rPr>
        <w:t>Column F</w:t>
      </w:r>
      <w:r w:rsidRPr="0034702F">
        <w:rPr>
          <w:b/>
          <w:bCs/>
        </w:rPr>
        <w:t>:</w:t>
      </w:r>
      <w:r w:rsidRPr="00772FD7">
        <w:t xml:space="preserve"> This column calculates the amount attributable to ineligible children (6 to 12 years) by subtracting Column E from Column D. </w:t>
      </w:r>
    </w:p>
    <w:p w14:paraId="0BA87047" w14:textId="19E1DB99" w:rsidR="00713DC0" w:rsidRPr="0054181E" w:rsidRDefault="009511A0" w:rsidP="0054181E">
      <w:pPr>
        <w:pStyle w:val="Caption"/>
      </w:pPr>
      <w:r w:rsidRPr="00CA46CB">
        <w:lastRenderedPageBreak/>
        <w:t>Table 1</w:t>
      </w:r>
      <w:r w:rsidR="00597442" w:rsidRPr="00CA46CB">
        <w:t>5</w:t>
      </w:r>
      <w:r w:rsidRPr="00CA46CB">
        <w:t xml:space="preserve">: </w:t>
      </w:r>
      <w:r w:rsidR="00CA46CB" w:rsidRPr="00CA46CB">
        <w:t>Other</w:t>
      </w:r>
      <w:r w:rsidR="00CA46CB">
        <w:t xml:space="preserve"> program-related expenses</w:t>
      </w:r>
    </w:p>
    <w:tbl>
      <w:tblPr>
        <w:tblStyle w:val="PeelNewStandard"/>
        <w:tblW w:w="0" w:type="auto"/>
        <w:tblLook w:val="04A0" w:firstRow="1" w:lastRow="0" w:firstColumn="1" w:lastColumn="0" w:noHBand="0" w:noVBand="1"/>
      </w:tblPr>
      <w:tblGrid>
        <w:gridCol w:w="2785"/>
        <w:gridCol w:w="5855"/>
      </w:tblGrid>
      <w:tr w:rsidR="00E47240" w:rsidRPr="00772FD7" w14:paraId="4B56E936" w14:textId="77777777" w:rsidTr="00406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5" w:type="dxa"/>
            <w:hideMark/>
          </w:tcPr>
          <w:p w14:paraId="4914E402" w14:textId="77777777" w:rsidR="00E47240" w:rsidRPr="00772FD7" w:rsidRDefault="00E47240" w:rsidP="00816BDD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Field</w:t>
            </w:r>
          </w:p>
        </w:tc>
        <w:tc>
          <w:tcPr>
            <w:tcW w:w="5855" w:type="dxa"/>
            <w:hideMark/>
          </w:tcPr>
          <w:p w14:paraId="417BF446" w14:textId="1F26BCA9" w:rsidR="00276D98" w:rsidRPr="00772FD7" w:rsidRDefault="00816BDD" w:rsidP="00816BDD">
            <w:pPr>
              <w:spacing w:before="60" w:after="160" w:line="259" w:lineRule="auto"/>
              <w:rPr>
                <w:rFonts w:ascii="Avenir Next LT Pro" w:hAnsi="Avenir Next LT Pro"/>
                <w:b/>
              </w:rPr>
            </w:pPr>
            <w:r w:rsidRPr="00772FD7">
              <w:rPr>
                <w:rFonts w:ascii="Avenir Next LT Pro" w:hAnsi="Avenir Next LT Pro"/>
                <w:b/>
              </w:rPr>
              <w:t>Instructions</w:t>
            </w:r>
          </w:p>
        </w:tc>
      </w:tr>
      <w:tr w:rsidR="0041199F" w:rsidRPr="00772FD7" w14:paraId="7E358B14" w14:textId="77777777" w:rsidTr="00406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603D96E7" w14:textId="638C7AC0" w:rsidR="0041199F" w:rsidRPr="00772FD7" w:rsidRDefault="0041199F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Repairs </w:t>
            </w:r>
            <w:r w:rsidR="005C3541">
              <w:rPr>
                <w:rFonts w:ascii="Avenir Next LT Pro" w:hAnsi="Avenir Next LT Pro"/>
                <w:bCs/>
              </w:rPr>
              <w:t>and</w:t>
            </w:r>
            <w:r w:rsidRPr="00772FD7">
              <w:rPr>
                <w:rFonts w:ascii="Avenir Next LT Pro" w:hAnsi="Avenir Next LT Pro"/>
                <w:bCs/>
              </w:rPr>
              <w:t xml:space="preserve"> </w:t>
            </w:r>
            <w:r w:rsidR="003510C9">
              <w:rPr>
                <w:rFonts w:ascii="Avenir Next LT Pro" w:hAnsi="Avenir Next LT Pro"/>
                <w:bCs/>
              </w:rPr>
              <w:t>m</w:t>
            </w:r>
            <w:r w:rsidRPr="00772FD7">
              <w:rPr>
                <w:rFonts w:ascii="Avenir Next LT Pro" w:hAnsi="Avenir Next LT Pro"/>
                <w:bCs/>
              </w:rPr>
              <w:t>aintenance (Box 461b)</w:t>
            </w:r>
          </w:p>
        </w:tc>
        <w:tc>
          <w:tcPr>
            <w:tcW w:w="5855" w:type="dxa"/>
          </w:tcPr>
          <w:p w14:paraId="0658C98B" w14:textId="7A5E660A" w:rsidR="00057056" w:rsidRPr="00772FD7" w:rsidRDefault="00057056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</w:t>
            </w:r>
            <w:r w:rsidR="00FA48AD">
              <w:rPr>
                <w:rFonts w:ascii="Avenir Next LT Pro" w:hAnsi="Avenir Next LT Pro"/>
                <w:bCs/>
              </w:rPr>
              <w:t xml:space="preserve">the </w:t>
            </w:r>
            <w:r w:rsidRPr="00772FD7">
              <w:rPr>
                <w:rFonts w:ascii="Avenir Next LT Pro" w:hAnsi="Avenir Next LT Pro"/>
                <w:bCs/>
              </w:rPr>
              <w:t>a</w:t>
            </w:r>
            <w:r w:rsidR="0041199F" w:rsidRPr="00772FD7">
              <w:rPr>
                <w:rFonts w:ascii="Avenir Next LT Pro" w:hAnsi="Avenir Next LT Pro"/>
                <w:bCs/>
              </w:rPr>
              <w:t>mount paid for</w:t>
            </w:r>
            <w:r w:rsidR="00FE38C4" w:rsidRPr="00772FD7">
              <w:rPr>
                <w:rFonts w:ascii="Avenir Next LT Pro" w:hAnsi="Avenir Next LT Pro"/>
                <w:bCs/>
              </w:rPr>
              <w:t xml:space="preserve"> </w:t>
            </w:r>
            <w:r w:rsidR="004A20CE" w:rsidRPr="00772FD7">
              <w:rPr>
                <w:rFonts w:ascii="Avenir Next LT Pro" w:hAnsi="Avenir Next LT Pro"/>
                <w:bCs/>
              </w:rPr>
              <w:t xml:space="preserve">routine </w:t>
            </w:r>
            <w:r w:rsidR="00FE38C4" w:rsidRPr="00772FD7">
              <w:rPr>
                <w:rFonts w:ascii="Avenir Next LT Pro" w:hAnsi="Avenir Next LT Pro"/>
                <w:bCs/>
              </w:rPr>
              <w:t>repairs and maintenance</w:t>
            </w:r>
            <w:r w:rsidR="00D03DFE" w:rsidRPr="00772FD7">
              <w:rPr>
                <w:rFonts w:ascii="Avenir Next LT Pro" w:hAnsi="Avenir Next LT Pro"/>
                <w:bCs/>
              </w:rPr>
              <w:t xml:space="preserve">, including minor </w:t>
            </w:r>
            <w:r w:rsidR="001F1571">
              <w:rPr>
                <w:rFonts w:ascii="Avenir Next LT Pro" w:hAnsi="Avenir Next LT Pro"/>
                <w:bCs/>
              </w:rPr>
              <w:t>repairs</w:t>
            </w:r>
            <w:r w:rsidR="001F1571" w:rsidRPr="00772FD7">
              <w:rPr>
                <w:rFonts w:ascii="Avenir Next LT Pro" w:hAnsi="Avenir Next LT Pro"/>
                <w:bCs/>
              </w:rPr>
              <w:t xml:space="preserve"> </w:t>
            </w:r>
            <w:r w:rsidR="00D03DFE" w:rsidRPr="00772FD7">
              <w:rPr>
                <w:rFonts w:ascii="Avenir Next LT Pro" w:hAnsi="Avenir Next LT Pro"/>
                <w:bCs/>
              </w:rPr>
              <w:t>and replacement</w:t>
            </w:r>
            <w:r w:rsidRPr="00772FD7">
              <w:rPr>
                <w:rFonts w:ascii="Avenir Next LT Pro" w:hAnsi="Avenir Next LT Pro"/>
                <w:bCs/>
              </w:rPr>
              <w:t>.</w:t>
            </w:r>
          </w:p>
          <w:p w14:paraId="7A176ECD" w14:textId="77777777" w:rsidR="00057056" w:rsidRPr="00772FD7" w:rsidRDefault="00057056" w:rsidP="00816BDD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For example:</w:t>
            </w:r>
          </w:p>
          <w:p w14:paraId="4EA9426D" w14:textId="360EC85E" w:rsidR="00057056" w:rsidRPr="003B5029" w:rsidRDefault="00057056" w:rsidP="003B5029">
            <w:pPr>
              <w:pStyle w:val="ListParagraph"/>
            </w:pPr>
            <w:r w:rsidRPr="003B5029">
              <w:t>P</w:t>
            </w:r>
            <w:r w:rsidR="009465DD" w:rsidRPr="003B5029">
              <w:t>ainting and patching walls</w:t>
            </w:r>
            <w:r w:rsidR="00C43549" w:rsidRPr="003B5029">
              <w:t>.</w:t>
            </w:r>
          </w:p>
          <w:p w14:paraId="75BC257B" w14:textId="1CACEB13" w:rsidR="00057056" w:rsidRPr="003B5029" w:rsidRDefault="00057056" w:rsidP="003B5029">
            <w:pPr>
              <w:pStyle w:val="ListParagraph"/>
            </w:pPr>
            <w:r w:rsidRPr="003B5029">
              <w:t>R</w:t>
            </w:r>
            <w:r w:rsidR="007028C6" w:rsidRPr="003B5029">
              <w:t xml:space="preserve">epairing </w:t>
            </w:r>
            <w:r w:rsidR="00E15343" w:rsidRPr="003B5029">
              <w:t>plumbing or electrical</w:t>
            </w:r>
            <w:r w:rsidR="009465DD" w:rsidRPr="003B5029">
              <w:t xml:space="preserve"> issues</w:t>
            </w:r>
            <w:r w:rsidR="00C43549" w:rsidRPr="003B5029">
              <w:t>.</w:t>
            </w:r>
          </w:p>
          <w:p w14:paraId="4CA35448" w14:textId="3D3CE4EB" w:rsidR="00A20E00" w:rsidRPr="00772FD7" w:rsidRDefault="00057056" w:rsidP="003B5029">
            <w:pPr>
              <w:pStyle w:val="ListParagraph"/>
            </w:pPr>
            <w:r w:rsidRPr="003B5029">
              <w:t>R</w:t>
            </w:r>
            <w:r w:rsidR="0041121F" w:rsidRPr="003B5029">
              <w:t>eplacing</w:t>
            </w:r>
            <w:r w:rsidR="0041121F" w:rsidRPr="00772FD7">
              <w:t xml:space="preserve"> a </w:t>
            </w:r>
            <w:r w:rsidR="007028C6" w:rsidRPr="00772FD7">
              <w:t xml:space="preserve">broken </w:t>
            </w:r>
            <w:r w:rsidR="0041121F" w:rsidRPr="00772FD7">
              <w:t>window</w:t>
            </w:r>
            <w:r w:rsidR="00C43549">
              <w:t>.</w:t>
            </w:r>
          </w:p>
          <w:p w14:paraId="35D31767" w14:textId="1647B39C" w:rsidR="0041199F" w:rsidRPr="00772FD7" w:rsidRDefault="00FE38C4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Exclude </w:t>
            </w:r>
            <w:r w:rsidR="00943822" w:rsidRPr="00772FD7">
              <w:rPr>
                <w:rFonts w:ascii="Avenir Next LT Pro" w:hAnsi="Avenir Next LT Pro"/>
                <w:bCs/>
              </w:rPr>
              <w:t xml:space="preserve">amounts paid </w:t>
            </w:r>
            <w:r w:rsidR="00BE452C">
              <w:rPr>
                <w:rFonts w:ascii="Avenir Next LT Pro" w:hAnsi="Avenir Next LT Pro"/>
                <w:bCs/>
              </w:rPr>
              <w:t>in line with</w:t>
            </w:r>
            <w:r w:rsidRPr="00772FD7">
              <w:rPr>
                <w:rFonts w:ascii="Avenir Next LT Pro" w:hAnsi="Avenir Next LT Pro"/>
                <w:bCs/>
              </w:rPr>
              <w:t xml:space="preserve"> your rental or lease agreement</w:t>
            </w:r>
            <w:r w:rsidR="00943822" w:rsidRPr="00772FD7">
              <w:rPr>
                <w:rFonts w:ascii="Avenir Next LT Pro" w:hAnsi="Avenir Next LT Pro"/>
                <w:bCs/>
              </w:rPr>
              <w:t xml:space="preserve"> (Box 421d). </w:t>
            </w:r>
          </w:p>
        </w:tc>
      </w:tr>
      <w:tr w:rsidR="0041199F" w:rsidRPr="00772FD7" w14:paraId="62EA167D" w14:textId="77777777" w:rsidTr="004066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170A444A" w14:textId="0781143D" w:rsidR="0041199F" w:rsidRPr="00772FD7" w:rsidRDefault="0041199F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Income </w:t>
            </w:r>
            <w:r w:rsidR="003510C9">
              <w:rPr>
                <w:rFonts w:ascii="Avenir Next LT Pro" w:hAnsi="Avenir Next LT Pro"/>
                <w:bCs/>
              </w:rPr>
              <w:t>t</w:t>
            </w:r>
            <w:r w:rsidRPr="00772FD7">
              <w:rPr>
                <w:rFonts w:ascii="Avenir Next LT Pro" w:hAnsi="Avenir Next LT Pro"/>
                <w:bCs/>
              </w:rPr>
              <w:t>ax (Box 461c)</w:t>
            </w:r>
          </w:p>
        </w:tc>
        <w:tc>
          <w:tcPr>
            <w:tcW w:w="5855" w:type="dxa"/>
          </w:tcPr>
          <w:p w14:paraId="4F86FCF2" w14:textId="2712FEC5" w:rsidR="00A20E00" w:rsidRPr="00772FD7" w:rsidRDefault="00057056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</w:t>
            </w:r>
            <w:r w:rsidR="00FA48AD">
              <w:rPr>
                <w:rFonts w:ascii="Avenir Next LT Pro" w:hAnsi="Avenir Next LT Pro"/>
                <w:bCs/>
              </w:rPr>
              <w:t xml:space="preserve">the </w:t>
            </w:r>
            <w:r w:rsidRPr="00772FD7">
              <w:rPr>
                <w:rFonts w:ascii="Avenir Next LT Pro" w:hAnsi="Avenir Next LT Pro"/>
                <w:bCs/>
              </w:rPr>
              <w:t>a</w:t>
            </w:r>
            <w:r w:rsidR="00A20E00" w:rsidRPr="00772FD7">
              <w:rPr>
                <w:rFonts w:ascii="Avenir Next LT Pro" w:hAnsi="Avenir Next LT Pro"/>
                <w:bCs/>
              </w:rPr>
              <w:t>mount</w:t>
            </w:r>
            <w:r w:rsidR="0041199F" w:rsidRPr="00772FD7">
              <w:rPr>
                <w:rFonts w:ascii="Avenir Next LT Pro" w:hAnsi="Avenir Next LT Pro"/>
                <w:bCs/>
              </w:rPr>
              <w:t xml:space="preserve"> </w:t>
            </w:r>
            <w:r w:rsidR="006D78D9" w:rsidRPr="00772FD7">
              <w:rPr>
                <w:rFonts w:ascii="Avenir Next LT Pro" w:hAnsi="Avenir Next LT Pro"/>
                <w:bCs/>
              </w:rPr>
              <w:t>of income tax paid.</w:t>
            </w:r>
            <w:r w:rsidR="000D1D3F" w:rsidRPr="00772FD7">
              <w:rPr>
                <w:rFonts w:ascii="Avenir Next LT Pro" w:hAnsi="Avenir Next LT Pro"/>
                <w:bCs/>
              </w:rPr>
              <w:t xml:space="preserve"> </w:t>
            </w:r>
          </w:p>
          <w:p w14:paraId="7FEA8480" w14:textId="38120828" w:rsidR="0041199F" w:rsidRPr="000F69D3" w:rsidRDefault="00661213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0F69D3">
              <w:rPr>
                <w:rFonts w:ascii="Avenir Next LT Pro" w:hAnsi="Avenir Next LT Pro"/>
                <w:bCs/>
              </w:rPr>
              <w:t>Please note this is an ineligible expense under Peel funding and any amount reported will be removed for your eligible</w:t>
            </w:r>
            <w:r w:rsidR="00914A95" w:rsidRPr="000F69D3">
              <w:rPr>
                <w:rFonts w:ascii="Avenir Next LT Pro" w:hAnsi="Avenir Next LT Pro"/>
                <w:bCs/>
              </w:rPr>
              <w:t xml:space="preserve"> </w:t>
            </w:r>
            <w:r w:rsidR="004A0CE4" w:rsidRPr="000F69D3">
              <w:rPr>
                <w:rFonts w:ascii="Avenir Next LT Pro" w:hAnsi="Avenir Next LT Pro"/>
                <w:bCs/>
              </w:rPr>
              <w:t xml:space="preserve">program </w:t>
            </w:r>
            <w:r w:rsidR="00914A95" w:rsidRPr="000F69D3">
              <w:rPr>
                <w:rFonts w:ascii="Avenir Next LT Pro" w:hAnsi="Avenir Next LT Pro"/>
                <w:bCs/>
              </w:rPr>
              <w:t>costs</w:t>
            </w:r>
            <w:r w:rsidRPr="000F69D3">
              <w:rPr>
                <w:rFonts w:ascii="Avenir Next LT Pro" w:hAnsi="Avenir Next LT Pro"/>
                <w:bCs/>
              </w:rPr>
              <w:t xml:space="preserve">. You are required to report all expenses (eligible or ineligible) for financial reporting. </w:t>
            </w:r>
          </w:p>
        </w:tc>
      </w:tr>
      <w:tr w:rsidR="0041199F" w:rsidRPr="00772FD7" w14:paraId="63CA9E21" w14:textId="77777777" w:rsidTr="00406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18A3C30F" w14:textId="5F9EBCF3" w:rsidR="0041199F" w:rsidRPr="00772FD7" w:rsidRDefault="0041199F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Franchise </w:t>
            </w:r>
            <w:r w:rsidR="003510C9">
              <w:rPr>
                <w:rFonts w:ascii="Avenir Next LT Pro" w:hAnsi="Avenir Next LT Pro"/>
                <w:bCs/>
              </w:rPr>
              <w:t>f</w:t>
            </w:r>
            <w:r w:rsidRPr="00772FD7">
              <w:rPr>
                <w:rFonts w:ascii="Avenir Next LT Pro" w:hAnsi="Avenir Next LT Pro"/>
                <w:bCs/>
              </w:rPr>
              <w:t xml:space="preserve">ees (Box 461d) </w:t>
            </w:r>
          </w:p>
        </w:tc>
        <w:tc>
          <w:tcPr>
            <w:tcW w:w="5855" w:type="dxa"/>
          </w:tcPr>
          <w:p w14:paraId="5D7EC7FA" w14:textId="659E8430" w:rsidR="0041199F" w:rsidRPr="00772FD7" w:rsidRDefault="00057056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Report a</w:t>
            </w:r>
            <w:r w:rsidR="00A20E00" w:rsidRPr="00772FD7">
              <w:rPr>
                <w:rFonts w:ascii="Avenir Next LT Pro" w:hAnsi="Avenir Next LT Pro"/>
                <w:bCs/>
              </w:rPr>
              <w:t>mount</w:t>
            </w:r>
            <w:r w:rsidR="0041199F" w:rsidRPr="00772FD7">
              <w:rPr>
                <w:rFonts w:ascii="Avenir Next LT Pro" w:hAnsi="Avenir Next LT Pro"/>
                <w:bCs/>
              </w:rPr>
              <w:t xml:space="preserve"> paid </w:t>
            </w:r>
            <w:r w:rsidR="006D78D9" w:rsidRPr="00772FD7">
              <w:rPr>
                <w:rFonts w:ascii="Avenir Next LT Pro" w:hAnsi="Avenir Next LT Pro"/>
                <w:bCs/>
              </w:rPr>
              <w:t xml:space="preserve">to a franchisor for </w:t>
            </w:r>
            <w:r w:rsidR="00FC4216" w:rsidRPr="00772FD7">
              <w:rPr>
                <w:rFonts w:ascii="Avenir Next LT Pro" w:hAnsi="Avenir Next LT Pro"/>
                <w:bCs/>
              </w:rPr>
              <w:t>brand rights</w:t>
            </w:r>
            <w:r w:rsidR="006D78D9" w:rsidRPr="00772FD7">
              <w:rPr>
                <w:rFonts w:ascii="Avenir Next LT Pro" w:hAnsi="Avenir Next LT Pro"/>
                <w:bCs/>
              </w:rPr>
              <w:t xml:space="preserve"> or </w:t>
            </w:r>
            <w:r w:rsidR="00FC4216" w:rsidRPr="00772FD7">
              <w:rPr>
                <w:rFonts w:ascii="Avenir Next LT Pro" w:hAnsi="Avenir Next LT Pro"/>
                <w:bCs/>
              </w:rPr>
              <w:t>renewal fees for franchise agreements.</w:t>
            </w:r>
          </w:p>
        </w:tc>
      </w:tr>
      <w:tr w:rsidR="0041199F" w:rsidRPr="00772FD7" w14:paraId="46F13982" w14:textId="77777777" w:rsidTr="004066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85" w:type="dxa"/>
          </w:tcPr>
          <w:p w14:paraId="6589433D" w14:textId="106C2161" w:rsidR="0041199F" w:rsidRPr="00772FD7" w:rsidRDefault="0041199F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Other </w:t>
            </w:r>
            <w:r w:rsidR="00FE38C4" w:rsidRPr="00772FD7">
              <w:rPr>
                <w:rFonts w:ascii="Avenir Next LT Pro" w:hAnsi="Avenir Next LT Pro"/>
                <w:bCs/>
              </w:rPr>
              <w:t>–</w:t>
            </w:r>
            <w:r w:rsidRPr="00772FD7">
              <w:rPr>
                <w:rFonts w:ascii="Avenir Next LT Pro" w:hAnsi="Avenir Next LT Pro"/>
                <w:bCs/>
              </w:rPr>
              <w:t xml:space="preserve"> pl</w:t>
            </w:r>
            <w:r w:rsidR="00FE38C4" w:rsidRPr="00772FD7">
              <w:rPr>
                <w:rFonts w:ascii="Avenir Next LT Pro" w:hAnsi="Avenir Next LT Pro"/>
                <w:bCs/>
              </w:rPr>
              <w:t>ease specify (Box 461e)</w:t>
            </w:r>
          </w:p>
        </w:tc>
        <w:tc>
          <w:tcPr>
            <w:tcW w:w="5855" w:type="dxa"/>
          </w:tcPr>
          <w:p w14:paraId="7C521CAA" w14:textId="7B4A1089" w:rsidR="0013057F" w:rsidRPr="00772FD7" w:rsidRDefault="00057056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Report a</w:t>
            </w:r>
            <w:r w:rsidR="00A20E00" w:rsidRPr="00772FD7">
              <w:rPr>
                <w:rFonts w:ascii="Avenir Next LT Pro" w:hAnsi="Avenir Next LT Pro"/>
                <w:bCs/>
              </w:rPr>
              <w:t>mount paid for</w:t>
            </w:r>
            <w:r w:rsidR="0013057F" w:rsidRPr="00772FD7">
              <w:rPr>
                <w:rFonts w:ascii="Avenir Next LT Pro" w:hAnsi="Avenir Next LT Pro"/>
                <w:bCs/>
              </w:rPr>
              <w:t xml:space="preserve"> other </w:t>
            </w:r>
            <w:r w:rsidRPr="00772FD7">
              <w:rPr>
                <w:rFonts w:ascii="Avenir Next LT Pro" w:hAnsi="Avenir Next LT Pro"/>
                <w:bCs/>
              </w:rPr>
              <w:t>expenses</w:t>
            </w:r>
            <w:r w:rsidR="0013057F" w:rsidRPr="00772FD7">
              <w:rPr>
                <w:rFonts w:ascii="Avenir Next LT Pro" w:hAnsi="Avenir Next LT Pro"/>
                <w:bCs/>
              </w:rPr>
              <w:t xml:space="preserve"> that were not reported in other fields.</w:t>
            </w:r>
            <w:r w:rsidRPr="00772FD7">
              <w:rPr>
                <w:rFonts w:ascii="Avenir Next LT Pro" w:hAnsi="Avenir Next LT Pro"/>
                <w:bCs/>
              </w:rPr>
              <w:t xml:space="preserve"> Do not include non-base (see Box</w:t>
            </w:r>
            <w:r w:rsidR="00F577E8" w:rsidRPr="00772FD7">
              <w:rPr>
                <w:rFonts w:ascii="Avenir Next LT Pro" w:hAnsi="Avenir Next LT Pro"/>
                <w:bCs/>
              </w:rPr>
              <w:t>es</w:t>
            </w:r>
            <w:r w:rsidRPr="00772FD7">
              <w:rPr>
                <w:rFonts w:ascii="Avenir Next LT Pro" w:hAnsi="Avenir Next LT Pro"/>
                <w:bCs/>
              </w:rPr>
              <w:t xml:space="preserve"> 471) and ineligible expenses (see Box</w:t>
            </w:r>
            <w:r w:rsidR="00F577E8" w:rsidRPr="00772FD7">
              <w:rPr>
                <w:rFonts w:ascii="Avenir Next LT Pro" w:hAnsi="Avenir Next LT Pro"/>
                <w:bCs/>
              </w:rPr>
              <w:t>es</w:t>
            </w:r>
            <w:r w:rsidRPr="00772FD7">
              <w:rPr>
                <w:rFonts w:ascii="Avenir Next LT Pro" w:hAnsi="Avenir Next LT Pro"/>
                <w:bCs/>
              </w:rPr>
              <w:t xml:space="preserve"> </w:t>
            </w:r>
            <w:r w:rsidR="00F577E8" w:rsidRPr="00772FD7">
              <w:rPr>
                <w:rFonts w:ascii="Avenir Next LT Pro" w:hAnsi="Avenir Next LT Pro"/>
                <w:bCs/>
              </w:rPr>
              <w:t>481</w:t>
            </w:r>
            <w:r w:rsidRPr="00772FD7">
              <w:rPr>
                <w:rFonts w:ascii="Avenir Next LT Pro" w:hAnsi="Avenir Next LT Pro"/>
                <w:bCs/>
              </w:rPr>
              <w:t xml:space="preserve">). </w:t>
            </w:r>
          </w:p>
          <w:p w14:paraId="38128AE8" w14:textId="273E7335" w:rsidR="00057056" w:rsidRPr="00772FD7" w:rsidRDefault="00057056" w:rsidP="00416E02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For example: </w:t>
            </w:r>
          </w:p>
          <w:p w14:paraId="0CA71E22" w14:textId="55C83F1C" w:rsidR="007226CB" w:rsidRPr="003B5029" w:rsidRDefault="00C66232" w:rsidP="003B5029">
            <w:pPr>
              <w:pStyle w:val="ListParagraph"/>
            </w:pPr>
            <w:r w:rsidRPr="00772FD7">
              <w:t xml:space="preserve">Ministry </w:t>
            </w:r>
            <w:r w:rsidRPr="003B5029">
              <w:t>l</w:t>
            </w:r>
            <w:r w:rsidR="007226CB" w:rsidRPr="003B5029">
              <w:t>icensing fees</w:t>
            </w:r>
            <w:r w:rsidR="00BF604B" w:rsidRPr="003B5029">
              <w:t>.</w:t>
            </w:r>
          </w:p>
          <w:p w14:paraId="24A6BAFE" w14:textId="6F338748" w:rsidR="00416E02" w:rsidRPr="00772FD7" w:rsidRDefault="007226CB" w:rsidP="003B5029">
            <w:pPr>
              <w:pStyle w:val="ListParagraph"/>
            </w:pPr>
            <w:r w:rsidRPr="003B5029">
              <w:t>Fire inspection</w:t>
            </w:r>
            <w:r w:rsidR="0044334C" w:rsidRPr="00EC739D">
              <w:t xml:space="preserve"> </w:t>
            </w:r>
            <w:r w:rsidR="00852040" w:rsidRPr="00EC739D">
              <w:t>or</w:t>
            </w:r>
            <w:r w:rsidR="00852040" w:rsidRPr="00772FD7">
              <w:t xml:space="preserve"> permit</w:t>
            </w:r>
            <w:r w:rsidR="00BF604B">
              <w:t>.</w:t>
            </w:r>
          </w:p>
          <w:p w14:paraId="5DE5761E" w14:textId="7FB7411E" w:rsidR="0041199F" w:rsidRPr="00772FD7" w:rsidRDefault="00A20E00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Provide a brief explanation</w:t>
            </w:r>
            <w:r w:rsidR="00057056" w:rsidRPr="00772FD7">
              <w:rPr>
                <w:rFonts w:ascii="Avenir Next LT Pro" w:hAnsi="Avenir Next LT Pro"/>
                <w:bCs/>
              </w:rPr>
              <w:t xml:space="preserve"> of other expenses</w:t>
            </w:r>
            <w:r w:rsidRPr="00772FD7">
              <w:rPr>
                <w:rFonts w:ascii="Avenir Next LT Pro" w:hAnsi="Avenir Next LT Pro"/>
                <w:bCs/>
              </w:rPr>
              <w:t xml:space="preserve"> in Column B.</w:t>
            </w:r>
          </w:p>
        </w:tc>
      </w:tr>
    </w:tbl>
    <w:p w14:paraId="77FEB41E" w14:textId="62A63B64" w:rsidR="008C4A04" w:rsidRPr="00FD1F66" w:rsidRDefault="008C4A04" w:rsidP="00C5738A">
      <w:pPr>
        <w:pStyle w:val="Heading4"/>
        <w:spacing w:before="240"/>
      </w:pPr>
      <w:bookmarkStart w:id="95" w:name="_Toc226042376"/>
      <w:r w:rsidRPr="000F69D3">
        <w:t>Regional OTEF expenses</w:t>
      </w:r>
      <w:bookmarkEnd w:id="95"/>
    </w:p>
    <w:p w14:paraId="296C27F5" w14:textId="73977E17" w:rsidR="008C4A04" w:rsidRDefault="008C4A04" w:rsidP="00E47240">
      <w:pPr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 xml:space="preserve">This section will </w:t>
      </w:r>
      <w:r w:rsidR="00B81F5C" w:rsidRPr="00772FD7">
        <w:rPr>
          <w:rFonts w:ascii="Avenir Next LT Pro" w:hAnsi="Avenir Next LT Pro"/>
        </w:rPr>
        <w:t xml:space="preserve">automatically </w:t>
      </w:r>
      <w:r w:rsidR="00305331" w:rsidRPr="00772FD7">
        <w:rPr>
          <w:rFonts w:ascii="Avenir Next LT Pro" w:hAnsi="Avenir Next LT Pro"/>
        </w:rPr>
        <w:t>fill in</w:t>
      </w:r>
      <w:r w:rsidR="009E453E" w:rsidRPr="00772FD7">
        <w:rPr>
          <w:rFonts w:ascii="Avenir Next LT Pro" w:hAnsi="Avenir Next LT Pro"/>
        </w:rPr>
        <w:t xml:space="preserve"> using the “OTEF Operating” amounts from Tab 3 (Peel Region </w:t>
      </w:r>
      <w:r w:rsidR="00C049B3">
        <w:rPr>
          <w:rFonts w:ascii="Avenir Next LT Pro" w:hAnsi="Avenir Next LT Pro"/>
        </w:rPr>
        <w:t>g</w:t>
      </w:r>
      <w:r w:rsidR="009E453E" w:rsidRPr="00772FD7">
        <w:rPr>
          <w:rFonts w:ascii="Avenir Next LT Pro" w:hAnsi="Avenir Next LT Pro"/>
        </w:rPr>
        <w:t>rants)</w:t>
      </w:r>
      <w:r w:rsidR="000244C4" w:rsidRPr="00772FD7">
        <w:rPr>
          <w:rFonts w:ascii="Avenir Next LT Pro" w:hAnsi="Avenir Next LT Pro"/>
        </w:rPr>
        <w:t xml:space="preserve"> </w:t>
      </w:r>
      <w:r w:rsidR="00650565" w:rsidRPr="00772FD7">
        <w:rPr>
          <w:rFonts w:ascii="Avenir Next LT Pro" w:hAnsi="Avenir Next LT Pro"/>
        </w:rPr>
        <w:t xml:space="preserve">and will reflect your One-Time Emergency Funding award, if </w:t>
      </w:r>
      <w:r w:rsidR="00804025" w:rsidRPr="00772FD7">
        <w:rPr>
          <w:rFonts w:ascii="Avenir Next LT Pro" w:hAnsi="Avenir Next LT Pro"/>
        </w:rPr>
        <w:t>applicable</w:t>
      </w:r>
      <w:r w:rsidR="00650565" w:rsidRPr="00772FD7">
        <w:rPr>
          <w:rFonts w:ascii="Avenir Next LT Pro" w:hAnsi="Avenir Next LT Pro"/>
        </w:rPr>
        <w:t>.</w:t>
      </w:r>
    </w:p>
    <w:p w14:paraId="3D97643B" w14:textId="77777777" w:rsidR="00B80DC4" w:rsidRDefault="00B80DC4" w:rsidP="00F62384">
      <w:pPr>
        <w:pStyle w:val="Caption"/>
      </w:pPr>
    </w:p>
    <w:p w14:paraId="650D35D4" w14:textId="77777777" w:rsidR="00B80DC4" w:rsidRDefault="00B80DC4" w:rsidP="00F62384">
      <w:pPr>
        <w:pStyle w:val="Caption"/>
      </w:pPr>
    </w:p>
    <w:p w14:paraId="3C9023A5" w14:textId="77777777" w:rsidR="00B80DC4" w:rsidRDefault="00B80DC4" w:rsidP="00F62384">
      <w:pPr>
        <w:pStyle w:val="Caption"/>
      </w:pPr>
    </w:p>
    <w:p w14:paraId="4178DA47" w14:textId="46D6E15A" w:rsidR="00245242" w:rsidRPr="00F62384" w:rsidRDefault="00245242" w:rsidP="00F62384">
      <w:pPr>
        <w:pStyle w:val="Caption"/>
      </w:pPr>
      <w:r w:rsidRPr="00CE175B">
        <w:lastRenderedPageBreak/>
        <w:t xml:space="preserve">Table 16: </w:t>
      </w:r>
      <w:r w:rsidR="00CE175B" w:rsidRPr="00CE175B">
        <w:t>One-time Emergency</w:t>
      </w:r>
      <w:r w:rsidR="00CE175B">
        <w:t xml:space="preserve"> – Operating Funding</w:t>
      </w:r>
    </w:p>
    <w:tbl>
      <w:tblPr>
        <w:tblStyle w:val="PeelNewStandard"/>
        <w:tblW w:w="0" w:type="auto"/>
        <w:tblLook w:val="04A0" w:firstRow="1" w:lastRow="0" w:firstColumn="1" w:lastColumn="0" w:noHBand="0" w:noVBand="1"/>
      </w:tblPr>
      <w:tblGrid>
        <w:gridCol w:w="2785"/>
        <w:gridCol w:w="5855"/>
      </w:tblGrid>
      <w:tr w:rsidR="001F1B0A" w:rsidRPr="00772FD7" w14:paraId="5BCD543F" w14:textId="77777777" w:rsidTr="000F69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5" w:type="dxa"/>
            <w:hideMark/>
          </w:tcPr>
          <w:p w14:paraId="5322CA0F" w14:textId="77777777" w:rsidR="001F1B0A" w:rsidRPr="00772FD7" w:rsidRDefault="001F1B0A" w:rsidP="00816BDD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Field</w:t>
            </w:r>
          </w:p>
        </w:tc>
        <w:tc>
          <w:tcPr>
            <w:tcW w:w="5855" w:type="dxa"/>
            <w:hideMark/>
          </w:tcPr>
          <w:p w14:paraId="78AE8FBE" w14:textId="3D82D3FA" w:rsidR="001F1B0A" w:rsidRPr="00772FD7" w:rsidRDefault="00816BDD" w:rsidP="00816BDD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Instructions</w:t>
            </w:r>
          </w:p>
        </w:tc>
      </w:tr>
      <w:tr w:rsidR="001F1B0A" w:rsidRPr="00772FD7" w14:paraId="62C9C7CA" w14:textId="77777777" w:rsidTr="000F6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6F25E833" w14:textId="1927AEB1" w:rsidR="001F1B0A" w:rsidRPr="00772FD7" w:rsidRDefault="001F1B0A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One-time Emergency – Operating Funding </w:t>
            </w:r>
            <w:r w:rsidR="00892433">
              <w:rPr>
                <w:rFonts w:ascii="Avenir Next LT Pro" w:hAnsi="Avenir Next LT Pro"/>
                <w:bCs/>
              </w:rPr>
              <w:t>e</w:t>
            </w:r>
            <w:r w:rsidRPr="00772FD7">
              <w:rPr>
                <w:rFonts w:ascii="Avenir Next LT Pro" w:hAnsi="Avenir Next LT Pro"/>
                <w:bCs/>
              </w:rPr>
              <w:t>xpense (Box 4</w:t>
            </w:r>
            <w:r w:rsidR="004B6D75">
              <w:rPr>
                <w:rFonts w:ascii="Avenir Next LT Pro" w:hAnsi="Avenir Next LT Pro"/>
                <w:bCs/>
              </w:rPr>
              <w:t>65a</w:t>
            </w:r>
            <w:r w:rsidRPr="00772FD7">
              <w:rPr>
                <w:rFonts w:ascii="Avenir Next LT Pro" w:hAnsi="Avenir Next LT Pro"/>
                <w:bCs/>
              </w:rPr>
              <w:t>)</w:t>
            </w:r>
          </w:p>
        </w:tc>
        <w:tc>
          <w:tcPr>
            <w:tcW w:w="5855" w:type="dxa"/>
          </w:tcPr>
          <w:p w14:paraId="3100416B" w14:textId="7621D420" w:rsidR="00650565" w:rsidRPr="000F69D3" w:rsidRDefault="000C6D3C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0F69D3">
              <w:rPr>
                <w:rFonts w:ascii="Avenir Next LT Pro" w:hAnsi="Avenir Next LT Pro"/>
                <w:bCs/>
              </w:rPr>
              <w:t>No entry required.</w:t>
            </w:r>
          </w:p>
          <w:p w14:paraId="0819D9EB" w14:textId="7281670E" w:rsidR="001F1B0A" w:rsidRPr="00772FD7" w:rsidRDefault="001F1B0A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</w:p>
        </w:tc>
      </w:tr>
    </w:tbl>
    <w:p w14:paraId="209F00E1" w14:textId="031DFF22" w:rsidR="002D3574" w:rsidRPr="00FF5C5C" w:rsidRDefault="002D3574" w:rsidP="00C5738A">
      <w:pPr>
        <w:pStyle w:val="Heading4"/>
        <w:spacing w:before="240"/>
      </w:pPr>
      <w:bookmarkStart w:id="96" w:name="_Toc226042377"/>
      <w:r w:rsidRPr="000F69D3">
        <w:t>Non-</w:t>
      </w:r>
      <w:r w:rsidR="00BF604B" w:rsidRPr="000F69D3">
        <w:t>b</w:t>
      </w:r>
      <w:r w:rsidRPr="000F69D3">
        <w:t xml:space="preserve">ase </w:t>
      </w:r>
      <w:r w:rsidR="00BF604B" w:rsidRPr="000F69D3">
        <w:t>e</w:t>
      </w:r>
      <w:r w:rsidRPr="000F69D3">
        <w:t>xpenses</w:t>
      </w:r>
      <w:bookmarkEnd w:id="96"/>
    </w:p>
    <w:p w14:paraId="5600D740" w14:textId="651656C1" w:rsidR="00756161" w:rsidRDefault="00756161" w:rsidP="006D30F9">
      <w:pPr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>In this section, you</w:t>
      </w:r>
      <w:r w:rsidR="007D5D55">
        <w:rPr>
          <w:rFonts w:ascii="Avenir Next LT Pro" w:hAnsi="Avenir Next LT Pro"/>
        </w:rPr>
        <w:t xml:space="preserve"> wi</w:t>
      </w:r>
      <w:r w:rsidRPr="00772FD7">
        <w:rPr>
          <w:rFonts w:ascii="Avenir Next LT Pro" w:hAnsi="Avenir Next LT Pro"/>
        </w:rPr>
        <w:t xml:space="preserve">ll report </w:t>
      </w:r>
      <w:r w:rsidR="001A1CB4">
        <w:rPr>
          <w:rFonts w:ascii="Avenir Next LT Pro" w:hAnsi="Avenir Next LT Pro"/>
        </w:rPr>
        <w:t>any expenses that are not covered by the approved base fees for CWELCC-eligible children</w:t>
      </w:r>
      <w:r w:rsidR="007C332E">
        <w:rPr>
          <w:rFonts w:ascii="Avenir Next LT Pro" w:hAnsi="Avenir Next LT Pro"/>
        </w:rPr>
        <w:t xml:space="preserve"> (0 to 6 years)</w:t>
      </w:r>
      <w:r w:rsidR="001A1CB4">
        <w:rPr>
          <w:rFonts w:ascii="Avenir Next LT Pro" w:hAnsi="Avenir Next LT Pro"/>
        </w:rPr>
        <w:t xml:space="preserve">. </w:t>
      </w:r>
      <w:r w:rsidR="005B1E3F">
        <w:rPr>
          <w:rFonts w:ascii="Avenir Next LT Pro" w:hAnsi="Avenir Next LT Pro"/>
        </w:rPr>
        <w:t>This includes</w:t>
      </w:r>
      <w:r w:rsidR="00171B70">
        <w:rPr>
          <w:rFonts w:ascii="Avenir Next LT Pro" w:hAnsi="Avenir Next LT Pro"/>
        </w:rPr>
        <w:t xml:space="preserve"> any optional items or services</w:t>
      </w:r>
      <w:r w:rsidR="005E765B">
        <w:rPr>
          <w:rFonts w:ascii="Avenir Next LT Pro" w:hAnsi="Avenir Next LT Pro"/>
        </w:rPr>
        <w:t xml:space="preserve"> outlined in your parent handbook. </w:t>
      </w:r>
    </w:p>
    <w:p w14:paraId="416E38D2" w14:textId="5D05E189" w:rsidR="00E33BCE" w:rsidRPr="00B115FE" w:rsidRDefault="004F6F22" w:rsidP="009F7B75">
      <w:r w:rsidRPr="000F69D3">
        <w:rPr>
          <w:rStyle w:val="Strong"/>
        </w:rPr>
        <w:t>Important:</w:t>
      </w:r>
      <w:r>
        <w:t xml:space="preserve"> </w:t>
      </w:r>
      <w:r w:rsidR="00C53F30">
        <w:t xml:space="preserve">This is a new reporting requirement </w:t>
      </w:r>
      <w:r w:rsidR="00785137">
        <w:t xml:space="preserve">under CWELCC </w:t>
      </w:r>
      <w:r w:rsidR="000377A9">
        <w:t>C</w:t>
      </w:r>
      <w:r w:rsidR="00785137">
        <w:t>ost</w:t>
      </w:r>
      <w:r w:rsidR="000377A9">
        <w:t>-B</w:t>
      </w:r>
      <w:r w:rsidR="00785137">
        <w:t xml:space="preserve">ased </w:t>
      </w:r>
      <w:r w:rsidR="000377A9">
        <w:t>F</w:t>
      </w:r>
      <w:r w:rsidR="00785137">
        <w:t>unding</w:t>
      </w:r>
      <w:r w:rsidR="00BF604B">
        <w:t>,</w:t>
      </w:r>
      <w:r w:rsidR="00445237">
        <w:t xml:space="preserve"> as you cannot use funding to cover these expenses. </w:t>
      </w:r>
      <w:r w:rsidR="00E7278C">
        <w:t xml:space="preserve"> </w:t>
      </w:r>
      <w:r w:rsidR="009E7476">
        <w:t>Non-base expenses will be removed from your eligible program costs.</w:t>
      </w:r>
      <w:r w:rsidR="00C53F30">
        <w:t xml:space="preserve"> </w:t>
      </w:r>
      <w:r w:rsidR="006D30F9">
        <w:t xml:space="preserve"> </w:t>
      </w:r>
    </w:p>
    <w:p w14:paraId="03BC10D7" w14:textId="0D1EF272" w:rsidR="0084245D" w:rsidRPr="000F69D3" w:rsidRDefault="0084245D" w:rsidP="0084245D">
      <w:pPr>
        <w:rPr>
          <w:rStyle w:val="Strong"/>
        </w:rPr>
      </w:pPr>
      <w:r w:rsidRPr="000F69D3">
        <w:rPr>
          <w:rStyle w:val="Strong"/>
        </w:rPr>
        <w:t xml:space="preserve">Follow these steps: </w:t>
      </w:r>
    </w:p>
    <w:p w14:paraId="60DEA866" w14:textId="39A7C9EE" w:rsidR="0084245D" w:rsidRPr="00772FD7" w:rsidRDefault="0084245D" w:rsidP="009F7B75">
      <w:pPr>
        <w:pStyle w:val="ListParagraph"/>
        <w:numPr>
          <w:ilvl w:val="0"/>
          <w:numId w:val="113"/>
        </w:numPr>
      </w:pPr>
      <w:r w:rsidRPr="00772FD7">
        <w:t xml:space="preserve">Refer to the table below for examples of non-base </w:t>
      </w:r>
      <w:r w:rsidR="00173A9B" w:rsidRPr="00772FD7">
        <w:t>expenses</w:t>
      </w:r>
      <w:r w:rsidR="00D42DDF" w:rsidRPr="00772FD7">
        <w:t xml:space="preserve"> and ensure these expe</w:t>
      </w:r>
      <w:r w:rsidR="00E64042" w:rsidRPr="00772FD7">
        <w:t xml:space="preserve">nses are not reported in any other sections. </w:t>
      </w:r>
    </w:p>
    <w:p w14:paraId="64A6047D" w14:textId="6F3D3A6A" w:rsidR="00AF6D8E" w:rsidRPr="00772FD7" w:rsidRDefault="00673D7A" w:rsidP="009F7B75">
      <w:pPr>
        <w:pStyle w:val="ListParagraph"/>
        <w:numPr>
          <w:ilvl w:val="0"/>
          <w:numId w:val="113"/>
        </w:numPr>
      </w:pPr>
      <w:r w:rsidRPr="00772FD7">
        <w:t>Enter</w:t>
      </w:r>
      <w:r w:rsidR="00753850" w:rsidRPr="00772FD7">
        <w:t xml:space="preserve"> a brief explanation of any non-base expenses in Column B (green cell). </w:t>
      </w:r>
    </w:p>
    <w:p w14:paraId="12579180" w14:textId="74FD1022" w:rsidR="00753850" w:rsidRPr="00772FD7" w:rsidRDefault="004B453D" w:rsidP="009F7B75">
      <w:pPr>
        <w:pStyle w:val="ListParagraph"/>
        <w:numPr>
          <w:ilvl w:val="0"/>
          <w:numId w:val="113"/>
        </w:numPr>
      </w:pPr>
      <w:r w:rsidRPr="00772FD7">
        <w:t xml:space="preserve">Report the </w:t>
      </w:r>
      <w:r w:rsidR="0081607C" w:rsidRPr="00772FD7">
        <w:t xml:space="preserve">corresponding </w:t>
      </w:r>
      <w:r w:rsidRPr="00772FD7">
        <w:t xml:space="preserve">non-base expense amount in Column D. </w:t>
      </w:r>
    </w:p>
    <w:p w14:paraId="4F5FFA88" w14:textId="2CDA9C06" w:rsidR="00B115FE" w:rsidRPr="00E74809" w:rsidRDefault="0084245D" w:rsidP="009F7B75">
      <w:pPr>
        <w:pStyle w:val="ListParagraph"/>
        <w:numPr>
          <w:ilvl w:val="0"/>
          <w:numId w:val="113"/>
        </w:numPr>
      </w:pPr>
      <w:r w:rsidRPr="00E74809">
        <w:t xml:space="preserve">Column E </w:t>
      </w:r>
      <w:r w:rsidR="00BF34BC" w:rsidRPr="00E74809">
        <w:t xml:space="preserve">will automatically fill in </w:t>
      </w:r>
      <w:r w:rsidR="00B05CC8" w:rsidRPr="00E74809">
        <w:t xml:space="preserve">based on Column </w:t>
      </w:r>
      <w:r w:rsidR="00CD5D4D" w:rsidRPr="00E74809">
        <w:t>D</w:t>
      </w:r>
      <w:r w:rsidR="00B05CC8" w:rsidRPr="00E74809">
        <w:t xml:space="preserve">. </w:t>
      </w:r>
    </w:p>
    <w:p w14:paraId="633E152C" w14:textId="71F23855" w:rsidR="00B115FE" w:rsidRPr="00F62384" w:rsidRDefault="00245242" w:rsidP="00F62384">
      <w:pPr>
        <w:pStyle w:val="Caption"/>
      </w:pPr>
      <w:r w:rsidRPr="00E74809">
        <w:t xml:space="preserve">Table 17: </w:t>
      </w:r>
      <w:r w:rsidR="00E74809" w:rsidRPr="00E74809">
        <w:t>Non-base expenses</w:t>
      </w:r>
    </w:p>
    <w:tbl>
      <w:tblPr>
        <w:tblStyle w:val="PeelNewStandard"/>
        <w:tblW w:w="0" w:type="auto"/>
        <w:tblLook w:val="04A0" w:firstRow="1" w:lastRow="0" w:firstColumn="1" w:lastColumn="0" w:noHBand="0" w:noVBand="1"/>
      </w:tblPr>
      <w:tblGrid>
        <w:gridCol w:w="2785"/>
        <w:gridCol w:w="5855"/>
      </w:tblGrid>
      <w:tr w:rsidR="00E47240" w:rsidRPr="00772FD7" w14:paraId="675FFEFA" w14:textId="77777777" w:rsidTr="000F69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5" w:type="dxa"/>
            <w:hideMark/>
          </w:tcPr>
          <w:p w14:paraId="7E58FE8B" w14:textId="77777777" w:rsidR="00E47240" w:rsidRPr="00772FD7" w:rsidRDefault="00E47240" w:rsidP="00816BDD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Field</w:t>
            </w:r>
          </w:p>
        </w:tc>
        <w:tc>
          <w:tcPr>
            <w:tcW w:w="5855" w:type="dxa"/>
            <w:hideMark/>
          </w:tcPr>
          <w:p w14:paraId="372A287C" w14:textId="33FE584D" w:rsidR="00E47240" w:rsidRPr="00772FD7" w:rsidRDefault="00816BDD" w:rsidP="00816BDD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Instructions</w:t>
            </w:r>
          </w:p>
        </w:tc>
      </w:tr>
      <w:tr w:rsidR="00E47240" w:rsidRPr="00772FD7" w14:paraId="59393BEE" w14:textId="77777777" w:rsidTr="000F6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68C5A62B" w14:textId="546B45A0" w:rsidR="00E47240" w:rsidRPr="00772FD7" w:rsidRDefault="007C2A77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Other (Boxes 471a to 471c)</w:t>
            </w:r>
          </w:p>
        </w:tc>
        <w:tc>
          <w:tcPr>
            <w:tcW w:w="5855" w:type="dxa"/>
          </w:tcPr>
          <w:p w14:paraId="674076E3" w14:textId="56BE2DBB" w:rsidR="0084245D" w:rsidRPr="00772FD7" w:rsidRDefault="006575F8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</w:t>
            </w:r>
            <w:r w:rsidR="00DE2AA4">
              <w:rPr>
                <w:rFonts w:ascii="Avenir Next LT Pro" w:hAnsi="Avenir Next LT Pro"/>
                <w:bCs/>
              </w:rPr>
              <w:t>any expenses that are not covered by the approved base fee</w:t>
            </w:r>
            <w:r w:rsidR="00921DE9" w:rsidRPr="00772FD7">
              <w:rPr>
                <w:rFonts w:ascii="Avenir Next LT Pro" w:hAnsi="Avenir Next LT Pro"/>
                <w:bCs/>
              </w:rPr>
              <w:t>.</w:t>
            </w:r>
          </w:p>
          <w:p w14:paraId="2454BC6C" w14:textId="0759E3A4" w:rsidR="0084245D" w:rsidRPr="00772FD7" w:rsidRDefault="0084245D" w:rsidP="00816BDD">
            <w:pPr>
              <w:spacing w:before="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For example:</w:t>
            </w:r>
          </w:p>
          <w:p w14:paraId="0043A955" w14:textId="6EE2C494" w:rsidR="0084245D" w:rsidRPr="00772FD7" w:rsidRDefault="0084245D" w:rsidP="0047605E">
            <w:pPr>
              <w:pStyle w:val="ListParagraph"/>
            </w:pPr>
            <w:r w:rsidRPr="00772FD7">
              <w:t>Transportation and field trips</w:t>
            </w:r>
            <w:r w:rsidR="00985EAB">
              <w:t>.</w:t>
            </w:r>
            <w:r w:rsidRPr="00772FD7">
              <w:t xml:space="preserve"> </w:t>
            </w:r>
          </w:p>
          <w:p w14:paraId="0184A84D" w14:textId="4FAA2BA6" w:rsidR="00E47240" w:rsidRPr="00772FD7" w:rsidRDefault="0084245D" w:rsidP="0047605E">
            <w:pPr>
              <w:pStyle w:val="ListParagraph"/>
            </w:pPr>
            <w:r w:rsidRPr="00772FD7">
              <w:t>French, music</w:t>
            </w:r>
            <w:r w:rsidR="003062D3">
              <w:t>,</w:t>
            </w:r>
            <w:r w:rsidRPr="00772FD7">
              <w:t xml:space="preserve"> and yoga class</w:t>
            </w:r>
            <w:r w:rsidR="00985EAB">
              <w:rPr>
                <w:bCs/>
              </w:rPr>
              <w:t>.</w:t>
            </w:r>
          </w:p>
        </w:tc>
      </w:tr>
    </w:tbl>
    <w:p w14:paraId="2D883854" w14:textId="1BFF9FD8" w:rsidR="00C14EAD" w:rsidRPr="00772FD7" w:rsidRDefault="00E57DA9" w:rsidP="00C5738A">
      <w:pPr>
        <w:pStyle w:val="Heading4"/>
        <w:spacing w:before="240"/>
      </w:pPr>
      <w:bookmarkStart w:id="97" w:name="_Toc226042378"/>
      <w:r w:rsidRPr="000F69D3">
        <w:t xml:space="preserve">Other </w:t>
      </w:r>
      <w:r w:rsidR="00985EAB" w:rsidRPr="000F69D3">
        <w:t>i</w:t>
      </w:r>
      <w:r w:rsidR="002D3574" w:rsidRPr="000F69D3">
        <w:t xml:space="preserve">neligible </w:t>
      </w:r>
      <w:r w:rsidR="00985EAB" w:rsidRPr="000F69D3">
        <w:t>e</w:t>
      </w:r>
      <w:r w:rsidR="002D3574" w:rsidRPr="000F69D3">
        <w:t>xpenses</w:t>
      </w:r>
      <w:bookmarkEnd w:id="97"/>
    </w:p>
    <w:p w14:paraId="408F4831" w14:textId="5FA04DDE" w:rsidR="00A2737F" w:rsidRDefault="00A2737F" w:rsidP="00700EF5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In this section, you</w:t>
      </w:r>
      <w:r w:rsidR="00A62DDD">
        <w:rPr>
          <w:rFonts w:ascii="Avenir Next LT Pro" w:hAnsi="Avenir Next LT Pro"/>
        </w:rPr>
        <w:t xml:space="preserve"> wi</w:t>
      </w:r>
      <w:r>
        <w:rPr>
          <w:rFonts w:ascii="Avenir Next LT Pro" w:hAnsi="Avenir Next LT Pro"/>
        </w:rPr>
        <w:t xml:space="preserve">ll report expenses that are ineligible for CWELCC </w:t>
      </w:r>
      <w:r w:rsidR="000377A9">
        <w:rPr>
          <w:rFonts w:ascii="Avenir Next LT Pro" w:hAnsi="Avenir Next LT Pro"/>
        </w:rPr>
        <w:t>C</w:t>
      </w:r>
      <w:r>
        <w:rPr>
          <w:rFonts w:ascii="Avenir Next LT Pro" w:hAnsi="Avenir Next LT Pro"/>
        </w:rPr>
        <w:t>ost-</w:t>
      </w:r>
      <w:r w:rsidR="000377A9">
        <w:rPr>
          <w:rFonts w:ascii="Avenir Next LT Pro" w:hAnsi="Avenir Next LT Pro"/>
        </w:rPr>
        <w:t>B</w:t>
      </w:r>
      <w:r>
        <w:rPr>
          <w:rFonts w:ascii="Avenir Next LT Pro" w:hAnsi="Avenir Next LT Pro"/>
        </w:rPr>
        <w:t>ase</w:t>
      </w:r>
      <w:r w:rsidR="008528D5">
        <w:rPr>
          <w:rFonts w:ascii="Avenir Next LT Pro" w:hAnsi="Avenir Next LT Pro"/>
        </w:rPr>
        <w:t>d</w:t>
      </w:r>
      <w:r>
        <w:rPr>
          <w:rFonts w:ascii="Avenir Next LT Pro" w:hAnsi="Avenir Next LT Pro"/>
        </w:rPr>
        <w:t xml:space="preserve"> </w:t>
      </w:r>
      <w:r w:rsidR="000377A9">
        <w:rPr>
          <w:rFonts w:ascii="Avenir Next LT Pro" w:hAnsi="Avenir Next LT Pro"/>
        </w:rPr>
        <w:t>F</w:t>
      </w:r>
      <w:r>
        <w:rPr>
          <w:rFonts w:ascii="Avenir Next LT Pro" w:hAnsi="Avenir Next LT Pro"/>
        </w:rPr>
        <w:t>unding</w:t>
      </w:r>
      <w:r w:rsidR="00577108">
        <w:rPr>
          <w:rFonts w:ascii="Avenir Next LT Pro" w:hAnsi="Avenir Next LT Pro"/>
        </w:rPr>
        <w:t xml:space="preserve">. Please </w:t>
      </w:r>
      <w:r w:rsidR="00577108" w:rsidRPr="00772FD7">
        <w:rPr>
          <w:rFonts w:ascii="Avenir Next LT Pro" w:hAnsi="Avenir Next LT Pro"/>
        </w:rPr>
        <w:t xml:space="preserve">ensure these expenses are not reported in any other sections. </w:t>
      </w:r>
      <w:r>
        <w:rPr>
          <w:rFonts w:ascii="Avenir Next LT Pro" w:hAnsi="Avenir Next LT Pro"/>
        </w:rPr>
        <w:t xml:space="preserve"> </w:t>
      </w:r>
    </w:p>
    <w:p w14:paraId="3C37D1D3" w14:textId="6D4C9624" w:rsidR="002B78BF" w:rsidRDefault="00345161" w:rsidP="009F7B75">
      <w:r w:rsidRPr="000E3622">
        <w:rPr>
          <w:rStyle w:val="Strong"/>
        </w:rPr>
        <w:t>Important:</w:t>
      </w:r>
      <w:r>
        <w:t xml:space="preserve"> </w:t>
      </w:r>
      <w:r w:rsidR="00A2737F">
        <w:t xml:space="preserve">This is a new reporting requirement under CWELCC </w:t>
      </w:r>
      <w:r w:rsidR="000377A9">
        <w:t>C</w:t>
      </w:r>
      <w:r w:rsidR="00A2737F">
        <w:t>ost-</w:t>
      </w:r>
      <w:r w:rsidR="000377A9">
        <w:t>B</w:t>
      </w:r>
      <w:r w:rsidR="00A2737F">
        <w:t xml:space="preserve">ased </w:t>
      </w:r>
      <w:r w:rsidR="000377A9">
        <w:t>F</w:t>
      </w:r>
      <w:r w:rsidR="00A2737F">
        <w:t>unding</w:t>
      </w:r>
      <w:r w:rsidR="00985EAB">
        <w:t>,</w:t>
      </w:r>
      <w:r w:rsidR="00A2737F">
        <w:t xml:space="preserve"> as you cannot use funding to cover these expenses. </w:t>
      </w:r>
      <w:r w:rsidR="002B78BF">
        <w:t xml:space="preserve">Ineligible expenses </w:t>
      </w:r>
      <w:r w:rsidR="00A67023">
        <w:t>will be removed from your eligible program costs.</w:t>
      </w:r>
    </w:p>
    <w:p w14:paraId="524E4B55" w14:textId="77777777" w:rsidR="0061268F" w:rsidRPr="000E3622" w:rsidRDefault="0061268F" w:rsidP="0061268F">
      <w:pPr>
        <w:rPr>
          <w:rStyle w:val="Strong"/>
        </w:rPr>
      </w:pPr>
      <w:r w:rsidRPr="000E3622">
        <w:rPr>
          <w:rStyle w:val="Strong"/>
        </w:rPr>
        <w:t xml:space="preserve">Follow these steps: </w:t>
      </w:r>
    </w:p>
    <w:p w14:paraId="20ACEE72" w14:textId="48B6A5E0" w:rsidR="0061268F" w:rsidRPr="00772FD7" w:rsidRDefault="0061268F" w:rsidP="009F7B75">
      <w:pPr>
        <w:pStyle w:val="ListParagraph"/>
        <w:numPr>
          <w:ilvl w:val="0"/>
          <w:numId w:val="114"/>
        </w:numPr>
      </w:pPr>
      <w:r w:rsidRPr="00772FD7">
        <w:t xml:space="preserve">Refer to the table below for examples of </w:t>
      </w:r>
      <w:r w:rsidR="003674D7" w:rsidRPr="00772FD7">
        <w:t>ineligible</w:t>
      </w:r>
      <w:r w:rsidRPr="00772FD7">
        <w:t xml:space="preserve"> </w:t>
      </w:r>
      <w:r w:rsidR="00577108" w:rsidRPr="00772FD7">
        <w:t>expenses</w:t>
      </w:r>
      <w:r w:rsidR="00577108">
        <w:t>.</w:t>
      </w:r>
    </w:p>
    <w:p w14:paraId="25445AD7" w14:textId="7F2EABAE" w:rsidR="0061268F" w:rsidRPr="00772FD7" w:rsidRDefault="0061268F" w:rsidP="009F7B75">
      <w:pPr>
        <w:pStyle w:val="ListParagraph"/>
        <w:numPr>
          <w:ilvl w:val="0"/>
          <w:numId w:val="114"/>
        </w:numPr>
      </w:pPr>
      <w:r w:rsidRPr="00772FD7">
        <w:t xml:space="preserve">Enter a brief explanation of </w:t>
      </w:r>
      <w:r w:rsidR="00FA4FF6" w:rsidRPr="00772FD7">
        <w:t>any ineligible</w:t>
      </w:r>
      <w:r w:rsidRPr="00772FD7">
        <w:t xml:space="preserve"> expenses in Column B (green cell). </w:t>
      </w:r>
    </w:p>
    <w:p w14:paraId="4A5DB243" w14:textId="503E24F1" w:rsidR="0061268F" w:rsidRPr="00772FD7" w:rsidRDefault="0061268F" w:rsidP="009F7B75">
      <w:pPr>
        <w:pStyle w:val="ListParagraph"/>
        <w:numPr>
          <w:ilvl w:val="0"/>
          <w:numId w:val="114"/>
        </w:numPr>
      </w:pPr>
      <w:r w:rsidRPr="00772FD7">
        <w:lastRenderedPageBreak/>
        <w:t xml:space="preserve">Report the corresponding </w:t>
      </w:r>
      <w:r w:rsidR="00FA4FF6" w:rsidRPr="00772FD7">
        <w:t>ineligible</w:t>
      </w:r>
      <w:r w:rsidRPr="00772FD7">
        <w:t xml:space="preserve"> expense amount in Column D. </w:t>
      </w:r>
    </w:p>
    <w:p w14:paraId="078C8B1C" w14:textId="705981B3" w:rsidR="0061268F" w:rsidRPr="00772FD7" w:rsidRDefault="0061268F" w:rsidP="009F7B75">
      <w:pPr>
        <w:pStyle w:val="ListParagraph"/>
        <w:numPr>
          <w:ilvl w:val="0"/>
          <w:numId w:val="114"/>
        </w:numPr>
        <w:rPr>
          <w:rFonts w:ascii="Avenir Next LT Pro" w:hAnsi="Avenir Next LT Pro"/>
        </w:rPr>
      </w:pPr>
      <w:r w:rsidRPr="009F7B75">
        <w:t>Column E</w:t>
      </w:r>
      <w:r w:rsidRPr="00772FD7">
        <w:rPr>
          <w:rFonts w:ascii="Avenir Next LT Pro" w:hAnsi="Avenir Next LT Pro"/>
        </w:rPr>
        <w:t xml:space="preserve"> will automatically fill in based on Column D.   </w:t>
      </w:r>
    </w:p>
    <w:p w14:paraId="689414C9" w14:textId="2D00584A" w:rsidR="00E47240" w:rsidRPr="00772FD7" w:rsidRDefault="002C0DEE" w:rsidP="00F62384">
      <w:pPr>
        <w:pStyle w:val="Caption"/>
      </w:pPr>
      <w:r w:rsidRPr="00B35064">
        <w:t xml:space="preserve"> Table 18: </w:t>
      </w:r>
      <w:r w:rsidR="00B35064" w:rsidRPr="00B35064">
        <w:t>Other ineligible expenses</w:t>
      </w:r>
    </w:p>
    <w:tbl>
      <w:tblPr>
        <w:tblStyle w:val="PeelNewStandard"/>
        <w:tblW w:w="0" w:type="auto"/>
        <w:tblLook w:val="04A0" w:firstRow="1" w:lastRow="0" w:firstColumn="1" w:lastColumn="0" w:noHBand="0" w:noVBand="1"/>
      </w:tblPr>
      <w:tblGrid>
        <w:gridCol w:w="2785"/>
        <w:gridCol w:w="5855"/>
      </w:tblGrid>
      <w:tr w:rsidR="009B5CF8" w:rsidRPr="00772FD7" w14:paraId="3B70C14A" w14:textId="77777777" w:rsidTr="009F7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5" w:type="dxa"/>
            <w:hideMark/>
          </w:tcPr>
          <w:p w14:paraId="15DC0AAB" w14:textId="77777777" w:rsidR="009B5CF8" w:rsidRPr="00772FD7" w:rsidRDefault="009B5CF8" w:rsidP="00816BDD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Field</w:t>
            </w:r>
          </w:p>
        </w:tc>
        <w:tc>
          <w:tcPr>
            <w:tcW w:w="5855" w:type="dxa"/>
            <w:hideMark/>
          </w:tcPr>
          <w:p w14:paraId="3591F500" w14:textId="60641241" w:rsidR="009B5CF8" w:rsidRPr="00772FD7" w:rsidRDefault="00816BDD" w:rsidP="00816BDD">
            <w:pPr>
              <w:spacing w:before="60" w:after="160" w:line="259" w:lineRule="auto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  <w:b/>
              </w:rPr>
              <w:t>Instructions</w:t>
            </w:r>
          </w:p>
        </w:tc>
      </w:tr>
      <w:tr w:rsidR="00E47240" w:rsidRPr="00772FD7" w14:paraId="18FC5904" w14:textId="77777777" w:rsidTr="009F7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7EA995AF" w14:textId="581F4B65" w:rsidR="00E47240" w:rsidRPr="00772FD7" w:rsidRDefault="00AA42EF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Other (Boxes 481a to 481c)</w:t>
            </w:r>
          </w:p>
        </w:tc>
        <w:tc>
          <w:tcPr>
            <w:tcW w:w="5855" w:type="dxa"/>
          </w:tcPr>
          <w:p w14:paraId="41B3A762" w14:textId="798F05FF" w:rsidR="00F467C9" w:rsidRPr="00772FD7" w:rsidRDefault="006575F8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 xml:space="preserve">Report </w:t>
            </w:r>
            <w:r w:rsidR="00F467C9" w:rsidRPr="00772FD7">
              <w:rPr>
                <w:rFonts w:ascii="Avenir Next LT Pro" w:hAnsi="Avenir Next LT Pro"/>
                <w:bCs/>
              </w:rPr>
              <w:t>ineligible CWELCC expenses</w:t>
            </w:r>
            <w:r w:rsidR="00EC7680" w:rsidRPr="00772FD7">
              <w:rPr>
                <w:rFonts w:ascii="Avenir Next LT Pro" w:hAnsi="Avenir Next LT Pro"/>
                <w:bCs/>
              </w:rPr>
              <w:t xml:space="preserve">. </w:t>
            </w:r>
          </w:p>
          <w:p w14:paraId="7725EA09" w14:textId="77E1B33E" w:rsidR="006575F8" w:rsidRPr="00772FD7" w:rsidRDefault="006575F8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  <w:bCs/>
              </w:rPr>
              <w:t>For example:</w:t>
            </w:r>
          </w:p>
          <w:p w14:paraId="20991E15" w14:textId="293DE935" w:rsidR="006575F8" w:rsidRPr="00772FD7" w:rsidRDefault="008830FA" w:rsidP="00362364">
            <w:pPr>
              <w:pStyle w:val="ListParagraph"/>
            </w:pPr>
            <w:r>
              <w:t>I</w:t>
            </w:r>
            <w:r w:rsidR="006575F8" w:rsidRPr="00772FD7">
              <w:t>n-kind benefits or perks directly or indirectly for the controlling owner (for example, year-end bonuses for the controlling owner)</w:t>
            </w:r>
            <w:r w:rsidR="00985EAB">
              <w:t>.</w:t>
            </w:r>
          </w:p>
          <w:p w14:paraId="2D23D98E" w14:textId="25B5FD9F" w:rsidR="006575F8" w:rsidRPr="00772FD7" w:rsidRDefault="006575F8" w:rsidP="00362364">
            <w:pPr>
              <w:pStyle w:val="ListParagraph"/>
            </w:pPr>
            <w:r w:rsidRPr="00772FD7">
              <w:t>Costs funded or reimbursed by another public source, such as insurance claims</w:t>
            </w:r>
            <w:r w:rsidR="00985EAB">
              <w:t>.</w:t>
            </w:r>
          </w:p>
          <w:p w14:paraId="56398B7A" w14:textId="4A67A40A" w:rsidR="006575F8" w:rsidRPr="00772FD7" w:rsidRDefault="006575F8" w:rsidP="00362364">
            <w:pPr>
              <w:pStyle w:val="ListParagraph"/>
            </w:pPr>
            <w:r w:rsidRPr="00772FD7">
              <w:t xml:space="preserve">Financing costs that are higher than the </w:t>
            </w:r>
            <w:hyperlink r:id="rId19" w:history="1">
              <w:r w:rsidRPr="00772FD7">
                <w:rPr>
                  <w:rStyle w:val="Hyperlink"/>
                  <w:rFonts w:ascii="Avenir Next LT Pro" w:hAnsi="Avenir Next LT Pro"/>
                </w:rPr>
                <w:t>Canada Small Business Financing Program</w:t>
              </w:r>
            </w:hyperlink>
            <w:r w:rsidRPr="00772FD7">
              <w:t xml:space="preserve"> rates</w:t>
            </w:r>
            <w:r w:rsidR="00985EAB">
              <w:t>.</w:t>
            </w:r>
          </w:p>
          <w:p w14:paraId="78A8A6B3" w14:textId="0B043F23" w:rsidR="006575F8" w:rsidRPr="00772FD7" w:rsidRDefault="006575F8" w:rsidP="00362364">
            <w:pPr>
              <w:pStyle w:val="ListParagraph"/>
            </w:pPr>
            <w:r w:rsidRPr="00772FD7">
              <w:t>Penalties, fines, forfeitures, or liquated damages</w:t>
            </w:r>
            <w:r w:rsidR="00985EAB">
              <w:t>.</w:t>
            </w:r>
          </w:p>
          <w:p w14:paraId="7C27F6F9" w14:textId="15D982CC" w:rsidR="006575F8" w:rsidRPr="00772FD7" w:rsidRDefault="006575F8" w:rsidP="00362364">
            <w:pPr>
              <w:pStyle w:val="ListParagraph"/>
            </w:pPr>
            <w:r w:rsidRPr="00772FD7">
              <w:t>Travel or vehicle costs not related to delivery of child care for CWELCC-eligible children</w:t>
            </w:r>
            <w:r w:rsidR="00985EAB">
              <w:t>.</w:t>
            </w:r>
          </w:p>
          <w:p w14:paraId="243A987C" w14:textId="0C98BFE3" w:rsidR="006575F8" w:rsidRDefault="006575F8" w:rsidP="00362364">
            <w:pPr>
              <w:pStyle w:val="ListParagraph"/>
            </w:pPr>
            <w:r w:rsidRPr="00772FD7">
              <w:t>Staff meal expenses, unless related to staff training</w:t>
            </w:r>
            <w:r w:rsidR="00985EAB">
              <w:t>.</w:t>
            </w:r>
            <w:r w:rsidRPr="00772FD7">
              <w:t xml:space="preserve"> </w:t>
            </w:r>
          </w:p>
          <w:p w14:paraId="76F8816B" w14:textId="26B4C3A7" w:rsidR="006575F8" w:rsidRPr="00772FD7" w:rsidRDefault="006575F8" w:rsidP="00362364">
            <w:pPr>
              <w:pStyle w:val="ListParagraph"/>
            </w:pPr>
            <w:r w:rsidRPr="00772FD7">
              <w:t>Donation and fundraising expenses</w:t>
            </w:r>
            <w:r w:rsidR="00985EAB">
              <w:t>.</w:t>
            </w:r>
          </w:p>
          <w:p w14:paraId="3689E4CD" w14:textId="1FD68D97" w:rsidR="006575F8" w:rsidRPr="00772FD7" w:rsidRDefault="006575F8" w:rsidP="00362364">
            <w:pPr>
              <w:pStyle w:val="ListParagraph"/>
            </w:pPr>
            <w:r w:rsidRPr="00772FD7">
              <w:t>Accrued interested on shareholder equity</w:t>
            </w:r>
            <w:r w:rsidR="00985EAB">
              <w:t>.</w:t>
            </w:r>
          </w:p>
          <w:p w14:paraId="4AE04678" w14:textId="58CCE0C7" w:rsidR="00E47240" w:rsidRPr="00772FD7" w:rsidRDefault="006575F8" w:rsidP="00362364">
            <w:pPr>
              <w:pStyle w:val="ListParagraph"/>
            </w:pPr>
            <w:r w:rsidRPr="00772FD7">
              <w:t>Personal expenses including vehicles, assets</w:t>
            </w:r>
            <w:r w:rsidR="00985EAB">
              <w:t>,</w:t>
            </w:r>
            <w:r w:rsidRPr="00772FD7">
              <w:t xml:space="preserve"> and services</w:t>
            </w:r>
            <w:r w:rsidR="00BB435C">
              <w:t>.</w:t>
            </w:r>
          </w:p>
        </w:tc>
      </w:tr>
    </w:tbl>
    <w:p w14:paraId="5B3C0865" w14:textId="3384E48D" w:rsidR="004768E4" w:rsidRPr="00772FD7" w:rsidRDefault="004768E4" w:rsidP="004768E4">
      <w:pPr>
        <w:pStyle w:val="Heading2"/>
        <w:rPr>
          <w:rFonts w:ascii="Avenir Next LT Pro" w:hAnsi="Avenir Next LT Pro"/>
        </w:rPr>
      </w:pPr>
      <w:bookmarkStart w:id="98" w:name="_Toc226042379"/>
      <w:r w:rsidRPr="00772FD7">
        <w:rPr>
          <w:rFonts w:ascii="Avenir Next LT Pro" w:hAnsi="Avenir Next LT Pro"/>
        </w:rPr>
        <w:t>A</w:t>
      </w:r>
      <w:r w:rsidR="00996475" w:rsidRPr="00772FD7">
        <w:rPr>
          <w:rFonts w:ascii="Avenir Next LT Pro" w:hAnsi="Avenir Next LT Pro"/>
        </w:rPr>
        <w:t>7</w:t>
      </w:r>
      <w:r w:rsidR="003A4F04" w:rsidRPr="00772FD7">
        <w:rPr>
          <w:rFonts w:ascii="Avenir Next LT Pro" w:hAnsi="Avenir Next LT Pro"/>
        </w:rPr>
        <w:t xml:space="preserve">: </w:t>
      </w:r>
      <w:r w:rsidRPr="00772FD7">
        <w:rPr>
          <w:rFonts w:ascii="Avenir Next LT Pro" w:hAnsi="Avenir Next LT Pro"/>
        </w:rPr>
        <w:t xml:space="preserve">2025 CWELCC </w:t>
      </w:r>
      <w:r w:rsidR="005C3541">
        <w:rPr>
          <w:rFonts w:ascii="Avenir Next LT Pro" w:hAnsi="Avenir Next LT Pro"/>
        </w:rPr>
        <w:t>and</w:t>
      </w:r>
      <w:r w:rsidRPr="00772FD7">
        <w:rPr>
          <w:rFonts w:ascii="Avenir Next LT Pro" w:hAnsi="Avenir Next LT Pro"/>
        </w:rPr>
        <w:t xml:space="preserve"> One-</w:t>
      </w:r>
      <w:r w:rsidR="008777CA">
        <w:rPr>
          <w:rFonts w:ascii="Avenir Next LT Pro" w:hAnsi="Avenir Next LT Pro"/>
        </w:rPr>
        <w:t>T</w:t>
      </w:r>
      <w:r w:rsidRPr="00772FD7">
        <w:rPr>
          <w:rFonts w:ascii="Avenir Next LT Pro" w:hAnsi="Avenir Next LT Pro"/>
        </w:rPr>
        <w:t xml:space="preserve">ime Emergency Funding (OTEF) </w:t>
      </w:r>
      <w:r w:rsidR="00B8233F">
        <w:rPr>
          <w:rFonts w:ascii="Avenir Next LT Pro" w:hAnsi="Avenir Next LT Pro"/>
        </w:rPr>
        <w:t>r</w:t>
      </w:r>
      <w:r w:rsidRPr="00772FD7">
        <w:rPr>
          <w:rFonts w:ascii="Avenir Next LT Pro" w:hAnsi="Avenir Next LT Pro"/>
        </w:rPr>
        <w:t>econciliation</w:t>
      </w:r>
      <w:bookmarkEnd w:id="98"/>
      <w:r w:rsidRPr="00772FD7">
        <w:rPr>
          <w:rFonts w:ascii="Avenir Next LT Pro" w:hAnsi="Avenir Next LT Pro"/>
        </w:rPr>
        <w:t xml:space="preserve"> </w:t>
      </w:r>
    </w:p>
    <w:p w14:paraId="65BBFD86" w14:textId="6860F1CF" w:rsidR="00570C68" w:rsidRPr="000F69D3" w:rsidRDefault="00570C68" w:rsidP="00570C68">
      <w:pPr>
        <w:rPr>
          <w:rStyle w:val="Strong"/>
        </w:rPr>
      </w:pPr>
      <w:r w:rsidRPr="000F69D3">
        <w:rPr>
          <w:rStyle w:val="Strong"/>
        </w:rPr>
        <w:t xml:space="preserve">This </w:t>
      </w:r>
      <w:r w:rsidR="00D7783C" w:rsidRPr="000F69D3">
        <w:rPr>
          <w:rStyle w:val="Strong"/>
        </w:rPr>
        <w:t>information</w:t>
      </w:r>
      <w:r w:rsidRPr="000F69D3">
        <w:rPr>
          <w:rStyle w:val="Strong"/>
        </w:rPr>
        <w:t xml:space="preserve"> is for review only and there is no input </w:t>
      </w:r>
      <w:r w:rsidR="00F551AD">
        <w:rPr>
          <w:rStyle w:val="Strong"/>
        </w:rPr>
        <w:t>needed</w:t>
      </w:r>
      <w:r w:rsidRPr="000F69D3">
        <w:rPr>
          <w:rStyle w:val="Strong"/>
        </w:rPr>
        <w:t xml:space="preserve">. </w:t>
      </w:r>
    </w:p>
    <w:p w14:paraId="3F56EDAF" w14:textId="77777777" w:rsidR="002A1962" w:rsidRPr="00772FD7" w:rsidRDefault="00212D35" w:rsidP="002A1962">
      <w:pPr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>T</w:t>
      </w:r>
      <w:r w:rsidR="002A69E5" w:rsidRPr="00772FD7">
        <w:rPr>
          <w:rFonts w:ascii="Avenir Next LT Pro" w:hAnsi="Avenir Next LT Pro"/>
        </w:rPr>
        <w:t xml:space="preserve">his tab </w:t>
      </w:r>
      <w:r w:rsidR="007B6435" w:rsidRPr="00772FD7">
        <w:rPr>
          <w:rFonts w:ascii="Avenir Next LT Pro" w:hAnsi="Avenir Next LT Pro"/>
        </w:rPr>
        <w:t>calculates</w:t>
      </w:r>
      <w:r w:rsidR="0005706A" w:rsidRPr="00772FD7">
        <w:rPr>
          <w:rFonts w:ascii="Avenir Next LT Pro" w:hAnsi="Avenir Next LT Pro"/>
        </w:rPr>
        <w:t xml:space="preserve"> your</w:t>
      </w:r>
      <w:r w:rsidR="007B6435" w:rsidRPr="00772FD7">
        <w:rPr>
          <w:rFonts w:ascii="Avenir Next LT Pro" w:hAnsi="Avenir Next LT Pro"/>
        </w:rPr>
        <w:t xml:space="preserve"> actual</w:t>
      </w:r>
      <w:r w:rsidR="0005706A" w:rsidRPr="00772FD7">
        <w:rPr>
          <w:rFonts w:ascii="Avenir Next LT Pro" w:hAnsi="Avenir Next LT Pro"/>
        </w:rPr>
        <w:t xml:space="preserve"> 2025 CWELCC Cost-Based Funding and </w:t>
      </w:r>
      <w:r w:rsidR="007B6435" w:rsidRPr="00772FD7">
        <w:rPr>
          <w:rFonts w:ascii="Avenir Next LT Pro" w:hAnsi="Avenir Next LT Pro"/>
        </w:rPr>
        <w:t>One-Time Emergency Funding (OTEF)</w:t>
      </w:r>
      <w:r w:rsidR="00A36D5C" w:rsidRPr="00772FD7">
        <w:rPr>
          <w:rFonts w:ascii="Avenir Next LT Pro" w:hAnsi="Avenir Next LT Pro"/>
        </w:rPr>
        <w:t xml:space="preserve"> </w:t>
      </w:r>
      <w:r w:rsidR="00E543AF" w:rsidRPr="00772FD7">
        <w:rPr>
          <w:rFonts w:ascii="Avenir Next LT Pro" w:hAnsi="Avenir Next LT Pro"/>
        </w:rPr>
        <w:t xml:space="preserve">based on information from other sections.  </w:t>
      </w:r>
      <w:r w:rsidR="00A36D5C" w:rsidRPr="00772FD7">
        <w:rPr>
          <w:rFonts w:ascii="Avenir Next LT Pro" w:hAnsi="Avenir Next LT Pro"/>
        </w:rPr>
        <w:t xml:space="preserve"> </w:t>
      </w:r>
    </w:p>
    <w:p w14:paraId="712A25E5" w14:textId="3089D02E" w:rsidR="0005706A" w:rsidRPr="00772FD7" w:rsidRDefault="00773401" w:rsidP="00212D35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Please r</w:t>
      </w:r>
      <w:r w:rsidR="002A1962" w:rsidRPr="00772FD7">
        <w:rPr>
          <w:rFonts w:ascii="Avenir Next LT Pro" w:hAnsi="Avenir Next LT Pro"/>
        </w:rPr>
        <w:t xml:space="preserve">eview the details to confirm </w:t>
      </w:r>
      <w:r w:rsidR="00A500B0" w:rsidRPr="00772FD7">
        <w:rPr>
          <w:rFonts w:ascii="Avenir Next LT Pro" w:hAnsi="Avenir Next LT Pro"/>
        </w:rPr>
        <w:t>if</w:t>
      </w:r>
      <w:r w:rsidR="002A1962" w:rsidRPr="00772FD7">
        <w:rPr>
          <w:rFonts w:ascii="Avenir Next LT Pro" w:hAnsi="Avenir Next LT Pro"/>
        </w:rPr>
        <w:t xml:space="preserve"> you </w:t>
      </w:r>
      <w:r w:rsidR="00722007" w:rsidRPr="00772FD7">
        <w:rPr>
          <w:rFonts w:ascii="Avenir Next LT Pro" w:hAnsi="Avenir Next LT Pro"/>
        </w:rPr>
        <w:t>owe a funding recovery (amount repayable to Peel)</w:t>
      </w:r>
      <w:r w:rsidR="002A1962" w:rsidRPr="00772FD7">
        <w:rPr>
          <w:rFonts w:ascii="Avenir Next LT Pro" w:hAnsi="Avenir Next LT Pro"/>
        </w:rPr>
        <w:t xml:space="preserve">. </w:t>
      </w:r>
      <w:r w:rsidR="00DB5FB2" w:rsidRPr="00772FD7">
        <w:rPr>
          <w:rFonts w:ascii="Avenir Next LT Pro" w:hAnsi="Avenir Next LT Pro"/>
        </w:rPr>
        <w:t>GovGrants will automatically deduct recoveries from future payments until the amount is fully recovered.</w:t>
      </w:r>
    </w:p>
    <w:p w14:paraId="18388484" w14:textId="5B262895" w:rsidR="00483315" w:rsidRPr="00772FD7" w:rsidRDefault="00483315">
      <w:pPr>
        <w:pStyle w:val="ListParagraph"/>
      </w:pPr>
      <w:r w:rsidRPr="008F0360">
        <w:rPr>
          <w:rStyle w:val="Strong"/>
        </w:rPr>
        <w:t xml:space="preserve">Multi-site </w:t>
      </w:r>
      <w:r w:rsidR="00503364" w:rsidRPr="008F0360">
        <w:rPr>
          <w:rStyle w:val="Strong"/>
        </w:rPr>
        <w:t>s</w:t>
      </w:r>
      <w:r w:rsidRPr="008F0360">
        <w:rPr>
          <w:rStyle w:val="Strong"/>
        </w:rPr>
        <w:t xml:space="preserve">ervice </w:t>
      </w:r>
      <w:r w:rsidR="00503364" w:rsidRPr="008F0360">
        <w:rPr>
          <w:rStyle w:val="Strong"/>
        </w:rPr>
        <w:t>p</w:t>
      </w:r>
      <w:r w:rsidRPr="008F0360">
        <w:rPr>
          <w:rStyle w:val="Strong"/>
        </w:rPr>
        <w:t>roviders:</w:t>
      </w:r>
      <w:r w:rsidRPr="00772FD7">
        <w:t xml:space="preserve"> </w:t>
      </w:r>
      <w:r w:rsidR="00FB4380" w:rsidRPr="00772FD7">
        <w:t xml:space="preserve">For 2025 only, CWELCC funding will be reconciled at the head office level to ease the transition to site-level reporting. </w:t>
      </w:r>
      <w:r w:rsidRPr="00772FD7">
        <w:t xml:space="preserve"> </w:t>
      </w:r>
      <w:r w:rsidR="00CA6E8E" w:rsidRPr="00772FD7">
        <w:t>This means y</w:t>
      </w:r>
      <w:r w:rsidR="002A1962" w:rsidRPr="00772FD7">
        <w:t xml:space="preserve">our recovery amount will be based on your </w:t>
      </w:r>
      <w:r w:rsidR="00854C5E" w:rsidRPr="00772FD7">
        <w:t>consolidated</w:t>
      </w:r>
      <w:r w:rsidR="002A1962" w:rsidRPr="00772FD7">
        <w:t xml:space="preserve"> </w:t>
      </w:r>
      <w:r w:rsidR="006627AF">
        <w:t xml:space="preserve">CWELCC allocation, and </w:t>
      </w:r>
      <w:r w:rsidR="002A1962" w:rsidRPr="00772FD7">
        <w:t xml:space="preserve">revenue and expenses for all </w:t>
      </w:r>
      <w:r w:rsidR="00CA6E8E" w:rsidRPr="00772FD7">
        <w:t xml:space="preserve">child care </w:t>
      </w:r>
      <w:r w:rsidR="002A1962" w:rsidRPr="00772FD7">
        <w:t xml:space="preserve">sites in Peel. </w:t>
      </w:r>
    </w:p>
    <w:p w14:paraId="0FB16C3A" w14:textId="5FF19A78" w:rsidR="00483315" w:rsidRPr="00772FD7" w:rsidRDefault="00483315">
      <w:pPr>
        <w:pStyle w:val="ListParagraph"/>
      </w:pPr>
      <w:r w:rsidRPr="008F0360">
        <w:rPr>
          <w:rStyle w:val="Strong"/>
        </w:rPr>
        <w:lastRenderedPageBreak/>
        <w:t>One-Time Emergency Funding - Operating</w:t>
      </w:r>
      <w:r w:rsidRPr="00772FD7">
        <w:rPr>
          <w:b/>
          <w:bCs/>
        </w:rPr>
        <w:t>:</w:t>
      </w:r>
      <w:r w:rsidRPr="00772FD7">
        <w:t xml:space="preserve"> If you have underspending in your Cost-Based Funding, that amount may be </w:t>
      </w:r>
      <w:r w:rsidR="00E773A5">
        <w:t xml:space="preserve">automatically </w:t>
      </w:r>
      <w:r w:rsidRPr="00772FD7">
        <w:t xml:space="preserve">applied to your OTEF grant to reduce any recovery. </w:t>
      </w:r>
    </w:p>
    <w:p w14:paraId="0B899B5F" w14:textId="0646F3F6" w:rsidR="004768E4" w:rsidRPr="00772FD7" w:rsidRDefault="004768E4" w:rsidP="004768E4">
      <w:pPr>
        <w:pStyle w:val="Heading2"/>
        <w:rPr>
          <w:rFonts w:ascii="Avenir Next LT Pro" w:hAnsi="Avenir Next LT Pro"/>
        </w:rPr>
      </w:pPr>
      <w:bookmarkStart w:id="99" w:name="_Toc226042380"/>
      <w:r w:rsidRPr="00772FD7">
        <w:rPr>
          <w:rFonts w:ascii="Avenir Next LT Pro" w:hAnsi="Avenir Next LT Pro"/>
        </w:rPr>
        <w:t>A8</w:t>
      </w:r>
      <w:r w:rsidR="003A4F04" w:rsidRPr="00772FD7">
        <w:rPr>
          <w:rFonts w:ascii="Avenir Next LT Pro" w:hAnsi="Avenir Next LT Pro"/>
        </w:rPr>
        <w:t xml:space="preserve">: </w:t>
      </w:r>
      <w:r w:rsidRPr="00772FD7">
        <w:rPr>
          <w:rFonts w:ascii="Avenir Next LT Pro" w:hAnsi="Avenir Next LT Pro"/>
        </w:rPr>
        <w:t xml:space="preserve">GovGrants </w:t>
      </w:r>
      <w:r w:rsidR="002312EC">
        <w:rPr>
          <w:rFonts w:ascii="Avenir Next LT Pro" w:hAnsi="Avenir Next LT Pro"/>
        </w:rPr>
        <w:t>i</w:t>
      </w:r>
      <w:r w:rsidRPr="00772FD7">
        <w:rPr>
          <w:rFonts w:ascii="Avenir Next LT Pro" w:hAnsi="Avenir Next LT Pro"/>
        </w:rPr>
        <w:t>nput</w:t>
      </w:r>
      <w:bookmarkEnd w:id="99"/>
      <w:r w:rsidRPr="00772FD7">
        <w:rPr>
          <w:rFonts w:ascii="Avenir Next LT Pro" w:hAnsi="Avenir Next LT Pro"/>
        </w:rPr>
        <w:t xml:space="preserve"> </w:t>
      </w:r>
    </w:p>
    <w:p w14:paraId="45C02551" w14:textId="7DA04546" w:rsidR="00570C68" w:rsidRPr="000F69D3" w:rsidRDefault="00570C68" w:rsidP="00570C68">
      <w:pPr>
        <w:rPr>
          <w:rStyle w:val="Strong"/>
        </w:rPr>
      </w:pPr>
      <w:r w:rsidRPr="000F69D3">
        <w:rPr>
          <w:rStyle w:val="Strong"/>
        </w:rPr>
        <w:t>This</w:t>
      </w:r>
      <w:r w:rsidR="00D7783C" w:rsidRPr="000F69D3">
        <w:rPr>
          <w:rStyle w:val="Strong"/>
        </w:rPr>
        <w:t xml:space="preserve"> information</w:t>
      </w:r>
      <w:r w:rsidRPr="000F69D3">
        <w:rPr>
          <w:rStyle w:val="Strong"/>
        </w:rPr>
        <w:t xml:space="preserve"> is for review only and there is no input </w:t>
      </w:r>
      <w:r w:rsidR="00397B3D" w:rsidRPr="00FA3494">
        <w:rPr>
          <w:rStyle w:val="Strong"/>
        </w:rPr>
        <w:t>needed</w:t>
      </w:r>
      <w:r w:rsidRPr="000F69D3">
        <w:rPr>
          <w:rStyle w:val="Strong"/>
        </w:rPr>
        <w:t xml:space="preserve">. </w:t>
      </w:r>
    </w:p>
    <w:p w14:paraId="106DB2C7" w14:textId="360F6854" w:rsidR="0014277A" w:rsidRDefault="00782BE7" w:rsidP="00782BE7">
      <w:pPr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 xml:space="preserve">This tab </w:t>
      </w:r>
      <w:r w:rsidR="009F3CD3">
        <w:rPr>
          <w:rFonts w:ascii="Avenir Next LT Pro" w:hAnsi="Avenir Next LT Pro"/>
        </w:rPr>
        <w:t>shows</w:t>
      </w:r>
      <w:r w:rsidR="009F3CD3" w:rsidRPr="00772FD7">
        <w:rPr>
          <w:rFonts w:ascii="Avenir Next LT Pro" w:hAnsi="Avenir Next LT Pro"/>
        </w:rPr>
        <w:t xml:space="preserve"> </w:t>
      </w:r>
      <w:r w:rsidR="005B6D9D" w:rsidRPr="00772FD7">
        <w:rPr>
          <w:rFonts w:ascii="Avenir Next LT Pro" w:hAnsi="Avenir Next LT Pro"/>
        </w:rPr>
        <w:t xml:space="preserve">the amounts </w:t>
      </w:r>
      <w:r w:rsidR="00960976">
        <w:rPr>
          <w:rFonts w:ascii="Avenir Next LT Pro" w:hAnsi="Avenir Next LT Pro"/>
        </w:rPr>
        <w:t xml:space="preserve">needed </w:t>
      </w:r>
      <w:r w:rsidR="006A249F">
        <w:rPr>
          <w:rFonts w:ascii="Avenir Next LT Pro" w:hAnsi="Avenir Next LT Pro"/>
        </w:rPr>
        <w:t>for the</w:t>
      </w:r>
      <w:r w:rsidR="004549C9">
        <w:rPr>
          <w:rFonts w:ascii="Avenir Next LT Pro" w:hAnsi="Avenir Next LT Pro"/>
        </w:rPr>
        <w:t xml:space="preserve"> </w:t>
      </w:r>
      <w:r w:rsidR="006A249F">
        <w:rPr>
          <w:rFonts w:ascii="Avenir Next LT Pro" w:hAnsi="Avenir Next LT Pro"/>
        </w:rPr>
        <w:t xml:space="preserve">CWELCC and One-Time Emergency Funding </w:t>
      </w:r>
      <w:r w:rsidR="004549C9">
        <w:rPr>
          <w:rFonts w:ascii="Avenir Next LT Pro" w:hAnsi="Avenir Next LT Pro"/>
        </w:rPr>
        <w:t>reconciliation report</w:t>
      </w:r>
      <w:r w:rsidR="006A249F">
        <w:rPr>
          <w:rFonts w:ascii="Avenir Next LT Pro" w:hAnsi="Avenir Next LT Pro"/>
        </w:rPr>
        <w:t>s</w:t>
      </w:r>
      <w:r w:rsidR="004549C9">
        <w:rPr>
          <w:rFonts w:ascii="Avenir Next LT Pro" w:hAnsi="Avenir Next LT Pro"/>
        </w:rPr>
        <w:t xml:space="preserve"> in</w:t>
      </w:r>
      <w:r w:rsidR="002A0795" w:rsidRPr="00772FD7">
        <w:rPr>
          <w:rFonts w:ascii="Avenir Next LT Pro" w:hAnsi="Avenir Next LT Pro"/>
        </w:rPr>
        <w:t xml:space="preserve"> </w:t>
      </w:r>
      <w:r w:rsidR="005B6D9D" w:rsidRPr="00772FD7">
        <w:rPr>
          <w:rFonts w:ascii="Avenir Next LT Pro" w:hAnsi="Avenir Next LT Pro"/>
        </w:rPr>
        <w:t>GovGrants</w:t>
      </w:r>
      <w:r w:rsidR="0037215D">
        <w:rPr>
          <w:rFonts w:ascii="Avenir Next LT Pro" w:hAnsi="Avenir Next LT Pro"/>
        </w:rPr>
        <w:t>.</w:t>
      </w:r>
      <w:r w:rsidR="002A0795">
        <w:rPr>
          <w:rFonts w:ascii="Avenir Next LT Pro" w:hAnsi="Avenir Next LT Pro"/>
        </w:rPr>
        <w:t xml:space="preserve"> </w:t>
      </w:r>
      <w:r w:rsidR="00892FCB">
        <w:rPr>
          <w:rFonts w:ascii="Avenir Next LT Pro" w:hAnsi="Avenir Next LT Pro"/>
        </w:rPr>
        <w:t xml:space="preserve">Your GovGrants submission must align with the </w:t>
      </w:r>
      <w:r w:rsidR="0037215D" w:rsidRPr="00772FD7">
        <w:rPr>
          <w:rFonts w:ascii="Avenir Next LT Pro" w:hAnsi="Avenir Next LT Pro"/>
        </w:rPr>
        <w:t>information in the FAIR template</w:t>
      </w:r>
      <w:r w:rsidR="003D4224">
        <w:rPr>
          <w:rFonts w:ascii="Avenir Next LT Pro" w:hAnsi="Avenir Next LT Pro"/>
        </w:rPr>
        <w:t>.</w:t>
      </w:r>
    </w:p>
    <w:p w14:paraId="188BA77D" w14:textId="14EA914A" w:rsidR="00C372E4" w:rsidRPr="00FA3494" w:rsidRDefault="00C372E4" w:rsidP="00FA3494">
      <w:pPr>
        <w:rPr>
          <w:rFonts w:ascii="Avenir Next LT Pro" w:hAnsi="Avenir Next LT Pro"/>
        </w:rPr>
      </w:pPr>
      <w:r w:rsidRPr="00FA3494">
        <w:rPr>
          <w:rFonts w:ascii="Avenir Next LT Pro" w:hAnsi="Avenir Next LT Pro"/>
          <w:b/>
          <w:bCs/>
        </w:rPr>
        <w:t xml:space="preserve">Multi-site </w:t>
      </w:r>
      <w:r w:rsidR="00155A14" w:rsidRPr="00FA3494">
        <w:rPr>
          <w:rFonts w:ascii="Avenir Next LT Pro" w:hAnsi="Avenir Next LT Pro"/>
          <w:b/>
          <w:bCs/>
        </w:rPr>
        <w:t>s</w:t>
      </w:r>
      <w:r w:rsidRPr="00FA3494">
        <w:rPr>
          <w:rFonts w:ascii="Avenir Next LT Pro" w:hAnsi="Avenir Next LT Pro"/>
          <w:b/>
          <w:bCs/>
        </w:rPr>
        <w:t xml:space="preserve">ervice </w:t>
      </w:r>
      <w:r w:rsidR="00155A14" w:rsidRPr="00FA3494">
        <w:rPr>
          <w:rFonts w:ascii="Avenir Next LT Pro" w:hAnsi="Avenir Next LT Pro"/>
          <w:b/>
          <w:bCs/>
        </w:rPr>
        <w:t>p</w:t>
      </w:r>
      <w:r w:rsidRPr="00FA3494">
        <w:rPr>
          <w:rFonts w:ascii="Avenir Next LT Pro" w:hAnsi="Avenir Next LT Pro"/>
          <w:b/>
          <w:bCs/>
        </w:rPr>
        <w:t>roviders:</w:t>
      </w:r>
      <w:r w:rsidRPr="00FA3494">
        <w:rPr>
          <w:rFonts w:ascii="Avenir Next LT Pro" w:hAnsi="Avenir Next LT Pro"/>
        </w:rPr>
        <w:t xml:space="preserve"> This tab shows the consolidated amounts for all</w:t>
      </w:r>
      <w:r w:rsidR="006B61A7" w:rsidRPr="00FA3494">
        <w:rPr>
          <w:rFonts w:ascii="Avenir Next LT Pro" w:hAnsi="Avenir Next LT Pro"/>
        </w:rPr>
        <w:t xml:space="preserve"> Peel</w:t>
      </w:r>
      <w:r w:rsidRPr="00FA3494">
        <w:rPr>
          <w:rFonts w:ascii="Avenir Next LT Pro" w:hAnsi="Avenir Next LT Pro"/>
        </w:rPr>
        <w:t xml:space="preserve"> sites that you will enter in GovGrants. GovGrants reporting is at the head office level.  </w:t>
      </w:r>
    </w:p>
    <w:p w14:paraId="21FE1BA8" w14:textId="669673E3" w:rsidR="00892FCB" w:rsidRDefault="00C7566A" w:rsidP="00CA122E">
      <w:pPr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 xml:space="preserve">After completing </w:t>
      </w:r>
      <w:r w:rsidR="005A5652" w:rsidRPr="00772FD7">
        <w:rPr>
          <w:rFonts w:ascii="Avenir Next LT Pro" w:hAnsi="Avenir Next LT Pro"/>
        </w:rPr>
        <w:t>the</w:t>
      </w:r>
      <w:r w:rsidRPr="00772FD7">
        <w:rPr>
          <w:rFonts w:ascii="Avenir Next LT Pro" w:hAnsi="Avenir Next LT Pro"/>
        </w:rPr>
        <w:t xml:space="preserve"> FAIR, </w:t>
      </w:r>
      <w:r w:rsidR="002A7978" w:rsidRPr="00772FD7">
        <w:rPr>
          <w:rFonts w:ascii="Avenir Next LT Pro" w:hAnsi="Avenir Next LT Pro"/>
        </w:rPr>
        <w:t>enter the</w:t>
      </w:r>
      <w:r w:rsidR="002F3D3F" w:rsidRPr="00772FD7">
        <w:rPr>
          <w:rFonts w:ascii="Avenir Next LT Pro" w:hAnsi="Avenir Next LT Pro"/>
        </w:rPr>
        <w:t xml:space="preserve"> </w:t>
      </w:r>
      <w:r w:rsidR="002A7978" w:rsidRPr="00772FD7">
        <w:rPr>
          <w:rFonts w:ascii="Avenir Next LT Pro" w:hAnsi="Avenir Next LT Pro"/>
        </w:rPr>
        <w:t xml:space="preserve">amounts </w:t>
      </w:r>
      <w:r w:rsidR="005D4273" w:rsidRPr="00772FD7">
        <w:rPr>
          <w:rFonts w:ascii="Avenir Next LT Pro" w:hAnsi="Avenir Next LT Pro"/>
        </w:rPr>
        <w:t xml:space="preserve">highlighted in </w:t>
      </w:r>
      <w:r w:rsidR="006218F5">
        <w:rPr>
          <w:rFonts w:ascii="Avenir Next LT Pro" w:hAnsi="Avenir Next LT Pro"/>
        </w:rPr>
        <w:t>yellow</w:t>
      </w:r>
      <w:r w:rsidR="006218F5" w:rsidRPr="00772FD7">
        <w:rPr>
          <w:rFonts w:ascii="Avenir Next LT Pro" w:hAnsi="Avenir Next LT Pro"/>
        </w:rPr>
        <w:t xml:space="preserve"> </w:t>
      </w:r>
      <w:r w:rsidR="002A7978" w:rsidRPr="00772FD7">
        <w:rPr>
          <w:rFonts w:ascii="Avenir Next LT Pro" w:hAnsi="Avenir Next LT Pro"/>
        </w:rPr>
        <w:t xml:space="preserve">under the “Spent this period” </w:t>
      </w:r>
      <w:r w:rsidR="00135A1B" w:rsidRPr="00772FD7">
        <w:rPr>
          <w:rFonts w:ascii="Avenir Next LT Pro" w:hAnsi="Avenir Next LT Pro"/>
        </w:rPr>
        <w:t xml:space="preserve">column in GovGrants. </w:t>
      </w:r>
      <w:r w:rsidRPr="00772FD7">
        <w:rPr>
          <w:rFonts w:ascii="Avenir Next LT Pro" w:hAnsi="Avenir Next LT Pro"/>
        </w:rPr>
        <w:t xml:space="preserve"> </w:t>
      </w:r>
    </w:p>
    <w:p w14:paraId="4AA4E580" w14:textId="207D5DF1" w:rsidR="00155A14" w:rsidRPr="009855D3" w:rsidRDefault="002C0DEE" w:rsidP="00F62384">
      <w:pPr>
        <w:pStyle w:val="Caption"/>
      </w:pPr>
      <w:r w:rsidRPr="0056627B">
        <w:t xml:space="preserve">Table 19: </w:t>
      </w:r>
      <w:r w:rsidR="0056627B" w:rsidRPr="0056627B">
        <w:t>GovGrants input</w:t>
      </w:r>
    </w:p>
    <w:tbl>
      <w:tblPr>
        <w:tblStyle w:val="PeelNewStandard"/>
        <w:tblW w:w="0" w:type="auto"/>
        <w:tblLook w:val="04A0" w:firstRow="1" w:lastRow="0" w:firstColumn="1" w:lastColumn="0" w:noHBand="0" w:noVBand="1"/>
      </w:tblPr>
      <w:tblGrid>
        <w:gridCol w:w="3505"/>
        <w:gridCol w:w="5135"/>
      </w:tblGrid>
      <w:tr w:rsidR="004119AD" w:rsidRPr="00772FD7" w14:paraId="2617DC98" w14:textId="77777777" w:rsidTr="00FA34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05" w:type="dxa"/>
            <w:hideMark/>
          </w:tcPr>
          <w:p w14:paraId="2F7E993F" w14:textId="52C10DAE" w:rsidR="004119AD" w:rsidRPr="00772FD7" w:rsidRDefault="004119AD" w:rsidP="00816BDD">
            <w:pPr>
              <w:spacing w:before="60" w:after="160" w:line="259" w:lineRule="auto"/>
              <w:rPr>
                <w:rFonts w:ascii="Avenir Next LT Pro" w:hAnsi="Avenir Next LT Pro"/>
                <w:b/>
                <w:bCs/>
              </w:rPr>
            </w:pPr>
            <w:r w:rsidRPr="00772FD7">
              <w:rPr>
                <w:rFonts w:ascii="Avenir Next LT Pro" w:hAnsi="Avenir Next LT Pro"/>
                <w:b/>
                <w:bCs/>
              </w:rPr>
              <w:t xml:space="preserve">GovGrants </w:t>
            </w:r>
            <w:r w:rsidR="00155A14">
              <w:rPr>
                <w:rFonts w:ascii="Avenir Next LT Pro" w:hAnsi="Avenir Next LT Pro"/>
                <w:b/>
                <w:bCs/>
              </w:rPr>
              <w:t>a</w:t>
            </w:r>
            <w:r w:rsidRPr="00772FD7">
              <w:rPr>
                <w:rFonts w:ascii="Avenir Next LT Pro" w:hAnsi="Avenir Next LT Pro"/>
                <w:b/>
                <w:bCs/>
              </w:rPr>
              <w:t>nnouncement</w:t>
            </w:r>
          </w:p>
        </w:tc>
        <w:tc>
          <w:tcPr>
            <w:tcW w:w="5135" w:type="dxa"/>
            <w:hideMark/>
          </w:tcPr>
          <w:p w14:paraId="26C9C85A" w14:textId="6459C49A" w:rsidR="004119AD" w:rsidRPr="00772FD7" w:rsidRDefault="004119AD" w:rsidP="00816BDD">
            <w:pPr>
              <w:spacing w:before="60" w:after="160" w:line="259" w:lineRule="auto"/>
              <w:rPr>
                <w:rFonts w:ascii="Avenir Next LT Pro" w:hAnsi="Avenir Next LT Pro"/>
                <w:b/>
                <w:bCs/>
              </w:rPr>
            </w:pPr>
            <w:r w:rsidRPr="00772FD7">
              <w:rPr>
                <w:rFonts w:ascii="Avenir Next LT Pro" w:hAnsi="Avenir Next LT Pro"/>
                <w:b/>
                <w:bCs/>
              </w:rPr>
              <w:t>Spent this period</w:t>
            </w:r>
          </w:p>
        </w:tc>
      </w:tr>
      <w:tr w:rsidR="004119AD" w:rsidRPr="00772FD7" w14:paraId="6DA8D137" w14:textId="77777777" w:rsidTr="00FA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05" w:type="dxa"/>
          </w:tcPr>
          <w:p w14:paraId="7C767A06" w14:textId="68AE4A07" w:rsidR="004119AD" w:rsidRPr="00772FD7" w:rsidRDefault="004119AD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</w:rPr>
              <w:t>2025 CWELCC Cost-Based Funding</w:t>
            </w:r>
          </w:p>
        </w:tc>
        <w:tc>
          <w:tcPr>
            <w:tcW w:w="5135" w:type="dxa"/>
          </w:tcPr>
          <w:p w14:paraId="14572165" w14:textId="48660F81" w:rsidR="004119AD" w:rsidRPr="00772FD7" w:rsidRDefault="004119AD" w:rsidP="00816BDD">
            <w:pPr>
              <w:spacing w:before="60" w:after="160"/>
              <w:rPr>
                <w:rFonts w:ascii="Avenir Next LT Pro" w:hAnsi="Avenir Next LT Pro"/>
                <w:bCs/>
              </w:rPr>
            </w:pPr>
            <w:r w:rsidRPr="00772FD7">
              <w:rPr>
                <w:rFonts w:ascii="Avenir Next LT Pro" w:hAnsi="Avenir Next LT Pro"/>
              </w:rPr>
              <w:t xml:space="preserve">Actual </w:t>
            </w:r>
            <w:r w:rsidR="00155A14">
              <w:rPr>
                <w:rFonts w:ascii="Avenir Next LT Pro" w:hAnsi="Avenir Next LT Pro"/>
              </w:rPr>
              <w:t>p</w:t>
            </w:r>
            <w:r w:rsidRPr="00772FD7">
              <w:rPr>
                <w:rFonts w:ascii="Avenir Next LT Pro" w:hAnsi="Avenir Next LT Pro"/>
              </w:rPr>
              <w:t xml:space="preserve">rogram </w:t>
            </w:r>
            <w:r w:rsidR="00155A14">
              <w:rPr>
                <w:rFonts w:ascii="Avenir Next LT Pro" w:hAnsi="Avenir Next LT Pro"/>
              </w:rPr>
              <w:t>c</w:t>
            </w:r>
            <w:r w:rsidRPr="00772FD7">
              <w:rPr>
                <w:rFonts w:ascii="Avenir Next LT Pro" w:hAnsi="Avenir Next LT Pro"/>
              </w:rPr>
              <w:t>osts</w:t>
            </w:r>
          </w:p>
        </w:tc>
      </w:tr>
      <w:tr w:rsidR="004119AD" w:rsidRPr="00772FD7" w14:paraId="2FB23BFE" w14:textId="77777777" w:rsidTr="00FA34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05" w:type="dxa"/>
          </w:tcPr>
          <w:p w14:paraId="460B1EA7" w14:textId="2049D30C" w:rsidR="004119AD" w:rsidRPr="00772FD7" w:rsidRDefault="004119AD" w:rsidP="00816BDD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2025 CWELCC-Allocation in Lieu of Profit/Surplus</w:t>
            </w:r>
          </w:p>
        </w:tc>
        <w:tc>
          <w:tcPr>
            <w:tcW w:w="5135" w:type="dxa"/>
          </w:tcPr>
          <w:p w14:paraId="2D8CBFD2" w14:textId="093858A3" w:rsidR="004119AD" w:rsidRPr="00772FD7" w:rsidRDefault="004119AD" w:rsidP="00816BDD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 xml:space="preserve">Amount In </w:t>
            </w:r>
            <w:proofErr w:type="gramStart"/>
            <w:r w:rsidR="00155A14">
              <w:rPr>
                <w:rFonts w:ascii="Avenir Next LT Pro" w:hAnsi="Avenir Next LT Pro"/>
              </w:rPr>
              <w:t>l</w:t>
            </w:r>
            <w:r w:rsidRPr="00772FD7">
              <w:rPr>
                <w:rFonts w:ascii="Avenir Next LT Pro" w:hAnsi="Avenir Next LT Pro"/>
              </w:rPr>
              <w:t>ieu</w:t>
            </w:r>
            <w:proofErr w:type="gramEnd"/>
            <w:r w:rsidRPr="00772FD7">
              <w:rPr>
                <w:rFonts w:ascii="Avenir Next LT Pro" w:hAnsi="Avenir Next LT Pro"/>
              </w:rPr>
              <w:t xml:space="preserve"> of </w:t>
            </w:r>
            <w:r w:rsidR="00155A14">
              <w:rPr>
                <w:rFonts w:ascii="Avenir Next LT Pro" w:hAnsi="Avenir Next LT Pro"/>
              </w:rPr>
              <w:t>p</w:t>
            </w:r>
            <w:r w:rsidRPr="00772FD7">
              <w:rPr>
                <w:rFonts w:ascii="Avenir Next LT Pro" w:hAnsi="Avenir Next LT Pro"/>
              </w:rPr>
              <w:t>rofit/</w:t>
            </w:r>
            <w:r w:rsidR="00155A14">
              <w:rPr>
                <w:rFonts w:ascii="Avenir Next LT Pro" w:hAnsi="Avenir Next LT Pro"/>
              </w:rPr>
              <w:t>s</w:t>
            </w:r>
            <w:r w:rsidRPr="00772FD7">
              <w:rPr>
                <w:rFonts w:ascii="Avenir Next LT Pro" w:hAnsi="Avenir Next LT Pro"/>
              </w:rPr>
              <w:t>urplus</w:t>
            </w:r>
          </w:p>
          <w:p w14:paraId="33A3D86A" w14:textId="77777777" w:rsidR="004119AD" w:rsidRPr="00772FD7" w:rsidRDefault="004119AD" w:rsidP="00816BDD">
            <w:pPr>
              <w:spacing w:before="60" w:after="160"/>
              <w:rPr>
                <w:rFonts w:ascii="Avenir Next LT Pro" w:hAnsi="Avenir Next LT Pro"/>
              </w:rPr>
            </w:pPr>
          </w:p>
        </w:tc>
      </w:tr>
      <w:tr w:rsidR="004119AD" w:rsidRPr="00772FD7" w14:paraId="29CF88FD" w14:textId="77777777" w:rsidTr="00FA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05" w:type="dxa"/>
          </w:tcPr>
          <w:p w14:paraId="1861E0AA" w14:textId="05935CB5" w:rsidR="004119AD" w:rsidRPr="00772FD7" w:rsidRDefault="004119AD" w:rsidP="00816BDD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2025 CWELCC One-Time Emergency Funding</w:t>
            </w:r>
          </w:p>
        </w:tc>
        <w:tc>
          <w:tcPr>
            <w:tcW w:w="5135" w:type="dxa"/>
          </w:tcPr>
          <w:p w14:paraId="7DF48CEE" w14:textId="2E46503F" w:rsidR="004119AD" w:rsidRPr="00772FD7" w:rsidRDefault="004119AD" w:rsidP="00816BDD">
            <w:pPr>
              <w:spacing w:before="60" w:after="160"/>
              <w:rPr>
                <w:rFonts w:ascii="Avenir Next LT Pro" w:hAnsi="Avenir Next LT Pro"/>
              </w:rPr>
            </w:pPr>
            <w:r w:rsidRPr="00772FD7">
              <w:rPr>
                <w:rFonts w:ascii="Avenir Next LT Pro" w:hAnsi="Avenir Next LT Pro"/>
              </w:rPr>
              <w:t>OTEF Operating Funding or OTEF Capital Funding</w:t>
            </w:r>
          </w:p>
        </w:tc>
      </w:tr>
    </w:tbl>
    <w:p w14:paraId="391A32B3" w14:textId="3925C47E" w:rsidR="004768E4" w:rsidRPr="00772FD7" w:rsidRDefault="004768E4" w:rsidP="004768E4">
      <w:pPr>
        <w:pStyle w:val="Heading2"/>
        <w:rPr>
          <w:rFonts w:ascii="Avenir Next LT Pro" w:hAnsi="Avenir Next LT Pro"/>
        </w:rPr>
      </w:pPr>
      <w:bookmarkStart w:id="100" w:name="_Toc226042381"/>
      <w:r w:rsidRPr="00772FD7">
        <w:rPr>
          <w:rFonts w:ascii="Avenir Next LT Pro" w:hAnsi="Avenir Next LT Pro"/>
        </w:rPr>
        <w:t>A9</w:t>
      </w:r>
      <w:r w:rsidR="003A4F04" w:rsidRPr="00772FD7">
        <w:rPr>
          <w:rFonts w:ascii="Avenir Next LT Pro" w:hAnsi="Avenir Next LT Pro"/>
        </w:rPr>
        <w:t xml:space="preserve">: </w:t>
      </w:r>
      <w:r w:rsidR="00CD108D" w:rsidRPr="00772FD7">
        <w:rPr>
          <w:rFonts w:ascii="Avenir Next LT Pro" w:hAnsi="Avenir Next LT Pro"/>
        </w:rPr>
        <w:t xml:space="preserve">Summary of </w:t>
      </w:r>
      <w:r w:rsidR="00155A14">
        <w:rPr>
          <w:rFonts w:ascii="Avenir Next LT Pro" w:hAnsi="Avenir Next LT Pro"/>
        </w:rPr>
        <w:t>r</w:t>
      </w:r>
      <w:r w:rsidR="00CD108D" w:rsidRPr="00772FD7">
        <w:rPr>
          <w:rFonts w:ascii="Avenir Next LT Pro" w:hAnsi="Avenir Next LT Pro"/>
        </w:rPr>
        <w:t>econciliations</w:t>
      </w:r>
      <w:bookmarkEnd w:id="100"/>
    </w:p>
    <w:p w14:paraId="4618FDE4" w14:textId="3544670B" w:rsidR="00CA37F4" w:rsidRPr="00772FD7" w:rsidRDefault="00CA37F4" w:rsidP="00CA37F4">
      <w:pPr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 xml:space="preserve">Your </w:t>
      </w:r>
      <w:r w:rsidR="00155A14">
        <w:rPr>
          <w:rFonts w:ascii="Avenir Next LT Pro" w:hAnsi="Avenir Next LT Pro"/>
        </w:rPr>
        <w:t>a</w:t>
      </w:r>
      <w:r w:rsidRPr="00772FD7">
        <w:rPr>
          <w:rFonts w:ascii="Avenir Next LT Pro" w:hAnsi="Avenir Next LT Pro"/>
        </w:rPr>
        <w:t xml:space="preserve">udited </w:t>
      </w:r>
      <w:r w:rsidR="00155A14">
        <w:rPr>
          <w:rFonts w:ascii="Avenir Next LT Pro" w:hAnsi="Avenir Next LT Pro"/>
        </w:rPr>
        <w:t>f</w:t>
      </w:r>
      <w:r w:rsidRPr="00772FD7">
        <w:rPr>
          <w:rFonts w:ascii="Avenir Next LT Pro" w:hAnsi="Avenir Next LT Pro"/>
        </w:rPr>
        <w:t xml:space="preserve">inancial </w:t>
      </w:r>
      <w:r w:rsidR="00155A14">
        <w:rPr>
          <w:rFonts w:ascii="Avenir Next LT Pro" w:hAnsi="Avenir Next LT Pro"/>
        </w:rPr>
        <w:t>s</w:t>
      </w:r>
      <w:r w:rsidRPr="00772FD7">
        <w:rPr>
          <w:rFonts w:ascii="Avenir Next LT Pro" w:hAnsi="Avenir Next LT Pro"/>
        </w:rPr>
        <w:t>tatements must include a summary of all funding received</w:t>
      </w:r>
      <w:r w:rsidR="00F743BC">
        <w:rPr>
          <w:rFonts w:ascii="Avenir Next LT Pro" w:hAnsi="Avenir Next LT Pro"/>
        </w:rPr>
        <w:t>, spent</w:t>
      </w:r>
      <w:r w:rsidR="00155A14">
        <w:rPr>
          <w:rFonts w:ascii="Avenir Next LT Pro" w:hAnsi="Avenir Next LT Pro"/>
        </w:rPr>
        <w:t>,</w:t>
      </w:r>
      <w:r w:rsidR="00F743BC">
        <w:rPr>
          <w:rFonts w:ascii="Avenir Next LT Pro" w:hAnsi="Avenir Next LT Pro"/>
        </w:rPr>
        <w:t xml:space="preserve"> and </w:t>
      </w:r>
      <w:r w:rsidR="00924934">
        <w:rPr>
          <w:rFonts w:ascii="Avenir Next LT Pro" w:hAnsi="Avenir Next LT Pro"/>
        </w:rPr>
        <w:t>repayable</w:t>
      </w:r>
      <w:r w:rsidR="00F743BC">
        <w:rPr>
          <w:rFonts w:ascii="Avenir Next LT Pro" w:hAnsi="Avenir Next LT Pro"/>
        </w:rPr>
        <w:t xml:space="preserve"> to Peel</w:t>
      </w:r>
      <w:r w:rsidRPr="00772FD7">
        <w:rPr>
          <w:rFonts w:ascii="Avenir Next LT Pro" w:hAnsi="Avenir Next LT Pro"/>
        </w:rPr>
        <w:t>. This is called a “</w:t>
      </w:r>
      <w:r w:rsidR="00155A14">
        <w:rPr>
          <w:rFonts w:ascii="Avenir Next LT Pro" w:hAnsi="Avenir Next LT Pro"/>
        </w:rPr>
        <w:t>s</w:t>
      </w:r>
      <w:r w:rsidR="00F07392">
        <w:rPr>
          <w:rFonts w:ascii="Avenir Next LT Pro" w:hAnsi="Avenir Next LT Pro"/>
        </w:rPr>
        <w:t xml:space="preserve">ummary of </w:t>
      </w:r>
      <w:r w:rsidR="00155A14">
        <w:rPr>
          <w:rFonts w:ascii="Avenir Next LT Pro" w:hAnsi="Avenir Next LT Pro"/>
        </w:rPr>
        <w:t>r</w:t>
      </w:r>
      <w:r w:rsidR="00F07392">
        <w:rPr>
          <w:rFonts w:ascii="Avenir Next LT Pro" w:hAnsi="Avenir Next LT Pro"/>
        </w:rPr>
        <w:t>econciliations</w:t>
      </w:r>
      <w:r w:rsidRPr="00772FD7">
        <w:rPr>
          <w:rFonts w:ascii="Avenir Next LT Pro" w:hAnsi="Avenir Next LT Pro"/>
        </w:rPr>
        <w:t>” and must</w:t>
      </w:r>
      <w:r w:rsidR="00F743BC">
        <w:rPr>
          <w:rFonts w:ascii="Avenir Next LT Pro" w:hAnsi="Avenir Next LT Pro"/>
        </w:rPr>
        <w:t xml:space="preserve"> be included in the note disclosure on your </w:t>
      </w:r>
      <w:r w:rsidR="00155A14">
        <w:rPr>
          <w:rFonts w:ascii="Avenir Next LT Pro" w:hAnsi="Avenir Next LT Pro"/>
        </w:rPr>
        <w:t>a</w:t>
      </w:r>
      <w:r w:rsidR="00F743BC">
        <w:rPr>
          <w:rFonts w:ascii="Avenir Next LT Pro" w:hAnsi="Avenir Next LT Pro"/>
        </w:rPr>
        <w:t xml:space="preserve">udited </w:t>
      </w:r>
      <w:r w:rsidR="00155A14">
        <w:rPr>
          <w:rFonts w:ascii="Avenir Next LT Pro" w:hAnsi="Avenir Next LT Pro"/>
        </w:rPr>
        <w:t>f</w:t>
      </w:r>
      <w:r w:rsidR="00F743BC">
        <w:rPr>
          <w:rFonts w:ascii="Avenir Next LT Pro" w:hAnsi="Avenir Next LT Pro"/>
        </w:rPr>
        <w:t xml:space="preserve">inancial </w:t>
      </w:r>
      <w:r w:rsidR="00155A14">
        <w:rPr>
          <w:rFonts w:ascii="Avenir Next LT Pro" w:hAnsi="Avenir Next LT Pro"/>
        </w:rPr>
        <w:t>s</w:t>
      </w:r>
      <w:r w:rsidR="00F743BC">
        <w:rPr>
          <w:rFonts w:ascii="Avenir Next LT Pro" w:hAnsi="Avenir Next LT Pro"/>
        </w:rPr>
        <w:t xml:space="preserve">tatements. </w:t>
      </w:r>
      <w:r w:rsidRPr="00772FD7">
        <w:rPr>
          <w:rFonts w:ascii="Avenir Next LT Pro" w:hAnsi="Avenir Next LT Pro"/>
        </w:rPr>
        <w:t xml:space="preserve"> </w:t>
      </w:r>
    </w:p>
    <w:p w14:paraId="39FF90A8" w14:textId="31EF9129" w:rsidR="007B29F8" w:rsidRDefault="007B29F8" w:rsidP="00A018C8">
      <w:pPr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 xml:space="preserve">This tab summarizes the amounts required </w:t>
      </w:r>
      <w:r w:rsidR="00CA37F4" w:rsidRPr="00772FD7">
        <w:rPr>
          <w:rFonts w:ascii="Avenir Next LT Pro" w:hAnsi="Avenir Next LT Pro"/>
        </w:rPr>
        <w:t xml:space="preserve">and </w:t>
      </w:r>
      <w:r w:rsidR="002644C4" w:rsidRPr="00772FD7">
        <w:rPr>
          <w:rFonts w:ascii="Avenir Next LT Pro" w:hAnsi="Avenir Next LT Pro"/>
        </w:rPr>
        <w:t>should</w:t>
      </w:r>
      <w:r w:rsidR="00CA37F4" w:rsidRPr="00772FD7">
        <w:rPr>
          <w:rFonts w:ascii="Avenir Next LT Pro" w:hAnsi="Avenir Next LT Pro"/>
        </w:rPr>
        <w:t xml:space="preserve"> be shared with your auditor. </w:t>
      </w:r>
      <w:r w:rsidRPr="00772FD7">
        <w:rPr>
          <w:rFonts w:ascii="Avenir Next LT Pro" w:hAnsi="Avenir Next LT Pro"/>
        </w:rPr>
        <w:t xml:space="preserve"> </w:t>
      </w:r>
    </w:p>
    <w:p w14:paraId="46936BB9" w14:textId="113D57AB" w:rsidR="000C53F7" w:rsidRDefault="00CA438A" w:rsidP="00A018C8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If you received any other Peel Region grants that are not listed, </w:t>
      </w:r>
      <w:r w:rsidR="003F0596">
        <w:rPr>
          <w:rFonts w:ascii="Avenir Next LT Pro" w:hAnsi="Avenir Next LT Pro"/>
        </w:rPr>
        <w:t>please complete the “Other Funding” section with:</w:t>
      </w:r>
    </w:p>
    <w:p w14:paraId="24633CF1" w14:textId="34D196FB" w:rsidR="003F0596" w:rsidRDefault="003F0596">
      <w:pPr>
        <w:pStyle w:val="ListParagraph"/>
      </w:pPr>
      <w:r>
        <w:t xml:space="preserve">Brief description of other Peel Region </w:t>
      </w:r>
      <w:r w:rsidR="00C049B3">
        <w:t>g</w:t>
      </w:r>
      <w:r>
        <w:t>rants</w:t>
      </w:r>
      <w:r w:rsidR="00155A14">
        <w:t>.</w:t>
      </w:r>
    </w:p>
    <w:p w14:paraId="4A0E5E05" w14:textId="40FE0A64" w:rsidR="003F0596" w:rsidRPr="003F0596" w:rsidRDefault="003F0596">
      <w:pPr>
        <w:pStyle w:val="ListParagraph"/>
      </w:pPr>
      <w:r>
        <w:t>Amounts received, spent and repayable to Peel</w:t>
      </w:r>
      <w:r w:rsidR="005C024A">
        <w:t xml:space="preserve">. </w:t>
      </w:r>
    </w:p>
    <w:p w14:paraId="6017BD4B" w14:textId="779AEFC4" w:rsidR="00CD108D" w:rsidRPr="00772FD7" w:rsidRDefault="00CD108D" w:rsidP="00CD108D">
      <w:pPr>
        <w:pStyle w:val="Heading2"/>
        <w:rPr>
          <w:rFonts w:ascii="Avenir Next LT Pro" w:hAnsi="Avenir Next LT Pro"/>
        </w:rPr>
      </w:pPr>
      <w:bookmarkStart w:id="101" w:name="_Toc226042382"/>
      <w:r w:rsidRPr="00772FD7">
        <w:rPr>
          <w:rFonts w:ascii="Avenir Next LT Pro" w:hAnsi="Avenir Next LT Pro"/>
        </w:rPr>
        <w:lastRenderedPageBreak/>
        <w:t xml:space="preserve">A11: </w:t>
      </w:r>
      <w:r w:rsidR="001005B7">
        <w:rPr>
          <w:rFonts w:ascii="Avenir Next LT Pro" w:hAnsi="Avenir Next LT Pro"/>
        </w:rPr>
        <w:t>Licensee’s</w:t>
      </w:r>
      <w:r w:rsidRPr="00772FD7">
        <w:rPr>
          <w:rFonts w:ascii="Avenir Next LT Pro" w:hAnsi="Avenir Next LT Pro"/>
        </w:rPr>
        <w:t xml:space="preserve"> SFR </w:t>
      </w:r>
      <w:r w:rsidR="00155A14">
        <w:rPr>
          <w:rFonts w:ascii="Avenir Next LT Pro" w:hAnsi="Avenir Next LT Pro"/>
        </w:rPr>
        <w:t>and</w:t>
      </w:r>
      <w:r w:rsidRPr="00772FD7">
        <w:rPr>
          <w:rFonts w:ascii="Avenir Next LT Pro" w:hAnsi="Avenir Next LT Pro"/>
        </w:rPr>
        <w:t xml:space="preserve"> </w:t>
      </w:r>
      <w:r w:rsidR="00155A14">
        <w:rPr>
          <w:rFonts w:ascii="Avenir Next LT Pro" w:hAnsi="Avenir Next LT Pro"/>
        </w:rPr>
        <w:t>a</w:t>
      </w:r>
      <w:r w:rsidRPr="00772FD7">
        <w:rPr>
          <w:rFonts w:ascii="Avenir Next LT Pro" w:hAnsi="Avenir Next LT Pro"/>
        </w:rPr>
        <w:t>ttestation</w:t>
      </w:r>
      <w:bookmarkEnd w:id="101"/>
    </w:p>
    <w:p w14:paraId="4EA09721" w14:textId="634468B8" w:rsidR="00570C68" w:rsidRPr="000F69D3" w:rsidRDefault="00570C68" w:rsidP="00570C68">
      <w:pPr>
        <w:rPr>
          <w:rStyle w:val="Strong"/>
        </w:rPr>
      </w:pPr>
      <w:r w:rsidRPr="000F69D3">
        <w:rPr>
          <w:rStyle w:val="Strong"/>
        </w:rPr>
        <w:t xml:space="preserve">This </w:t>
      </w:r>
      <w:r w:rsidR="00D7783C" w:rsidRPr="000F69D3">
        <w:rPr>
          <w:rStyle w:val="Strong"/>
        </w:rPr>
        <w:t>information</w:t>
      </w:r>
      <w:r w:rsidRPr="000F69D3">
        <w:rPr>
          <w:rStyle w:val="Strong"/>
        </w:rPr>
        <w:t xml:space="preserve"> is for review only and there is no input </w:t>
      </w:r>
      <w:r w:rsidR="00F551AD">
        <w:rPr>
          <w:rStyle w:val="Strong"/>
        </w:rPr>
        <w:t>needed</w:t>
      </w:r>
      <w:r w:rsidRPr="000F69D3">
        <w:rPr>
          <w:rStyle w:val="Strong"/>
        </w:rPr>
        <w:t xml:space="preserve">. </w:t>
      </w:r>
    </w:p>
    <w:p w14:paraId="189D973C" w14:textId="23405718" w:rsidR="004B1432" w:rsidRDefault="00535138" w:rsidP="00535138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This tab summarizes information </w:t>
      </w:r>
      <w:r w:rsidR="008D0DE5">
        <w:rPr>
          <w:rFonts w:ascii="Avenir Next LT Pro" w:hAnsi="Avenir Next LT Pro"/>
        </w:rPr>
        <w:t xml:space="preserve">needed </w:t>
      </w:r>
      <w:r>
        <w:rPr>
          <w:rFonts w:ascii="Avenir Next LT Pro" w:hAnsi="Avenir Next LT Pro"/>
        </w:rPr>
        <w:t xml:space="preserve">for the </w:t>
      </w:r>
      <w:r w:rsidR="008D0DE5">
        <w:rPr>
          <w:rFonts w:ascii="Avenir Next LT Pro" w:hAnsi="Avenir Next LT Pro"/>
        </w:rPr>
        <w:t>m</w:t>
      </w:r>
      <w:r>
        <w:rPr>
          <w:rFonts w:ascii="Avenir Next LT Pro" w:hAnsi="Avenir Next LT Pro"/>
        </w:rPr>
        <w:t>inistry’s Standardized Financial Report</w:t>
      </w:r>
      <w:r w:rsidR="00504C1F">
        <w:rPr>
          <w:rFonts w:ascii="Avenir Next LT Pro" w:hAnsi="Avenir Next LT Pro"/>
        </w:rPr>
        <w:t xml:space="preserve"> (SFR)</w:t>
      </w:r>
      <w:r>
        <w:rPr>
          <w:rFonts w:ascii="Avenir Next LT Pro" w:hAnsi="Avenir Next LT Pro"/>
        </w:rPr>
        <w:t xml:space="preserve">. </w:t>
      </w:r>
    </w:p>
    <w:p w14:paraId="62BA3540" w14:textId="15ECD4CA" w:rsidR="00AC16E8" w:rsidRPr="00772FD7" w:rsidRDefault="00172FEF" w:rsidP="00794DD7">
      <w:pPr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 xml:space="preserve">Peel </w:t>
      </w:r>
      <w:r w:rsidR="008306B3" w:rsidRPr="00772FD7">
        <w:rPr>
          <w:rFonts w:ascii="Avenir Next LT Pro" w:hAnsi="Avenir Next LT Pro"/>
        </w:rPr>
        <w:t xml:space="preserve">will review </w:t>
      </w:r>
      <w:r w:rsidR="00471115" w:rsidRPr="00772FD7">
        <w:rPr>
          <w:rFonts w:ascii="Avenir Next LT Pro" w:hAnsi="Avenir Next LT Pro"/>
        </w:rPr>
        <w:t xml:space="preserve">this </w:t>
      </w:r>
      <w:r w:rsidR="00F04B3B" w:rsidRPr="00772FD7">
        <w:rPr>
          <w:rFonts w:ascii="Avenir Next LT Pro" w:hAnsi="Avenir Next LT Pro"/>
        </w:rPr>
        <w:t xml:space="preserve">data and then report </w:t>
      </w:r>
      <w:r w:rsidR="001C64C3" w:rsidRPr="00772FD7">
        <w:rPr>
          <w:rFonts w:ascii="Avenir Next LT Pro" w:hAnsi="Avenir Next LT Pro"/>
        </w:rPr>
        <w:t>it</w:t>
      </w:r>
      <w:r w:rsidR="00F04B3B" w:rsidRPr="00772FD7">
        <w:rPr>
          <w:rFonts w:ascii="Avenir Next LT Pro" w:hAnsi="Avenir Next LT Pro"/>
        </w:rPr>
        <w:t xml:space="preserve"> to the </w:t>
      </w:r>
      <w:r w:rsidR="000F146B">
        <w:rPr>
          <w:rFonts w:ascii="Avenir Next LT Pro" w:hAnsi="Avenir Next LT Pro"/>
        </w:rPr>
        <w:t>m</w:t>
      </w:r>
      <w:r w:rsidR="00F04B3B" w:rsidRPr="00772FD7">
        <w:rPr>
          <w:rFonts w:ascii="Avenir Next LT Pro" w:hAnsi="Avenir Next LT Pro"/>
        </w:rPr>
        <w:t>inistry. T</w:t>
      </w:r>
      <w:r w:rsidR="0087588A" w:rsidRPr="00772FD7">
        <w:rPr>
          <w:rFonts w:ascii="Avenir Next LT Pro" w:hAnsi="Avenir Next LT Pro"/>
        </w:rPr>
        <w:t xml:space="preserve">he </w:t>
      </w:r>
      <w:r w:rsidR="000F146B">
        <w:rPr>
          <w:rFonts w:ascii="Avenir Next LT Pro" w:hAnsi="Avenir Next LT Pro"/>
        </w:rPr>
        <w:t>m</w:t>
      </w:r>
      <w:r w:rsidR="00D300F4" w:rsidRPr="00772FD7">
        <w:rPr>
          <w:rFonts w:ascii="Avenir Next LT Pro" w:hAnsi="Avenir Next LT Pro"/>
        </w:rPr>
        <w:t xml:space="preserve">inistry </w:t>
      </w:r>
      <w:r w:rsidR="00E20C35" w:rsidRPr="00772FD7">
        <w:rPr>
          <w:rFonts w:ascii="Avenir Next LT Pro" w:hAnsi="Avenir Next LT Pro"/>
        </w:rPr>
        <w:t xml:space="preserve">will </w:t>
      </w:r>
      <w:r w:rsidR="007413C4" w:rsidRPr="00772FD7">
        <w:rPr>
          <w:rFonts w:ascii="Avenir Next LT Pro" w:hAnsi="Avenir Next LT Pro"/>
        </w:rPr>
        <w:t>use</w:t>
      </w:r>
      <w:r w:rsidR="00D300F4" w:rsidRPr="00772FD7">
        <w:rPr>
          <w:rFonts w:ascii="Avenir Next LT Pro" w:hAnsi="Avenir Next LT Pro"/>
        </w:rPr>
        <w:t xml:space="preserve"> this data to </w:t>
      </w:r>
      <w:r w:rsidR="001F7DC2" w:rsidRPr="00772FD7">
        <w:rPr>
          <w:rFonts w:ascii="Avenir Next LT Pro" w:hAnsi="Avenir Next LT Pro"/>
        </w:rPr>
        <w:t>track</w:t>
      </w:r>
      <w:r w:rsidR="00D300F4" w:rsidRPr="00772FD7">
        <w:rPr>
          <w:rFonts w:ascii="Avenir Next LT Pro" w:hAnsi="Avenir Next LT Pro"/>
        </w:rPr>
        <w:t xml:space="preserve"> cost </w:t>
      </w:r>
      <w:r w:rsidR="00710859" w:rsidRPr="00772FD7">
        <w:rPr>
          <w:rFonts w:ascii="Avenir Next LT Pro" w:hAnsi="Avenir Next LT Pro"/>
        </w:rPr>
        <w:t>trends</w:t>
      </w:r>
      <w:r w:rsidR="00D300F4" w:rsidRPr="00772FD7">
        <w:rPr>
          <w:rFonts w:ascii="Avenir Next LT Pro" w:hAnsi="Avenir Next LT Pro"/>
        </w:rPr>
        <w:t xml:space="preserve"> and </w:t>
      </w:r>
      <w:r w:rsidR="00834164" w:rsidRPr="00772FD7">
        <w:rPr>
          <w:rFonts w:ascii="Avenir Next LT Pro" w:hAnsi="Avenir Next LT Pro"/>
        </w:rPr>
        <w:t>adjust</w:t>
      </w:r>
      <w:r w:rsidR="00D300F4" w:rsidRPr="00772FD7">
        <w:rPr>
          <w:rFonts w:ascii="Avenir Next LT Pro" w:hAnsi="Avenir Next LT Pro"/>
        </w:rPr>
        <w:t xml:space="preserve"> funding approaches (for example, benchmarks) in the future if needed. </w:t>
      </w:r>
    </w:p>
    <w:p w14:paraId="424E2823" w14:textId="25B0DF76" w:rsidR="00CD108D" w:rsidRPr="00772FD7" w:rsidRDefault="00CD108D" w:rsidP="00CD108D">
      <w:pPr>
        <w:pStyle w:val="Heading2"/>
        <w:rPr>
          <w:rFonts w:ascii="Avenir Next LT Pro" w:hAnsi="Avenir Next LT Pro"/>
        </w:rPr>
      </w:pPr>
      <w:bookmarkStart w:id="102" w:name="_Toc226042383"/>
      <w:r w:rsidRPr="00772FD7">
        <w:rPr>
          <w:rFonts w:ascii="Avenir Next LT Pro" w:hAnsi="Avenir Next LT Pro"/>
        </w:rPr>
        <w:t>A1</w:t>
      </w:r>
      <w:r w:rsidR="00004ADB" w:rsidRPr="00772FD7">
        <w:rPr>
          <w:rFonts w:ascii="Avenir Next LT Pro" w:hAnsi="Avenir Next LT Pro"/>
        </w:rPr>
        <w:t>2</w:t>
      </w:r>
      <w:r w:rsidRPr="00772FD7">
        <w:rPr>
          <w:rFonts w:ascii="Avenir Next LT Pro" w:hAnsi="Avenir Next LT Pro"/>
        </w:rPr>
        <w:t xml:space="preserve">: YND </w:t>
      </w:r>
      <w:r w:rsidR="00FB5659">
        <w:rPr>
          <w:rFonts w:ascii="Avenir Next LT Pro" w:hAnsi="Avenir Next LT Pro"/>
        </w:rPr>
        <w:t>r</w:t>
      </w:r>
      <w:r w:rsidRPr="00772FD7">
        <w:rPr>
          <w:rFonts w:ascii="Avenir Next LT Pro" w:hAnsi="Avenir Next LT Pro"/>
        </w:rPr>
        <w:t>econciliation</w:t>
      </w:r>
      <w:bookmarkEnd w:id="102"/>
    </w:p>
    <w:p w14:paraId="61516FB8" w14:textId="6220CE8C" w:rsidR="00570C68" w:rsidRPr="000F69D3" w:rsidRDefault="00570C68" w:rsidP="00570C68">
      <w:pPr>
        <w:rPr>
          <w:rStyle w:val="Strong"/>
        </w:rPr>
      </w:pPr>
      <w:r w:rsidRPr="000F69D3">
        <w:rPr>
          <w:rStyle w:val="Strong"/>
        </w:rPr>
        <w:t xml:space="preserve">This </w:t>
      </w:r>
      <w:r w:rsidR="00D7783C" w:rsidRPr="000F69D3">
        <w:rPr>
          <w:rStyle w:val="Strong"/>
        </w:rPr>
        <w:t>information</w:t>
      </w:r>
      <w:r w:rsidRPr="000F69D3">
        <w:rPr>
          <w:rStyle w:val="Strong"/>
        </w:rPr>
        <w:t xml:space="preserve"> is for review only and there is no input </w:t>
      </w:r>
      <w:r w:rsidR="00F551AD">
        <w:rPr>
          <w:rStyle w:val="Strong"/>
        </w:rPr>
        <w:t>needed</w:t>
      </w:r>
      <w:r w:rsidRPr="000F69D3">
        <w:rPr>
          <w:rStyle w:val="Strong"/>
        </w:rPr>
        <w:t xml:space="preserve">. </w:t>
      </w:r>
    </w:p>
    <w:p w14:paraId="07C97213" w14:textId="5BC8E4F9" w:rsidR="004B1432" w:rsidRDefault="00753F4E" w:rsidP="00753F4E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This tab summarizes information required for the </w:t>
      </w:r>
      <w:r w:rsidR="001E047D">
        <w:rPr>
          <w:rFonts w:ascii="Avenir Next LT Pro" w:hAnsi="Avenir Next LT Pro"/>
        </w:rPr>
        <w:t>m</w:t>
      </w:r>
      <w:r>
        <w:rPr>
          <w:rFonts w:ascii="Avenir Next LT Pro" w:hAnsi="Avenir Next LT Pro"/>
        </w:rPr>
        <w:t xml:space="preserve">inistry’s </w:t>
      </w:r>
      <w:r w:rsidR="001E047D">
        <w:rPr>
          <w:rFonts w:ascii="Avenir Next LT Pro" w:hAnsi="Avenir Next LT Pro"/>
        </w:rPr>
        <w:t>s</w:t>
      </w:r>
      <w:r>
        <w:rPr>
          <w:rFonts w:ascii="Avenir Next LT Pro" w:hAnsi="Avenir Next LT Pro"/>
        </w:rPr>
        <w:t xml:space="preserve">tandardized </w:t>
      </w:r>
      <w:r w:rsidR="001E047D">
        <w:rPr>
          <w:rFonts w:ascii="Avenir Next LT Pro" w:hAnsi="Avenir Next LT Pro"/>
        </w:rPr>
        <w:t>f</w:t>
      </w:r>
      <w:r>
        <w:rPr>
          <w:rFonts w:ascii="Avenir Next LT Pro" w:hAnsi="Avenir Next LT Pro"/>
        </w:rPr>
        <w:t xml:space="preserve">inancial </w:t>
      </w:r>
      <w:r w:rsidR="001E047D">
        <w:rPr>
          <w:rFonts w:ascii="Avenir Next LT Pro" w:hAnsi="Avenir Next LT Pro"/>
        </w:rPr>
        <w:t>r</w:t>
      </w:r>
      <w:r>
        <w:rPr>
          <w:rFonts w:ascii="Avenir Next LT Pro" w:hAnsi="Avenir Next LT Pro"/>
        </w:rPr>
        <w:t xml:space="preserve">eport. </w:t>
      </w:r>
    </w:p>
    <w:p w14:paraId="18F5B576" w14:textId="0BBB82FA" w:rsidR="007A125F" w:rsidRPr="00C4633E" w:rsidRDefault="00E743D6" w:rsidP="000A5699">
      <w:pPr>
        <w:tabs>
          <w:tab w:val="left" w:pos="2966"/>
        </w:tabs>
        <w:rPr>
          <w:rFonts w:ascii="Avenir Next LT Pro" w:hAnsi="Avenir Next LT Pro"/>
        </w:rPr>
      </w:pPr>
      <w:r w:rsidRPr="00772FD7">
        <w:rPr>
          <w:rFonts w:ascii="Avenir Next LT Pro" w:hAnsi="Avenir Next LT Pro"/>
        </w:rPr>
        <w:t xml:space="preserve">Peel will review this data and then report it to the </w:t>
      </w:r>
      <w:r w:rsidR="001E047D">
        <w:rPr>
          <w:rFonts w:ascii="Avenir Next LT Pro" w:hAnsi="Avenir Next LT Pro"/>
        </w:rPr>
        <w:t>m</w:t>
      </w:r>
      <w:r w:rsidRPr="00772FD7">
        <w:rPr>
          <w:rFonts w:ascii="Avenir Next LT Pro" w:hAnsi="Avenir Next LT Pro"/>
        </w:rPr>
        <w:t xml:space="preserve">inistry. </w:t>
      </w:r>
    </w:p>
    <w:sectPr w:rsidR="007A125F" w:rsidRPr="00C4633E" w:rsidSect="00540D7C">
      <w:footerReference w:type="default" r:id="rId20"/>
      <w:headerReference w:type="first" r:id="rId21"/>
      <w:pgSz w:w="12240" w:h="15840"/>
      <w:pgMar w:top="1008" w:right="1440" w:bottom="72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A997E" w14:textId="77777777" w:rsidR="007052BB" w:rsidRPr="00772FD7" w:rsidRDefault="007052BB" w:rsidP="00D608C9">
      <w:r w:rsidRPr="00772FD7">
        <w:separator/>
      </w:r>
    </w:p>
  </w:endnote>
  <w:endnote w:type="continuationSeparator" w:id="0">
    <w:p w14:paraId="3288203B" w14:textId="77777777" w:rsidR="007052BB" w:rsidRPr="00772FD7" w:rsidRDefault="007052BB" w:rsidP="00D608C9">
      <w:r w:rsidRPr="00772F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C8D31" w14:textId="1FAC1E39" w:rsidR="00700C09" w:rsidRPr="00772FD7" w:rsidRDefault="00700C09" w:rsidP="00700C09">
    <w:pPr>
      <w:pStyle w:val="Footer"/>
      <w:rPr>
        <w:rFonts w:ascii="Avenir Next LT Pro" w:hAnsi="Avenir Next LT Pro"/>
      </w:rPr>
    </w:pPr>
    <w:r w:rsidRPr="00772FD7">
      <w:rPr>
        <w:rStyle w:val="Strongblue"/>
        <w:rFonts w:ascii="Avenir Next LT Pro" w:hAnsi="Avenir Next LT Pro"/>
      </w:rPr>
      <w:t xml:space="preserve">Financial Annual Information Return (FAIR) </w:t>
    </w:r>
    <w:r w:rsidR="009B794B">
      <w:rPr>
        <w:rStyle w:val="Strongblue"/>
        <w:rFonts w:ascii="Avenir Next LT Pro" w:hAnsi="Avenir Next LT Pro"/>
      </w:rPr>
      <w:t>g</w:t>
    </w:r>
    <w:r w:rsidRPr="00772FD7">
      <w:rPr>
        <w:rStyle w:val="Strongblue"/>
        <w:rFonts w:ascii="Avenir Next LT Pro" w:hAnsi="Avenir Next LT Pro"/>
      </w:rPr>
      <w:t>uidelin</w:t>
    </w:r>
    <w:r w:rsidR="00D232A3">
      <w:rPr>
        <w:rStyle w:val="Strongblue"/>
        <w:rFonts w:ascii="Avenir Next LT Pro" w:hAnsi="Avenir Next LT Pro"/>
      </w:rPr>
      <w:t xml:space="preserve">e </w:t>
    </w:r>
    <w:r w:rsidR="0031778A">
      <w:rPr>
        <w:rFonts w:ascii="Avenir Next LT Pro" w:hAnsi="Avenir Next LT Pro"/>
      </w:rPr>
      <w:t>December</w:t>
    </w:r>
    <w:r w:rsidRPr="00772FD7">
      <w:rPr>
        <w:rFonts w:ascii="Avenir Next LT Pro" w:hAnsi="Avenir Next LT Pro"/>
      </w:rPr>
      <w:t xml:space="preserve"> 2025</w:t>
    </w:r>
    <w:r w:rsidRPr="00772FD7">
      <w:rPr>
        <w:rFonts w:ascii="Avenir Next LT Pro" w:hAnsi="Avenir Next LT Pro"/>
      </w:rPr>
      <w:tab/>
    </w:r>
    <w:r w:rsidRPr="00772FD7">
      <w:rPr>
        <w:rFonts w:ascii="Avenir Next LT Pro" w:hAnsi="Avenir Next LT Pro"/>
      </w:rPr>
      <w:fldChar w:fldCharType="begin"/>
    </w:r>
    <w:r w:rsidRPr="00772FD7">
      <w:rPr>
        <w:rFonts w:ascii="Avenir Next LT Pro" w:hAnsi="Avenir Next LT Pro"/>
      </w:rPr>
      <w:instrText xml:space="preserve"> PAGE   \* MERGEFORMAT </w:instrText>
    </w:r>
    <w:r w:rsidRPr="00772FD7">
      <w:rPr>
        <w:rFonts w:ascii="Avenir Next LT Pro" w:hAnsi="Avenir Next LT Pro"/>
      </w:rPr>
      <w:fldChar w:fldCharType="separate"/>
    </w:r>
    <w:r w:rsidRPr="00772FD7">
      <w:rPr>
        <w:rFonts w:ascii="Avenir Next LT Pro" w:hAnsi="Avenir Next LT Pro"/>
      </w:rPr>
      <w:t>23</w:t>
    </w:r>
    <w:r w:rsidRPr="00772FD7">
      <w:rPr>
        <w:rFonts w:ascii="Avenir Next LT Pro" w:hAnsi="Avenir Next LT Pro"/>
      </w:rPr>
      <w:fldChar w:fldCharType="end"/>
    </w:r>
  </w:p>
  <w:p w14:paraId="02AC6E48" w14:textId="3B44CCAB" w:rsidR="000A5699" w:rsidRPr="00772FD7" w:rsidRDefault="000A5699" w:rsidP="00700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7E3F5" w14:textId="77777777" w:rsidR="007052BB" w:rsidRPr="00772FD7" w:rsidRDefault="007052BB" w:rsidP="00D608C9">
      <w:r w:rsidRPr="00772FD7">
        <w:separator/>
      </w:r>
    </w:p>
  </w:footnote>
  <w:footnote w:type="continuationSeparator" w:id="0">
    <w:p w14:paraId="07883AD5" w14:textId="77777777" w:rsidR="007052BB" w:rsidRPr="00772FD7" w:rsidRDefault="007052BB" w:rsidP="00D608C9">
      <w:r w:rsidRPr="00772F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5DC00" w14:textId="275814A6" w:rsidR="00325D8A" w:rsidRPr="00772FD7" w:rsidRDefault="00325D8A">
    <w:pPr>
      <w:pStyle w:val="Header"/>
    </w:pPr>
  </w:p>
  <w:p w14:paraId="17214B46" w14:textId="77777777" w:rsidR="00325D8A" w:rsidRPr="00772FD7" w:rsidRDefault="00325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E4CD4C2"/>
    <w:lvl w:ilvl="0">
      <w:start w:val="1"/>
      <w:numFmt w:val="decimal"/>
      <w:pStyle w:val="ListNumber2"/>
      <w:lvlText w:val="%1."/>
      <w:lvlJc w:val="left"/>
      <w:pPr>
        <w:tabs>
          <w:tab w:val="num" w:pos="990"/>
        </w:tabs>
        <w:ind w:left="990" w:hanging="360"/>
      </w:pPr>
    </w:lvl>
  </w:abstractNum>
  <w:abstractNum w:abstractNumId="1" w15:restartNumberingAfterBreak="0">
    <w:nsid w:val="FFFFFF80"/>
    <w:multiLevelType w:val="singleLevel"/>
    <w:tmpl w:val="C85290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734718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AB6DD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669251F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4780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840E0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526DFD"/>
    <w:multiLevelType w:val="hybridMultilevel"/>
    <w:tmpl w:val="04B4BCA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6E1919"/>
    <w:multiLevelType w:val="hybridMultilevel"/>
    <w:tmpl w:val="F6720562"/>
    <w:lvl w:ilvl="0" w:tplc="10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15781C"/>
    <w:multiLevelType w:val="hybridMultilevel"/>
    <w:tmpl w:val="212E609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565E73"/>
    <w:multiLevelType w:val="hybridMultilevel"/>
    <w:tmpl w:val="4D5048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57168"/>
    <w:multiLevelType w:val="hybridMultilevel"/>
    <w:tmpl w:val="FB8AA670"/>
    <w:lvl w:ilvl="0" w:tplc="7018B94C">
      <w:numFmt w:val="bullet"/>
      <w:lvlText w:val="•"/>
      <w:lvlJc w:val="left"/>
      <w:pPr>
        <w:ind w:left="1080" w:hanging="720"/>
      </w:pPr>
      <w:rPr>
        <w:rFonts w:ascii="Avenir Next LT Pro" w:eastAsiaTheme="minorHAnsi" w:hAnsi="Avenir Next LT Pr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9174DF"/>
    <w:multiLevelType w:val="hybridMultilevel"/>
    <w:tmpl w:val="E3FE03D8"/>
    <w:lvl w:ilvl="0" w:tplc="1009000F">
      <w:start w:val="1"/>
      <w:numFmt w:val="decimal"/>
      <w:lvlText w:val="%1."/>
      <w:lvlJc w:val="left"/>
      <w:pPr>
        <w:ind w:left="540" w:hanging="360"/>
      </w:p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07B30C7E"/>
    <w:multiLevelType w:val="hybridMultilevel"/>
    <w:tmpl w:val="E242865C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086D6FA3"/>
    <w:multiLevelType w:val="hybridMultilevel"/>
    <w:tmpl w:val="445AB9E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9E25E52"/>
    <w:multiLevelType w:val="hybridMultilevel"/>
    <w:tmpl w:val="6226E6F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E71B37"/>
    <w:multiLevelType w:val="hybridMultilevel"/>
    <w:tmpl w:val="7A50EF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5F0CB9"/>
    <w:multiLevelType w:val="hybridMultilevel"/>
    <w:tmpl w:val="5C129162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B9F727B"/>
    <w:multiLevelType w:val="hybridMultilevel"/>
    <w:tmpl w:val="370E8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F71874"/>
    <w:multiLevelType w:val="hybridMultilevel"/>
    <w:tmpl w:val="8184228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E27295B"/>
    <w:multiLevelType w:val="hybridMultilevel"/>
    <w:tmpl w:val="BF6659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43566BC"/>
    <w:multiLevelType w:val="hybridMultilevel"/>
    <w:tmpl w:val="04DE0EEA"/>
    <w:lvl w:ilvl="0" w:tplc="1009000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2" w15:restartNumberingAfterBreak="0">
    <w:nsid w:val="16667ED8"/>
    <w:multiLevelType w:val="hybridMultilevel"/>
    <w:tmpl w:val="FFD676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894363"/>
    <w:multiLevelType w:val="hybridMultilevel"/>
    <w:tmpl w:val="8BA01D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534347"/>
    <w:multiLevelType w:val="hybridMultilevel"/>
    <w:tmpl w:val="92507D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FC0391"/>
    <w:multiLevelType w:val="hybridMultilevel"/>
    <w:tmpl w:val="05DC083C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1E1C3D7C"/>
    <w:multiLevelType w:val="hybridMultilevel"/>
    <w:tmpl w:val="35AC98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1F204F09"/>
    <w:multiLevelType w:val="hybridMultilevel"/>
    <w:tmpl w:val="B8B218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1F8A1FF6"/>
    <w:multiLevelType w:val="hybridMultilevel"/>
    <w:tmpl w:val="6748CB82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0744377"/>
    <w:multiLevelType w:val="hybridMultilevel"/>
    <w:tmpl w:val="AD565B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19D2D4D"/>
    <w:multiLevelType w:val="hybridMultilevel"/>
    <w:tmpl w:val="1B029670"/>
    <w:lvl w:ilvl="0" w:tplc="C5AA86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FCA43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8C4A1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7BE05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DA45D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176CA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A9C3C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9200B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2B018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1" w15:restartNumberingAfterBreak="0">
    <w:nsid w:val="219E5C71"/>
    <w:multiLevelType w:val="hybridMultilevel"/>
    <w:tmpl w:val="4BD8FA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1B2707"/>
    <w:multiLevelType w:val="hybridMultilevel"/>
    <w:tmpl w:val="D85E13AE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3621AFE"/>
    <w:multiLevelType w:val="hybridMultilevel"/>
    <w:tmpl w:val="AFA28A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243FD5"/>
    <w:multiLevelType w:val="hybridMultilevel"/>
    <w:tmpl w:val="0A20A840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4CD0080"/>
    <w:multiLevelType w:val="hybridMultilevel"/>
    <w:tmpl w:val="A496AA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446689"/>
    <w:multiLevelType w:val="hybridMultilevel"/>
    <w:tmpl w:val="CD5E0D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BC39B7"/>
    <w:multiLevelType w:val="hybridMultilevel"/>
    <w:tmpl w:val="EC02B77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8CC4BAD"/>
    <w:multiLevelType w:val="hybridMultilevel"/>
    <w:tmpl w:val="534E54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2A9E2C60"/>
    <w:multiLevelType w:val="hybridMultilevel"/>
    <w:tmpl w:val="FD5416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AA6627E"/>
    <w:multiLevelType w:val="hybridMultilevel"/>
    <w:tmpl w:val="B2F86FF0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2C4052F9"/>
    <w:multiLevelType w:val="hybridMultilevel"/>
    <w:tmpl w:val="CEF4FA6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2E996126"/>
    <w:multiLevelType w:val="hybridMultilevel"/>
    <w:tmpl w:val="480681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EE25D8C"/>
    <w:multiLevelType w:val="hybridMultilevel"/>
    <w:tmpl w:val="3E5CDE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0421642"/>
    <w:multiLevelType w:val="hybridMultilevel"/>
    <w:tmpl w:val="DE0E6F94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32F473FA"/>
    <w:multiLevelType w:val="hybridMultilevel"/>
    <w:tmpl w:val="FCA04EE0"/>
    <w:lvl w:ilvl="0" w:tplc="7018B94C">
      <w:numFmt w:val="bullet"/>
      <w:lvlText w:val="•"/>
      <w:lvlJc w:val="left"/>
      <w:pPr>
        <w:ind w:left="1080" w:hanging="720"/>
      </w:pPr>
      <w:rPr>
        <w:rFonts w:ascii="Avenir Next LT Pro" w:eastAsiaTheme="minorHAnsi" w:hAnsi="Avenir Next LT Pr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2F937A7"/>
    <w:multiLevelType w:val="hybridMultilevel"/>
    <w:tmpl w:val="0B82D2D4"/>
    <w:lvl w:ilvl="0" w:tplc="B00AEF8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4637B3"/>
    <w:multiLevelType w:val="hybridMultilevel"/>
    <w:tmpl w:val="02609E52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8" w15:restartNumberingAfterBreak="0">
    <w:nsid w:val="347A6730"/>
    <w:multiLevelType w:val="hybridMultilevel"/>
    <w:tmpl w:val="726031A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4D22612"/>
    <w:multiLevelType w:val="hybridMultilevel"/>
    <w:tmpl w:val="680E5E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5F12BAF"/>
    <w:multiLevelType w:val="hybridMultilevel"/>
    <w:tmpl w:val="BD8E8E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37976B3A"/>
    <w:multiLevelType w:val="hybridMultilevel"/>
    <w:tmpl w:val="A0F0B30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999695F"/>
    <w:multiLevelType w:val="hybridMultilevel"/>
    <w:tmpl w:val="752A6F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48417F"/>
    <w:multiLevelType w:val="hybridMultilevel"/>
    <w:tmpl w:val="F3B4F8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D9547D0"/>
    <w:multiLevelType w:val="hybridMultilevel"/>
    <w:tmpl w:val="9EE8ABB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0814C80"/>
    <w:multiLevelType w:val="hybridMultilevel"/>
    <w:tmpl w:val="2CEEEC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0FE05D8"/>
    <w:multiLevelType w:val="hybridMultilevel"/>
    <w:tmpl w:val="DF74FA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424170EB"/>
    <w:multiLevelType w:val="hybridMultilevel"/>
    <w:tmpl w:val="88523A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D947FA"/>
    <w:multiLevelType w:val="hybridMultilevel"/>
    <w:tmpl w:val="FD38073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6EC2081"/>
    <w:multiLevelType w:val="hybridMultilevel"/>
    <w:tmpl w:val="49D4C8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47DD1BAB"/>
    <w:multiLevelType w:val="hybridMultilevel"/>
    <w:tmpl w:val="420A0C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47E97447"/>
    <w:multiLevelType w:val="hybridMultilevel"/>
    <w:tmpl w:val="0DCC96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9377F4A"/>
    <w:multiLevelType w:val="hybridMultilevel"/>
    <w:tmpl w:val="82DEF9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4AC05BD9"/>
    <w:multiLevelType w:val="hybridMultilevel"/>
    <w:tmpl w:val="2EB4320E"/>
    <w:lvl w:ilvl="0" w:tplc="10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4" w15:restartNumberingAfterBreak="0">
    <w:nsid w:val="4AE16FED"/>
    <w:multiLevelType w:val="hybridMultilevel"/>
    <w:tmpl w:val="30047E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0FF10E9"/>
    <w:multiLevelType w:val="hybridMultilevel"/>
    <w:tmpl w:val="C3925C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538722FB"/>
    <w:multiLevelType w:val="hybridMultilevel"/>
    <w:tmpl w:val="F78EC682"/>
    <w:lvl w:ilvl="0" w:tplc="0BFE7D9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53D554CF"/>
    <w:multiLevelType w:val="hybridMultilevel"/>
    <w:tmpl w:val="4D8C43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554864DD"/>
    <w:multiLevelType w:val="hybridMultilevel"/>
    <w:tmpl w:val="605ADA74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9" w15:restartNumberingAfterBreak="0">
    <w:nsid w:val="555607CD"/>
    <w:multiLevelType w:val="hybridMultilevel"/>
    <w:tmpl w:val="F18AE30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55B12552"/>
    <w:multiLevelType w:val="hybridMultilevel"/>
    <w:tmpl w:val="662E8D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57E83928"/>
    <w:multiLevelType w:val="hybridMultilevel"/>
    <w:tmpl w:val="FA5A1B12"/>
    <w:lvl w:ilvl="0" w:tplc="7018B94C">
      <w:numFmt w:val="bullet"/>
      <w:lvlText w:val="•"/>
      <w:lvlJc w:val="left"/>
      <w:pPr>
        <w:ind w:left="1080" w:hanging="720"/>
      </w:pPr>
      <w:rPr>
        <w:rFonts w:ascii="Avenir Next LT Pro" w:eastAsiaTheme="minorHAnsi" w:hAnsi="Avenir Next LT Pr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A3C0841"/>
    <w:multiLevelType w:val="hybridMultilevel"/>
    <w:tmpl w:val="C6FAFE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B9E7FFD"/>
    <w:multiLevelType w:val="hybridMultilevel"/>
    <w:tmpl w:val="F25EB0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BF93322"/>
    <w:multiLevelType w:val="hybridMultilevel"/>
    <w:tmpl w:val="E682C5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5C7D67F0"/>
    <w:multiLevelType w:val="hybridMultilevel"/>
    <w:tmpl w:val="518860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F1E5128"/>
    <w:multiLevelType w:val="hybridMultilevel"/>
    <w:tmpl w:val="898080E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5F2A0CDC"/>
    <w:multiLevelType w:val="hybridMultilevel"/>
    <w:tmpl w:val="1244061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61291E78"/>
    <w:multiLevelType w:val="hybridMultilevel"/>
    <w:tmpl w:val="3AFC20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13862AA"/>
    <w:multiLevelType w:val="hybridMultilevel"/>
    <w:tmpl w:val="17FC9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249444C"/>
    <w:multiLevelType w:val="hybridMultilevel"/>
    <w:tmpl w:val="D7F0B04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62B03CA6"/>
    <w:multiLevelType w:val="hybridMultilevel"/>
    <w:tmpl w:val="B55051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2BC0451"/>
    <w:multiLevelType w:val="hybridMultilevel"/>
    <w:tmpl w:val="74381FE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60065F3"/>
    <w:multiLevelType w:val="hybridMultilevel"/>
    <w:tmpl w:val="CE6EE99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7184D7B"/>
    <w:multiLevelType w:val="hybridMultilevel"/>
    <w:tmpl w:val="6DE2DBC0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5" w15:restartNumberingAfterBreak="0">
    <w:nsid w:val="67F57DA0"/>
    <w:multiLevelType w:val="hybridMultilevel"/>
    <w:tmpl w:val="5E80E6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AE25BE"/>
    <w:multiLevelType w:val="hybridMultilevel"/>
    <w:tmpl w:val="3350DD2C"/>
    <w:lvl w:ilvl="0" w:tplc="8E724A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06839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36824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5289D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E6ED0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706CE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606CC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488DE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4DE0E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7" w15:restartNumberingAfterBreak="0">
    <w:nsid w:val="6CBE1045"/>
    <w:multiLevelType w:val="hybridMultilevel"/>
    <w:tmpl w:val="1742A3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6DD433AB"/>
    <w:multiLevelType w:val="hybridMultilevel"/>
    <w:tmpl w:val="DB12C6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FF26DA7"/>
    <w:multiLevelType w:val="hybridMultilevel"/>
    <w:tmpl w:val="BB24FA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0A36F96"/>
    <w:multiLevelType w:val="hybridMultilevel"/>
    <w:tmpl w:val="481241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DF4A03"/>
    <w:multiLevelType w:val="hybridMultilevel"/>
    <w:tmpl w:val="41EC7E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FD875E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71E3733D"/>
    <w:multiLevelType w:val="hybridMultilevel"/>
    <w:tmpl w:val="5218D986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4B34272"/>
    <w:multiLevelType w:val="hybridMultilevel"/>
    <w:tmpl w:val="A5E2534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5A636D7"/>
    <w:multiLevelType w:val="hybridMultilevel"/>
    <w:tmpl w:val="1F043A7A"/>
    <w:lvl w:ilvl="0" w:tplc="1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5" w15:restartNumberingAfterBreak="0">
    <w:nsid w:val="77EF4EE1"/>
    <w:multiLevelType w:val="hybridMultilevel"/>
    <w:tmpl w:val="139A82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79743070"/>
    <w:multiLevelType w:val="hybridMultilevel"/>
    <w:tmpl w:val="279045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798076CF"/>
    <w:multiLevelType w:val="hybridMultilevel"/>
    <w:tmpl w:val="6220BB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AD34CBA"/>
    <w:multiLevelType w:val="hybridMultilevel"/>
    <w:tmpl w:val="820A35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7B007A07"/>
    <w:multiLevelType w:val="hybridMultilevel"/>
    <w:tmpl w:val="04B4BCA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B3B53D8"/>
    <w:multiLevelType w:val="hybridMultilevel"/>
    <w:tmpl w:val="8EAA7A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7C33749F"/>
    <w:multiLevelType w:val="hybridMultilevel"/>
    <w:tmpl w:val="858A86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 w15:restartNumberingAfterBreak="0">
    <w:nsid w:val="7CD95A9A"/>
    <w:multiLevelType w:val="hybridMultilevel"/>
    <w:tmpl w:val="262838C8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3" w15:restartNumberingAfterBreak="0">
    <w:nsid w:val="7D2D7838"/>
    <w:multiLevelType w:val="hybridMultilevel"/>
    <w:tmpl w:val="04B4BCA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7F26351E"/>
    <w:multiLevelType w:val="hybridMultilevel"/>
    <w:tmpl w:val="063229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F9016C5"/>
    <w:multiLevelType w:val="hybridMultilevel"/>
    <w:tmpl w:val="9312B3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467102">
      <w:numFmt w:val="bullet"/>
      <w:lvlText w:val="•"/>
      <w:lvlJc w:val="left"/>
      <w:pPr>
        <w:ind w:left="1800" w:hanging="720"/>
      </w:pPr>
      <w:rPr>
        <w:rFonts w:ascii="Avenir Next LT Pro" w:eastAsiaTheme="minorHAnsi" w:hAnsi="Avenir Next LT Pro" w:cstheme="minorBid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FC27F61"/>
    <w:multiLevelType w:val="hybridMultilevel"/>
    <w:tmpl w:val="0B089FA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2027025">
    <w:abstractNumId w:val="6"/>
  </w:num>
  <w:num w:numId="2" w16cid:durableId="840318598">
    <w:abstractNumId w:val="4"/>
  </w:num>
  <w:num w:numId="3" w16cid:durableId="1351757187">
    <w:abstractNumId w:val="3"/>
  </w:num>
  <w:num w:numId="4" w16cid:durableId="1434788036">
    <w:abstractNumId w:val="2"/>
  </w:num>
  <w:num w:numId="5" w16cid:durableId="1088847673">
    <w:abstractNumId w:val="1"/>
  </w:num>
  <w:num w:numId="6" w16cid:durableId="108597928">
    <w:abstractNumId w:val="0"/>
  </w:num>
  <w:num w:numId="7" w16cid:durableId="539242914">
    <w:abstractNumId w:val="61"/>
  </w:num>
  <w:num w:numId="8" w16cid:durableId="440610029">
    <w:abstractNumId w:val="0"/>
    <w:lvlOverride w:ilvl="0">
      <w:startOverride w:val="1"/>
    </w:lvlOverride>
  </w:num>
  <w:num w:numId="9" w16cid:durableId="1453209706">
    <w:abstractNumId w:val="0"/>
    <w:lvlOverride w:ilvl="0">
      <w:startOverride w:val="1"/>
    </w:lvlOverride>
  </w:num>
  <w:num w:numId="10" w16cid:durableId="2140754541">
    <w:abstractNumId w:val="0"/>
    <w:lvlOverride w:ilvl="0">
      <w:startOverride w:val="1"/>
    </w:lvlOverride>
  </w:num>
  <w:num w:numId="11" w16cid:durableId="1207567206">
    <w:abstractNumId w:val="0"/>
    <w:lvlOverride w:ilvl="0">
      <w:startOverride w:val="1"/>
    </w:lvlOverride>
  </w:num>
  <w:num w:numId="12" w16cid:durableId="725765573">
    <w:abstractNumId w:val="0"/>
    <w:lvlOverride w:ilvl="0">
      <w:startOverride w:val="1"/>
    </w:lvlOverride>
  </w:num>
  <w:num w:numId="13" w16cid:durableId="854343710">
    <w:abstractNumId w:val="0"/>
    <w:lvlOverride w:ilvl="0">
      <w:startOverride w:val="1"/>
    </w:lvlOverride>
  </w:num>
  <w:num w:numId="14" w16cid:durableId="1674797376">
    <w:abstractNumId w:val="0"/>
    <w:lvlOverride w:ilvl="0">
      <w:startOverride w:val="1"/>
    </w:lvlOverride>
  </w:num>
  <w:num w:numId="15" w16cid:durableId="893078968">
    <w:abstractNumId w:val="0"/>
    <w:lvlOverride w:ilvl="0">
      <w:startOverride w:val="1"/>
    </w:lvlOverride>
  </w:num>
  <w:num w:numId="16" w16cid:durableId="792020866">
    <w:abstractNumId w:val="0"/>
    <w:lvlOverride w:ilvl="0">
      <w:startOverride w:val="1"/>
    </w:lvlOverride>
  </w:num>
  <w:num w:numId="17" w16cid:durableId="1250188781">
    <w:abstractNumId w:val="0"/>
    <w:lvlOverride w:ilvl="0">
      <w:startOverride w:val="1"/>
    </w:lvlOverride>
  </w:num>
  <w:num w:numId="18" w16cid:durableId="717126083">
    <w:abstractNumId w:val="5"/>
  </w:num>
  <w:num w:numId="19" w16cid:durableId="16934678">
    <w:abstractNumId w:val="5"/>
    <w:lvlOverride w:ilvl="0">
      <w:startOverride w:val="1"/>
    </w:lvlOverride>
  </w:num>
  <w:num w:numId="20" w16cid:durableId="475222415">
    <w:abstractNumId w:val="5"/>
    <w:lvlOverride w:ilvl="0">
      <w:startOverride w:val="1"/>
    </w:lvlOverride>
  </w:num>
  <w:num w:numId="21" w16cid:durableId="884488003">
    <w:abstractNumId w:val="5"/>
    <w:lvlOverride w:ilvl="0">
      <w:startOverride w:val="1"/>
    </w:lvlOverride>
  </w:num>
  <w:num w:numId="22" w16cid:durableId="126433418">
    <w:abstractNumId w:val="5"/>
    <w:lvlOverride w:ilvl="0">
      <w:startOverride w:val="1"/>
    </w:lvlOverride>
  </w:num>
  <w:num w:numId="23" w16cid:durableId="159584888">
    <w:abstractNumId w:val="0"/>
    <w:lvlOverride w:ilvl="0">
      <w:startOverride w:val="1"/>
    </w:lvlOverride>
  </w:num>
  <w:num w:numId="24" w16cid:durableId="1213924171">
    <w:abstractNumId w:val="0"/>
    <w:lvlOverride w:ilvl="0">
      <w:startOverride w:val="1"/>
    </w:lvlOverride>
  </w:num>
  <w:num w:numId="25" w16cid:durableId="591403526">
    <w:abstractNumId w:val="8"/>
  </w:num>
  <w:num w:numId="26" w16cid:durableId="162167528">
    <w:abstractNumId w:val="81"/>
  </w:num>
  <w:num w:numId="27" w16cid:durableId="1944805561">
    <w:abstractNumId w:val="79"/>
  </w:num>
  <w:num w:numId="28" w16cid:durableId="1662154433">
    <w:abstractNumId w:val="63"/>
  </w:num>
  <w:num w:numId="29" w16cid:durableId="1788086878">
    <w:abstractNumId w:val="75"/>
  </w:num>
  <w:num w:numId="30" w16cid:durableId="528222561">
    <w:abstractNumId w:val="105"/>
  </w:num>
  <w:num w:numId="31" w16cid:durableId="1179658704">
    <w:abstractNumId w:val="53"/>
  </w:num>
  <w:num w:numId="32" w16cid:durableId="1341348495">
    <w:abstractNumId w:val="78"/>
  </w:num>
  <w:num w:numId="33" w16cid:durableId="1174613257">
    <w:abstractNumId w:val="97"/>
  </w:num>
  <w:num w:numId="34" w16cid:durableId="1400577">
    <w:abstractNumId w:val="11"/>
  </w:num>
  <w:num w:numId="35" w16cid:durableId="991367877">
    <w:abstractNumId w:val="45"/>
  </w:num>
  <w:num w:numId="36" w16cid:durableId="1144279998">
    <w:abstractNumId w:val="71"/>
  </w:num>
  <w:num w:numId="37" w16cid:durableId="17128526">
    <w:abstractNumId w:val="69"/>
  </w:num>
  <w:num w:numId="38" w16cid:durableId="551798">
    <w:abstractNumId w:val="68"/>
  </w:num>
  <w:num w:numId="39" w16cid:durableId="1039815708">
    <w:abstractNumId w:val="13"/>
  </w:num>
  <w:num w:numId="40" w16cid:durableId="37320842">
    <w:abstractNumId w:val="40"/>
  </w:num>
  <w:num w:numId="41" w16cid:durableId="1749884073">
    <w:abstractNumId w:val="0"/>
    <w:lvlOverride w:ilvl="0">
      <w:startOverride w:val="1"/>
    </w:lvlOverride>
  </w:num>
  <w:num w:numId="42" w16cid:durableId="1492911577">
    <w:abstractNumId w:val="30"/>
  </w:num>
  <w:num w:numId="43" w16cid:durableId="826091211">
    <w:abstractNumId w:val="5"/>
  </w:num>
  <w:num w:numId="44" w16cid:durableId="1409498341">
    <w:abstractNumId w:val="5"/>
  </w:num>
  <w:num w:numId="45" w16cid:durableId="1743091537">
    <w:abstractNumId w:val="86"/>
  </w:num>
  <w:num w:numId="46" w16cid:durableId="1509054897">
    <w:abstractNumId w:val="36"/>
  </w:num>
  <w:num w:numId="47" w16cid:durableId="990211272">
    <w:abstractNumId w:val="21"/>
  </w:num>
  <w:num w:numId="48" w16cid:durableId="486943706">
    <w:abstractNumId w:val="104"/>
  </w:num>
  <w:num w:numId="49" w16cid:durableId="1307125737">
    <w:abstractNumId w:val="58"/>
  </w:num>
  <w:num w:numId="50" w16cid:durableId="80686586">
    <w:abstractNumId w:val="22"/>
  </w:num>
  <w:num w:numId="51" w16cid:durableId="1565263643">
    <w:abstractNumId w:val="51"/>
  </w:num>
  <w:num w:numId="52" w16cid:durableId="480315079">
    <w:abstractNumId w:val="46"/>
  </w:num>
  <w:num w:numId="53" w16cid:durableId="644050097">
    <w:abstractNumId w:val="12"/>
  </w:num>
  <w:num w:numId="54" w16cid:durableId="155609159">
    <w:abstractNumId w:val="57"/>
  </w:num>
  <w:num w:numId="55" w16cid:durableId="504635255">
    <w:abstractNumId w:val="77"/>
  </w:num>
  <w:num w:numId="56" w16cid:durableId="1127049899">
    <w:abstractNumId w:val="94"/>
  </w:num>
  <w:num w:numId="57" w16cid:durableId="967197995">
    <w:abstractNumId w:val="49"/>
  </w:num>
  <w:num w:numId="58" w16cid:durableId="829833426">
    <w:abstractNumId w:val="85"/>
  </w:num>
  <w:num w:numId="59" w16cid:durableId="1627467158">
    <w:abstractNumId w:val="16"/>
  </w:num>
  <w:num w:numId="60" w16cid:durableId="375399621">
    <w:abstractNumId w:val="80"/>
  </w:num>
  <w:num w:numId="61" w16cid:durableId="1704475771">
    <w:abstractNumId w:val="106"/>
  </w:num>
  <w:num w:numId="62" w16cid:durableId="794174996">
    <w:abstractNumId w:val="103"/>
  </w:num>
  <w:num w:numId="63" w16cid:durableId="957108116">
    <w:abstractNumId w:val="31"/>
  </w:num>
  <w:num w:numId="64" w16cid:durableId="567690929">
    <w:abstractNumId w:val="99"/>
  </w:num>
  <w:num w:numId="65" w16cid:durableId="1446344555">
    <w:abstractNumId w:val="7"/>
  </w:num>
  <w:num w:numId="66" w16cid:durableId="825053868">
    <w:abstractNumId w:val="76"/>
  </w:num>
  <w:num w:numId="67" w16cid:durableId="791678956">
    <w:abstractNumId w:val="98"/>
  </w:num>
  <w:num w:numId="68" w16cid:durableId="482434071">
    <w:abstractNumId w:val="47"/>
  </w:num>
  <w:num w:numId="69" w16cid:durableId="1328090055">
    <w:abstractNumId w:val="102"/>
  </w:num>
  <w:num w:numId="70" w16cid:durableId="1187403287">
    <w:abstractNumId w:val="88"/>
  </w:num>
  <w:num w:numId="71" w16cid:durableId="1574049897">
    <w:abstractNumId w:val="48"/>
  </w:num>
  <w:num w:numId="72" w16cid:durableId="235480886">
    <w:abstractNumId w:val="19"/>
  </w:num>
  <w:num w:numId="73" w16cid:durableId="103815047">
    <w:abstractNumId w:val="55"/>
  </w:num>
  <w:num w:numId="74" w16cid:durableId="1783725911">
    <w:abstractNumId w:val="10"/>
  </w:num>
  <w:num w:numId="75" w16cid:durableId="112679433">
    <w:abstractNumId w:val="64"/>
  </w:num>
  <w:num w:numId="76" w16cid:durableId="1220825130">
    <w:abstractNumId w:val="24"/>
  </w:num>
  <w:num w:numId="77" w16cid:durableId="527258546">
    <w:abstractNumId w:val="18"/>
  </w:num>
  <w:num w:numId="78" w16cid:durableId="479426568">
    <w:abstractNumId w:val="41"/>
  </w:num>
  <w:num w:numId="79" w16cid:durableId="1543201793">
    <w:abstractNumId w:val="66"/>
  </w:num>
  <w:num w:numId="80" w16cid:durableId="579606559">
    <w:abstractNumId w:val="14"/>
  </w:num>
  <w:num w:numId="81" w16cid:durableId="920263201">
    <w:abstractNumId w:val="92"/>
  </w:num>
  <w:num w:numId="82" w16cid:durableId="413743453">
    <w:abstractNumId w:val="43"/>
  </w:num>
  <w:num w:numId="83" w16cid:durableId="1379088670">
    <w:abstractNumId w:val="83"/>
  </w:num>
  <w:num w:numId="84" w16cid:durableId="1110398626">
    <w:abstractNumId w:val="82"/>
  </w:num>
  <w:num w:numId="85" w16cid:durableId="591134865">
    <w:abstractNumId w:val="84"/>
  </w:num>
  <w:num w:numId="86" w16cid:durableId="1004213159">
    <w:abstractNumId w:val="15"/>
  </w:num>
  <w:num w:numId="87" w16cid:durableId="446504778">
    <w:abstractNumId w:val="25"/>
  </w:num>
  <w:num w:numId="88" w16cid:durableId="1018503304">
    <w:abstractNumId w:val="17"/>
  </w:num>
  <w:num w:numId="89" w16cid:durableId="882063862">
    <w:abstractNumId w:val="54"/>
  </w:num>
  <w:num w:numId="90" w16cid:durableId="2139451422">
    <w:abstractNumId w:val="32"/>
  </w:num>
  <w:num w:numId="91" w16cid:durableId="976375756">
    <w:abstractNumId w:val="9"/>
  </w:num>
  <w:num w:numId="92" w16cid:durableId="2114863282">
    <w:abstractNumId w:val="35"/>
  </w:num>
  <w:num w:numId="93" w16cid:durableId="170797788">
    <w:abstractNumId w:val="39"/>
  </w:num>
  <w:num w:numId="94" w16cid:durableId="259143600">
    <w:abstractNumId w:val="28"/>
  </w:num>
  <w:num w:numId="95" w16cid:durableId="1414006540">
    <w:abstractNumId w:val="37"/>
  </w:num>
  <w:num w:numId="96" w16cid:durableId="296881600">
    <w:abstractNumId w:val="91"/>
  </w:num>
  <w:num w:numId="97" w16cid:durableId="1285455589">
    <w:abstractNumId w:val="90"/>
  </w:num>
  <w:num w:numId="98" w16cid:durableId="774716762">
    <w:abstractNumId w:val="33"/>
  </w:num>
  <w:num w:numId="99" w16cid:durableId="1006518670">
    <w:abstractNumId w:val="34"/>
  </w:num>
  <w:num w:numId="100" w16cid:durableId="582760741">
    <w:abstractNumId w:val="44"/>
  </w:num>
  <w:num w:numId="101" w16cid:durableId="1552155415">
    <w:abstractNumId w:val="23"/>
  </w:num>
  <w:num w:numId="102" w16cid:durableId="1887402084">
    <w:abstractNumId w:val="73"/>
  </w:num>
  <w:num w:numId="103" w16cid:durableId="1575779839">
    <w:abstractNumId w:val="93"/>
  </w:num>
  <w:num w:numId="104" w16cid:durableId="968897760">
    <w:abstractNumId w:val="52"/>
  </w:num>
  <w:num w:numId="105" w16cid:durableId="1368948221">
    <w:abstractNumId w:val="66"/>
  </w:num>
  <w:num w:numId="106" w16cid:durableId="880442340">
    <w:abstractNumId w:val="66"/>
  </w:num>
  <w:num w:numId="107" w16cid:durableId="820853160">
    <w:abstractNumId w:val="66"/>
  </w:num>
  <w:num w:numId="108" w16cid:durableId="1747536409">
    <w:abstractNumId w:val="65"/>
  </w:num>
  <w:num w:numId="109" w16cid:durableId="278604826">
    <w:abstractNumId w:val="26"/>
  </w:num>
  <w:num w:numId="110" w16cid:durableId="571740328">
    <w:abstractNumId w:val="59"/>
  </w:num>
  <w:num w:numId="111" w16cid:durableId="1687975756">
    <w:abstractNumId w:val="56"/>
  </w:num>
  <w:num w:numId="112" w16cid:durableId="1701130284">
    <w:abstractNumId w:val="29"/>
  </w:num>
  <w:num w:numId="113" w16cid:durableId="1725983691">
    <w:abstractNumId w:val="38"/>
  </w:num>
  <w:num w:numId="114" w16cid:durableId="1572228366">
    <w:abstractNumId w:val="72"/>
  </w:num>
  <w:num w:numId="115" w16cid:durableId="1454786530">
    <w:abstractNumId w:val="27"/>
  </w:num>
  <w:num w:numId="116" w16cid:durableId="472601073">
    <w:abstractNumId w:val="62"/>
  </w:num>
  <w:num w:numId="117" w16cid:durableId="757947829">
    <w:abstractNumId w:val="42"/>
  </w:num>
  <w:num w:numId="118" w16cid:durableId="1423793525">
    <w:abstractNumId w:val="95"/>
  </w:num>
  <w:num w:numId="119" w16cid:durableId="1829445400">
    <w:abstractNumId w:val="87"/>
  </w:num>
  <w:num w:numId="120" w16cid:durableId="827988153">
    <w:abstractNumId w:val="60"/>
  </w:num>
  <w:num w:numId="121" w16cid:durableId="138154520">
    <w:abstractNumId w:val="50"/>
  </w:num>
  <w:num w:numId="122" w16cid:durableId="2113815093">
    <w:abstractNumId w:val="70"/>
  </w:num>
  <w:num w:numId="123" w16cid:durableId="38282569">
    <w:abstractNumId w:val="96"/>
  </w:num>
  <w:num w:numId="124" w16cid:durableId="1527211226">
    <w:abstractNumId w:val="101"/>
  </w:num>
  <w:num w:numId="125" w16cid:durableId="1531649059">
    <w:abstractNumId w:val="67"/>
  </w:num>
  <w:num w:numId="126" w16cid:durableId="1472210472">
    <w:abstractNumId w:val="74"/>
  </w:num>
  <w:num w:numId="127" w16cid:durableId="893351058">
    <w:abstractNumId w:val="20"/>
  </w:num>
  <w:num w:numId="128" w16cid:durableId="1081678467">
    <w:abstractNumId w:val="100"/>
  </w:num>
  <w:num w:numId="129" w16cid:durableId="1800799304">
    <w:abstractNumId w:val="89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51"/>
    <w:rsid w:val="0000007F"/>
    <w:rsid w:val="00000292"/>
    <w:rsid w:val="000002B6"/>
    <w:rsid w:val="00000380"/>
    <w:rsid w:val="00000547"/>
    <w:rsid w:val="00000578"/>
    <w:rsid w:val="000007F2"/>
    <w:rsid w:val="000009CC"/>
    <w:rsid w:val="00000A3D"/>
    <w:rsid w:val="00000B7A"/>
    <w:rsid w:val="00000D23"/>
    <w:rsid w:val="00000F9A"/>
    <w:rsid w:val="0000101A"/>
    <w:rsid w:val="000012FD"/>
    <w:rsid w:val="00001977"/>
    <w:rsid w:val="000025AD"/>
    <w:rsid w:val="0000285A"/>
    <w:rsid w:val="000029F1"/>
    <w:rsid w:val="00002C6C"/>
    <w:rsid w:val="00003A45"/>
    <w:rsid w:val="00003B29"/>
    <w:rsid w:val="00003FC3"/>
    <w:rsid w:val="000040CB"/>
    <w:rsid w:val="00004215"/>
    <w:rsid w:val="00004385"/>
    <w:rsid w:val="0000451A"/>
    <w:rsid w:val="000047A2"/>
    <w:rsid w:val="0000484F"/>
    <w:rsid w:val="0000492F"/>
    <w:rsid w:val="00004A14"/>
    <w:rsid w:val="00004ADB"/>
    <w:rsid w:val="00004EC2"/>
    <w:rsid w:val="00004EE4"/>
    <w:rsid w:val="00004F22"/>
    <w:rsid w:val="000051AA"/>
    <w:rsid w:val="0000588E"/>
    <w:rsid w:val="00006076"/>
    <w:rsid w:val="00006216"/>
    <w:rsid w:val="0000628E"/>
    <w:rsid w:val="000064EC"/>
    <w:rsid w:val="000068D4"/>
    <w:rsid w:val="00006A1A"/>
    <w:rsid w:val="00006A31"/>
    <w:rsid w:val="00006A34"/>
    <w:rsid w:val="00006A4D"/>
    <w:rsid w:val="00006D37"/>
    <w:rsid w:val="0000737B"/>
    <w:rsid w:val="00007465"/>
    <w:rsid w:val="00007587"/>
    <w:rsid w:val="00007BD8"/>
    <w:rsid w:val="00007BFE"/>
    <w:rsid w:val="000100FE"/>
    <w:rsid w:val="0001032F"/>
    <w:rsid w:val="000103B1"/>
    <w:rsid w:val="00010BB7"/>
    <w:rsid w:val="00010D8F"/>
    <w:rsid w:val="00010E90"/>
    <w:rsid w:val="000110CE"/>
    <w:rsid w:val="0001114F"/>
    <w:rsid w:val="0001130B"/>
    <w:rsid w:val="00011E12"/>
    <w:rsid w:val="00011F3F"/>
    <w:rsid w:val="00012038"/>
    <w:rsid w:val="000121FE"/>
    <w:rsid w:val="0001269E"/>
    <w:rsid w:val="000126B1"/>
    <w:rsid w:val="00012B20"/>
    <w:rsid w:val="00012DE9"/>
    <w:rsid w:val="00012EEA"/>
    <w:rsid w:val="00013055"/>
    <w:rsid w:val="00013216"/>
    <w:rsid w:val="00013257"/>
    <w:rsid w:val="0001349D"/>
    <w:rsid w:val="000138F0"/>
    <w:rsid w:val="00013AD6"/>
    <w:rsid w:val="00013EC6"/>
    <w:rsid w:val="00014427"/>
    <w:rsid w:val="00014A85"/>
    <w:rsid w:val="00014DD9"/>
    <w:rsid w:val="00014E01"/>
    <w:rsid w:val="00014E95"/>
    <w:rsid w:val="00014F22"/>
    <w:rsid w:val="00014F3D"/>
    <w:rsid w:val="000152CE"/>
    <w:rsid w:val="0001559E"/>
    <w:rsid w:val="00015A25"/>
    <w:rsid w:val="00015BA9"/>
    <w:rsid w:val="00015CBD"/>
    <w:rsid w:val="00015D7D"/>
    <w:rsid w:val="000162E4"/>
    <w:rsid w:val="00016307"/>
    <w:rsid w:val="000163FB"/>
    <w:rsid w:val="000164F1"/>
    <w:rsid w:val="0001663B"/>
    <w:rsid w:val="0001692D"/>
    <w:rsid w:val="00016A3A"/>
    <w:rsid w:val="00016A6E"/>
    <w:rsid w:val="00016B0C"/>
    <w:rsid w:val="00016CA8"/>
    <w:rsid w:val="00016E53"/>
    <w:rsid w:val="0001706E"/>
    <w:rsid w:val="000171C9"/>
    <w:rsid w:val="0001738F"/>
    <w:rsid w:val="000176AE"/>
    <w:rsid w:val="00017C30"/>
    <w:rsid w:val="00017D3F"/>
    <w:rsid w:val="00020203"/>
    <w:rsid w:val="000207C8"/>
    <w:rsid w:val="000210F6"/>
    <w:rsid w:val="000214A0"/>
    <w:rsid w:val="00021DDF"/>
    <w:rsid w:val="00021E83"/>
    <w:rsid w:val="00021FF7"/>
    <w:rsid w:val="0002210F"/>
    <w:rsid w:val="00022221"/>
    <w:rsid w:val="0002229E"/>
    <w:rsid w:val="0002258C"/>
    <w:rsid w:val="00022CFA"/>
    <w:rsid w:val="0002354A"/>
    <w:rsid w:val="0002361C"/>
    <w:rsid w:val="00023671"/>
    <w:rsid w:val="000236FF"/>
    <w:rsid w:val="00023A7B"/>
    <w:rsid w:val="00023BA5"/>
    <w:rsid w:val="00023DBA"/>
    <w:rsid w:val="000244A0"/>
    <w:rsid w:val="000244AE"/>
    <w:rsid w:val="000244C4"/>
    <w:rsid w:val="00024750"/>
    <w:rsid w:val="00024AE6"/>
    <w:rsid w:val="00025176"/>
    <w:rsid w:val="00025216"/>
    <w:rsid w:val="00025617"/>
    <w:rsid w:val="000256ED"/>
    <w:rsid w:val="000257D8"/>
    <w:rsid w:val="000258E7"/>
    <w:rsid w:val="00025B12"/>
    <w:rsid w:val="00025C0E"/>
    <w:rsid w:val="00025C35"/>
    <w:rsid w:val="00025D02"/>
    <w:rsid w:val="00025D82"/>
    <w:rsid w:val="00025F46"/>
    <w:rsid w:val="000261A5"/>
    <w:rsid w:val="000261A8"/>
    <w:rsid w:val="00026323"/>
    <w:rsid w:val="00026480"/>
    <w:rsid w:val="000265C1"/>
    <w:rsid w:val="000267F6"/>
    <w:rsid w:val="00026C1E"/>
    <w:rsid w:val="00027250"/>
    <w:rsid w:val="0002733B"/>
    <w:rsid w:val="0002749B"/>
    <w:rsid w:val="00027543"/>
    <w:rsid w:val="00027A16"/>
    <w:rsid w:val="00027B52"/>
    <w:rsid w:val="00030180"/>
    <w:rsid w:val="000301D5"/>
    <w:rsid w:val="00030B2B"/>
    <w:rsid w:val="00030DA1"/>
    <w:rsid w:val="00031011"/>
    <w:rsid w:val="00031017"/>
    <w:rsid w:val="000311FF"/>
    <w:rsid w:val="0003163C"/>
    <w:rsid w:val="00031759"/>
    <w:rsid w:val="00031B46"/>
    <w:rsid w:val="00031BAA"/>
    <w:rsid w:val="00031BFE"/>
    <w:rsid w:val="00031DA5"/>
    <w:rsid w:val="00031F27"/>
    <w:rsid w:val="00032172"/>
    <w:rsid w:val="00032746"/>
    <w:rsid w:val="00032A09"/>
    <w:rsid w:val="00032A55"/>
    <w:rsid w:val="00032AF3"/>
    <w:rsid w:val="00032CE8"/>
    <w:rsid w:val="0003347B"/>
    <w:rsid w:val="000334C3"/>
    <w:rsid w:val="00033511"/>
    <w:rsid w:val="0003399D"/>
    <w:rsid w:val="00033A26"/>
    <w:rsid w:val="00033A7A"/>
    <w:rsid w:val="00033BAA"/>
    <w:rsid w:val="00033C6A"/>
    <w:rsid w:val="00033C9E"/>
    <w:rsid w:val="00033E04"/>
    <w:rsid w:val="00033EC6"/>
    <w:rsid w:val="000341D6"/>
    <w:rsid w:val="000342A8"/>
    <w:rsid w:val="00034574"/>
    <w:rsid w:val="00034583"/>
    <w:rsid w:val="000347A8"/>
    <w:rsid w:val="000349DD"/>
    <w:rsid w:val="00034AB3"/>
    <w:rsid w:val="00034F7A"/>
    <w:rsid w:val="00034FC6"/>
    <w:rsid w:val="00035485"/>
    <w:rsid w:val="000356AD"/>
    <w:rsid w:val="00035765"/>
    <w:rsid w:val="00035901"/>
    <w:rsid w:val="00035DBD"/>
    <w:rsid w:val="00035E08"/>
    <w:rsid w:val="00035E7F"/>
    <w:rsid w:val="00035F16"/>
    <w:rsid w:val="000362F4"/>
    <w:rsid w:val="00036582"/>
    <w:rsid w:val="00036AC2"/>
    <w:rsid w:val="000373A7"/>
    <w:rsid w:val="00037517"/>
    <w:rsid w:val="000377A9"/>
    <w:rsid w:val="00037A61"/>
    <w:rsid w:val="000402B0"/>
    <w:rsid w:val="000405C6"/>
    <w:rsid w:val="00040997"/>
    <w:rsid w:val="00040A5D"/>
    <w:rsid w:val="0004114B"/>
    <w:rsid w:val="00041301"/>
    <w:rsid w:val="00041348"/>
    <w:rsid w:val="0004170C"/>
    <w:rsid w:val="00041BB2"/>
    <w:rsid w:val="00041C10"/>
    <w:rsid w:val="00041D02"/>
    <w:rsid w:val="00041E24"/>
    <w:rsid w:val="00041E9F"/>
    <w:rsid w:val="00042007"/>
    <w:rsid w:val="000423CE"/>
    <w:rsid w:val="00042A39"/>
    <w:rsid w:val="00042EB6"/>
    <w:rsid w:val="00043335"/>
    <w:rsid w:val="000433E2"/>
    <w:rsid w:val="00043436"/>
    <w:rsid w:val="00043660"/>
    <w:rsid w:val="00043772"/>
    <w:rsid w:val="000437DD"/>
    <w:rsid w:val="00043F53"/>
    <w:rsid w:val="00043FA0"/>
    <w:rsid w:val="00043FB9"/>
    <w:rsid w:val="0004422C"/>
    <w:rsid w:val="000444E2"/>
    <w:rsid w:val="00044673"/>
    <w:rsid w:val="000446C9"/>
    <w:rsid w:val="0004479F"/>
    <w:rsid w:val="00044A1F"/>
    <w:rsid w:val="00044D16"/>
    <w:rsid w:val="0004504E"/>
    <w:rsid w:val="000452CC"/>
    <w:rsid w:val="0004552C"/>
    <w:rsid w:val="000456C3"/>
    <w:rsid w:val="000458D3"/>
    <w:rsid w:val="00045CB6"/>
    <w:rsid w:val="00046810"/>
    <w:rsid w:val="00046B5D"/>
    <w:rsid w:val="00046CAE"/>
    <w:rsid w:val="00046DDA"/>
    <w:rsid w:val="00046F13"/>
    <w:rsid w:val="00047437"/>
    <w:rsid w:val="000478C0"/>
    <w:rsid w:val="00047960"/>
    <w:rsid w:val="00047B61"/>
    <w:rsid w:val="00047D74"/>
    <w:rsid w:val="00047F94"/>
    <w:rsid w:val="0005014B"/>
    <w:rsid w:val="00050598"/>
    <w:rsid w:val="000508DD"/>
    <w:rsid w:val="000509ED"/>
    <w:rsid w:val="00050C22"/>
    <w:rsid w:val="00050C8F"/>
    <w:rsid w:val="000510AF"/>
    <w:rsid w:val="000510CC"/>
    <w:rsid w:val="00051158"/>
    <w:rsid w:val="00051723"/>
    <w:rsid w:val="00051CFB"/>
    <w:rsid w:val="00051F1F"/>
    <w:rsid w:val="00051F7F"/>
    <w:rsid w:val="0005209A"/>
    <w:rsid w:val="000525D7"/>
    <w:rsid w:val="00052713"/>
    <w:rsid w:val="00052A06"/>
    <w:rsid w:val="00052BC5"/>
    <w:rsid w:val="00052C1D"/>
    <w:rsid w:val="00052C7B"/>
    <w:rsid w:val="00052CEE"/>
    <w:rsid w:val="00052E97"/>
    <w:rsid w:val="00053000"/>
    <w:rsid w:val="0005313F"/>
    <w:rsid w:val="00053213"/>
    <w:rsid w:val="00053777"/>
    <w:rsid w:val="00053853"/>
    <w:rsid w:val="00054075"/>
    <w:rsid w:val="0005445C"/>
    <w:rsid w:val="000545EA"/>
    <w:rsid w:val="0005474C"/>
    <w:rsid w:val="000549C8"/>
    <w:rsid w:val="00054C6A"/>
    <w:rsid w:val="00054D6F"/>
    <w:rsid w:val="00055039"/>
    <w:rsid w:val="000553A0"/>
    <w:rsid w:val="000554E3"/>
    <w:rsid w:val="00055733"/>
    <w:rsid w:val="000558D0"/>
    <w:rsid w:val="0005593B"/>
    <w:rsid w:val="0005630D"/>
    <w:rsid w:val="0005631C"/>
    <w:rsid w:val="000563AA"/>
    <w:rsid w:val="0005655E"/>
    <w:rsid w:val="00056839"/>
    <w:rsid w:val="00056A5E"/>
    <w:rsid w:val="00057056"/>
    <w:rsid w:val="0005706A"/>
    <w:rsid w:val="000570BB"/>
    <w:rsid w:val="000570CE"/>
    <w:rsid w:val="00057345"/>
    <w:rsid w:val="000577BD"/>
    <w:rsid w:val="000577C9"/>
    <w:rsid w:val="00057819"/>
    <w:rsid w:val="00057A5A"/>
    <w:rsid w:val="00057AA0"/>
    <w:rsid w:val="000600F3"/>
    <w:rsid w:val="0006018C"/>
    <w:rsid w:val="0006034E"/>
    <w:rsid w:val="000603A4"/>
    <w:rsid w:val="00060583"/>
    <w:rsid w:val="000605AB"/>
    <w:rsid w:val="0006065D"/>
    <w:rsid w:val="000607ED"/>
    <w:rsid w:val="00060948"/>
    <w:rsid w:val="000609A9"/>
    <w:rsid w:val="00060B36"/>
    <w:rsid w:val="00060B39"/>
    <w:rsid w:val="00060CA8"/>
    <w:rsid w:val="00060DD6"/>
    <w:rsid w:val="00061198"/>
    <w:rsid w:val="000612A7"/>
    <w:rsid w:val="000612F3"/>
    <w:rsid w:val="0006130D"/>
    <w:rsid w:val="00061322"/>
    <w:rsid w:val="0006139B"/>
    <w:rsid w:val="00061571"/>
    <w:rsid w:val="000615AF"/>
    <w:rsid w:val="000615FD"/>
    <w:rsid w:val="000616AD"/>
    <w:rsid w:val="00061B0B"/>
    <w:rsid w:val="00061C29"/>
    <w:rsid w:val="00061E28"/>
    <w:rsid w:val="00062768"/>
    <w:rsid w:val="00062B74"/>
    <w:rsid w:val="00062FEB"/>
    <w:rsid w:val="00063090"/>
    <w:rsid w:val="0006384B"/>
    <w:rsid w:val="00063AA7"/>
    <w:rsid w:val="000641A9"/>
    <w:rsid w:val="00064552"/>
    <w:rsid w:val="00064598"/>
    <w:rsid w:val="000646C7"/>
    <w:rsid w:val="0006470E"/>
    <w:rsid w:val="0006497E"/>
    <w:rsid w:val="00064C6C"/>
    <w:rsid w:val="0006579D"/>
    <w:rsid w:val="0006597B"/>
    <w:rsid w:val="00065BC4"/>
    <w:rsid w:val="00065F4E"/>
    <w:rsid w:val="0006602E"/>
    <w:rsid w:val="0006613A"/>
    <w:rsid w:val="00066222"/>
    <w:rsid w:val="00066EA0"/>
    <w:rsid w:val="000673FD"/>
    <w:rsid w:val="0006744C"/>
    <w:rsid w:val="000675CE"/>
    <w:rsid w:val="00067679"/>
    <w:rsid w:val="0006769F"/>
    <w:rsid w:val="000677AB"/>
    <w:rsid w:val="00067C56"/>
    <w:rsid w:val="00067C8B"/>
    <w:rsid w:val="00070011"/>
    <w:rsid w:val="0007014E"/>
    <w:rsid w:val="000704D3"/>
    <w:rsid w:val="0007081E"/>
    <w:rsid w:val="00070B39"/>
    <w:rsid w:val="00070DCA"/>
    <w:rsid w:val="00070EA4"/>
    <w:rsid w:val="00071029"/>
    <w:rsid w:val="000710F3"/>
    <w:rsid w:val="000710F7"/>
    <w:rsid w:val="00071269"/>
    <w:rsid w:val="0007152C"/>
    <w:rsid w:val="00071762"/>
    <w:rsid w:val="000718EF"/>
    <w:rsid w:val="00071D89"/>
    <w:rsid w:val="00071F30"/>
    <w:rsid w:val="00072203"/>
    <w:rsid w:val="000724C1"/>
    <w:rsid w:val="00072A3B"/>
    <w:rsid w:val="00072C72"/>
    <w:rsid w:val="00072C93"/>
    <w:rsid w:val="000730BC"/>
    <w:rsid w:val="0007314F"/>
    <w:rsid w:val="0007367C"/>
    <w:rsid w:val="00073E85"/>
    <w:rsid w:val="00074401"/>
    <w:rsid w:val="0007480A"/>
    <w:rsid w:val="000748DD"/>
    <w:rsid w:val="00074C3B"/>
    <w:rsid w:val="00074E40"/>
    <w:rsid w:val="00074EFF"/>
    <w:rsid w:val="0007506C"/>
    <w:rsid w:val="000750E5"/>
    <w:rsid w:val="0007573F"/>
    <w:rsid w:val="00075BAE"/>
    <w:rsid w:val="00075C9D"/>
    <w:rsid w:val="000763A9"/>
    <w:rsid w:val="000767A1"/>
    <w:rsid w:val="00076A87"/>
    <w:rsid w:val="0007714D"/>
    <w:rsid w:val="00077243"/>
    <w:rsid w:val="00077397"/>
    <w:rsid w:val="00077B33"/>
    <w:rsid w:val="00077B82"/>
    <w:rsid w:val="00077C1B"/>
    <w:rsid w:val="00077C8B"/>
    <w:rsid w:val="00077F98"/>
    <w:rsid w:val="0008011C"/>
    <w:rsid w:val="00080462"/>
    <w:rsid w:val="000807C4"/>
    <w:rsid w:val="00080F55"/>
    <w:rsid w:val="000811C8"/>
    <w:rsid w:val="0008121E"/>
    <w:rsid w:val="000814A6"/>
    <w:rsid w:val="00081938"/>
    <w:rsid w:val="00081A69"/>
    <w:rsid w:val="00081BD2"/>
    <w:rsid w:val="00081DA1"/>
    <w:rsid w:val="00081DF5"/>
    <w:rsid w:val="00081EDE"/>
    <w:rsid w:val="00081FC8"/>
    <w:rsid w:val="00082059"/>
    <w:rsid w:val="0008209D"/>
    <w:rsid w:val="000820EC"/>
    <w:rsid w:val="00082107"/>
    <w:rsid w:val="00082933"/>
    <w:rsid w:val="00082B72"/>
    <w:rsid w:val="00082C0D"/>
    <w:rsid w:val="00082DF9"/>
    <w:rsid w:val="00082FA2"/>
    <w:rsid w:val="0008305D"/>
    <w:rsid w:val="0008320A"/>
    <w:rsid w:val="0008338F"/>
    <w:rsid w:val="00083624"/>
    <w:rsid w:val="000836DB"/>
    <w:rsid w:val="00083942"/>
    <w:rsid w:val="00083A01"/>
    <w:rsid w:val="00083A26"/>
    <w:rsid w:val="00083A2C"/>
    <w:rsid w:val="00083C12"/>
    <w:rsid w:val="0008423F"/>
    <w:rsid w:val="00084B3B"/>
    <w:rsid w:val="00084C3C"/>
    <w:rsid w:val="000852FA"/>
    <w:rsid w:val="00085393"/>
    <w:rsid w:val="00086264"/>
    <w:rsid w:val="00086904"/>
    <w:rsid w:val="00086E0C"/>
    <w:rsid w:val="00086E62"/>
    <w:rsid w:val="0008731A"/>
    <w:rsid w:val="000874E6"/>
    <w:rsid w:val="000876B4"/>
    <w:rsid w:val="000876C8"/>
    <w:rsid w:val="000876D2"/>
    <w:rsid w:val="00087C60"/>
    <w:rsid w:val="0009019B"/>
    <w:rsid w:val="0009019F"/>
    <w:rsid w:val="0009037F"/>
    <w:rsid w:val="00090434"/>
    <w:rsid w:val="00090516"/>
    <w:rsid w:val="000905B7"/>
    <w:rsid w:val="00090AD2"/>
    <w:rsid w:val="00091786"/>
    <w:rsid w:val="00091C5F"/>
    <w:rsid w:val="0009220F"/>
    <w:rsid w:val="0009298B"/>
    <w:rsid w:val="00092A45"/>
    <w:rsid w:val="00092EEC"/>
    <w:rsid w:val="00092F25"/>
    <w:rsid w:val="00093144"/>
    <w:rsid w:val="000931CA"/>
    <w:rsid w:val="00093873"/>
    <w:rsid w:val="00093B5F"/>
    <w:rsid w:val="00093C31"/>
    <w:rsid w:val="00093E58"/>
    <w:rsid w:val="00094009"/>
    <w:rsid w:val="000941D5"/>
    <w:rsid w:val="00094489"/>
    <w:rsid w:val="0009461A"/>
    <w:rsid w:val="0009475A"/>
    <w:rsid w:val="000949AA"/>
    <w:rsid w:val="00094A4B"/>
    <w:rsid w:val="00094B02"/>
    <w:rsid w:val="00095097"/>
    <w:rsid w:val="00095514"/>
    <w:rsid w:val="00095BEA"/>
    <w:rsid w:val="00095CE9"/>
    <w:rsid w:val="00095E26"/>
    <w:rsid w:val="00095E87"/>
    <w:rsid w:val="00095FC4"/>
    <w:rsid w:val="0009614A"/>
    <w:rsid w:val="000961AB"/>
    <w:rsid w:val="000963F8"/>
    <w:rsid w:val="00096443"/>
    <w:rsid w:val="00096732"/>
    <w:rsid w:val="00096772"/>
    <w:rsid w:val="00096AB3"/>
    <w:rsid w:val="00096BAF"/>
    <w:rsid w:val="00096BE0"/>
    <w:rsid w:val="00096C2C"/>
    <w:rsid w:val="00096C45"/>
    <w:rsid w:val="00096DAA"/>
    <w:rsid w:val="00096F90"/>
    <w:rsid w:val="00097197"/>
    <w:rsid w:val="000971AD"/>
    <w:rsid w:val="000973E1"/>
    <w:rsid w:val="000979A7"/>
    <w:rsid w:val="00097C09"/>
    <w:rsid w:val="00097C6B"/>
    <w:rsid w:val="00097D5F"/>
    <w:rsid w:val="00097F16"/>
    <w:rsid w:val="000A0035"/>
    <w:rsid w:val="000A0052"/>
    <w:rsid w:val="000A0257"/>
    <w:rsid w:val="000A066A"/>
    <w:rsid w:val="000A09A2"/>
    <w:rsid w:val="000A0BCA"/>
    <w:rsid w:val="000A0BF2"/>
    <w:rsid w:val="000A0D08"/>
    <w:rsid w:val="000A0E5F"/>
    <w:rsid w:val="000A1017"/>
    <w:rsid w:val="000A105C"/>
    <w:rsid w:val="000A10B1"/>
    <w:rsid w:val="000A15B3"/>
    <w:rsid w:val="000A17AE"/>
    <w:rsid w:val="000A1844"/>
    <w:rsid w:val="000A1FDC"/>
    <w:rsid w:val="000A2248"/>
    <w:rsid w:val="000A236E"/>
    <w:rsid w:val="000A284C"/>
    <w:rsid w:val="000A2859"/>
    <w:rsid w:val="000A28B4"/>
    <w:rsid w:val="000A2921"/>
    <w:rsid w:val="000A2DE0"/>
    <w:rsid w:val="000A3715"/>
    <w:rsid w:val="000A39BD"/>
    <w:rsid w:val="000A3AC5"/>
    <w:rsid w:val="000A3BD3"/>
    <w:rsid w:val="000A3C16"/>
    <w:rsid w:val="000A3D15"/>
    <w:rsid w:val="000A3D3F"/>
    <w:rsid w:val="000A3DAC"/>
    <w:rsid w:val="000A3EA6"/>
    <w:rsid w:val="000A4020"/>
    <w:rsid w:val="000A43BC"/>
    <w:rsid w:val="000A457C"/>
    <w:rsid w:val="000A4AF7"/>
    <w:rsid w:val="000A4C88"/>
    <w:rsid w:val="000A4E94"/>
    <w:rsid w:val="000A5030"/>
    <w:rsid w:val="000A50B2"/>
    <w:rsid w:val="000A5690"/>
    <w:rsid w:val="000A5699"/>
    <w:rsid w:val="000A58FB"/>
    <w:rsid w:val="000A59D1"/>
    <w:rsid w:val="000A5A3F"/>
    <w:rsid w:val="000A615F"/>
    <w:rsid w:val="000A62EA"/>
    <w:rsid w:val="000A635D"/>
    <w:rsid w:val="000A65F6"/>
    <w:rsid w:val="000A66D9"/>
    <w:rsid w:val="000A6933"/>
    <w:rsid w:val="000A6AC6"/>
    <w:rsid w:val="000A6D1B"/>
    <w:rsid w:val="000A6D5E"/>
    <w:rsid w:val="000A7283"/>
    <w:rsid w:val="000A75B2"/>
    <w:rsid w:val="000A76F0"/>
    <w:rsid w:val="000A772B"/>
    <w:rsid w:val="000B00BF"/>
    <w:rsid w:val="000B068F"/>
    <w:rsid w:val="000B0798"/>
    <w:rsid w:val="000B0CBC"/>
    <w:rsid w:val="000B0CBF"/>
    <w:rsid w:val="000B0D38"/>
    <w:rsid w:val="000B1095"/>
    <w:rsid w:val="000B14A5"/>
    <w:rsid w:val="000B1B3F"/>
    <w:rsid w:val="000B1B5A"/>
    <w:rsid w:val="000B1CB7"/>
    <w:rsid w:val="000B1E77"/>
    <w:rsid w:val="000B21F8"/>
    <w:rsid w:val="000B2A1B"/>
    <w:rsid w:val="000B2F6F"/>
    <w:rsid w:val="000B32E5"/>
    <w:rsid w:val="000B3746"/>
    <w:rsid w:val="000B3754"/>
    <w:rsid w:val="000B3775"/>
    <w:rsid w:val="000B3EA5"/>
    <w:rsid w:val="000B3ECF"/>
    <w:rsid w:val="000B3F48"/>
    <w:rsid w:val="000B4050"/>
    <w:rsid w:val="000B416C"/>
    <w:rsid w:val="000B4462"/>
    <w:rsid w:val="000B4608"/>
    <w:rsid w:val="000B4685"/>
    <w:rsid w:val="000B46C1"/>
    <w:rsid w:val="000B46D3"/>
    <w:rsid w:val="000B4C40"/>
    <w:rsid w:val="000B4C77"/>
    <w:rsid w:val="000B4C97"/>
    <w:rsid w:val="000B5013"/>
    <w:rsid w:val="000B50AE"/>
    <w:rsid w:val="000B5399"/>
    <w:rsid w:val="000B54C8"/>
    <w:rsid w:val="000B57D0"/>
    <w:rsid w:val="000B59A4"/>
    <w:rsid w:val="000B5E14"/>
    <w:rsid w:val="000B5E16"/>
    <w:rsid w:val="000B5E23"/>
    <w:rsid w:val="000B6265"/>
    <w:rsid w:val="000B62BD"/>
    <w:rsid w:val="000B62CF"/>
    <w:rsid w:val="000B65D1"/>
    <w:rsid w:val="000B6618"/>
    <w:rsid w:val="000B68B7"/>
    <w:rsid w:val="000B6BF6"/>
    <w:rsid w:val="000B6CC2"/>
    <w:rsid w:val="000B71E8"/>
    <w:rsid w:val="000B72A5"/>
    <w:rsid w:val="000B7375"/>
    <w:rsid w:val="000B750B"/>
    <w:rsid w:val="000B7727"/>
    <w:rsid w:val="000B7770"/>
    <w:rsid w:val="000B78A9"/>
    <w:rsid w:val="000B7A78"/>
    <w:rsid w:val="000C0661"/>
    <w:rsid w:val="000C0829"/>
    <w:rsid w:val="000C0BF4"/>
    <w:rsid w:val="000C0EAD"/>
    <w:rsid w:val="000C1259"/>
    <w:rsid w:val="000C1816"/>
    <w:rsid w:val="000C192E"/>
    <w:rsid w:val="000C1E52"/>
    <w:rsid w:val="000C237C"/>
    <w:rsid w:val="000C2391"/>
    <w:rsid w:val="000C246A"/>
    <w:rsid w:val="000C251C"/>
    <w:rsid w:val="000C296A"/>
    <w:rsid w:val="000C2C24"/>
    <w:rsid w:val="000C2D2D"/>
    <w:rsid w:val="000C2D89"/>
    <w:rsid w:val="000C2EF2"/>
    <w:rsid w:val="000C2FFA"/>
    <w:rsid w:val="000C3141"/>
    <w:rsid w:val="000C354E"/>
    <w:rsid w:val="000C370B"/>
    <w:rsid w:val="000C3969"/>
    <w:rsid w:val="000C3A4C"/>
    <w:rsid w:val="000C3A8F"/>
    <w:rsid w:val="000C4269"/>
    <w:rsid w:val="000C4311"/>
    <w:rsid w:val="000C457B"/>
    <w:rsid w:val="000C4A61"/>
    <w:rsid w:val="000C4BC8"/>
    <w:rsid w:val="000C5280"/>
    <w:rsid w:val="000C5325"/>
    <w:rsid w:val="000C53C0"/>
    <w:rsid w:val="000C53F7"/>
    <w:rsid w:val="000C540F"/>
    <w:rsid w:val="000C59AC"/>
    <w:rsid w:val="000C5A29"/>
    <w:rsid w:val="000C5E12"/>
    <w:rsid w:val="000C5F8E"/>
    <w:rsid w:val="000C5F95"/>
    <w:rsid w:val="000C6383"/>
    <w:rsid w:val="000C654C"/>
    <w:rsid w:val="000C66F4"/>
    <w:rsid w:val="000C6869"/>
    <w:rsid w:val="000C686B"/>
    <w:rsid w:val="000C68DF"/>
    <w:rsid w:val="000C6C7A"/>
    <w:rsid w:val="000C6D3C"/>
    <w:rsid w:val="000C6D95"/>
    <w:rsid w:val="000C6D9E"/>
    <w:rsid w:val="000C706A"/>
    <w:rsid w:val="000C714C"/>
    <w:rsid w:val="000C78B3"/>
    <w:rsid w:val="000C7A63"/>
    <w:rsid w:val="000D03EF"/>
    <w:rsid w:val="000D0620"/>
    <w:rsid w:val="000D06C2"/>
    <w:rsid w:val="000D0722"/>
    <w:rsid w:val="000D0797"/>
    <w:rsid w:val="000D0C31"/>
    <w:rsid w:val="000D108C"/>
    <w:rsid w:val="000D1343"/>
    <w:rsid w:val="000D14BE"/>
    <w:rsid w:val="000D17B0"/>
    <w:rsid w:val="000D17C7"/>
    <w:rsid w:val="000D197B"/>
    <w:rsid w:val="000D1AA4"/>
    <w:rsid w:val="000D1CF7"/>
    <w:rsid w:val="000D1D3F"/>
    <w:rsid w:val="000D1E52"/>
    <w:rsid w:val="000D1F0A"/>
    <w:rsid w:val="000D21B6"/>
    <w:rsid w:val="000D2474"/>
    <w:rsid w:val="000D2556"/>
    <w:rsid w:val="000D2B37"/>
    <w:rsid w:val="000D2C04"/>
    <w:rsid w:val="000D2FB4"/>
    <w:rsid w:val="000D327A"/>
    <w:rsid w:val="000D33CA"/>
    <w:rsid w:val="000D36BC"/>
    <w:rsid w:val="000D3823"/>
    <w:rsid w:val="000D3C22"/>
    <w:rsid w:val="000D3F34"/>
    <w:rsid w:val="000D4086"/>
    <w:rsid w:val="000D41FA"/>
    <w:rsid w:val="000D4249"/>
    <w:rsid w:val="000D42EB"/>
    <w:rsid w:val="000D4673"/>
    <w:rsid w:val="000D48C8"/>
    <w:rsid w:val="000D4938"/>
    <w:rsid w:val="000D4C9C"/>
    <w:rsid w:val="000D4D36"/>
    <w:rsid w:val="000D4D5E"/>
    <w:rsid w:val="000D4D78"/>
    <w:rsid w:val="000D4EF1"/>
    <w:rsid w:val="000D4F6B"/>
    <w:rsid w:val="000D52E2"/>
    <w:rsid w:val="000D5570"/>
    <w:rsid w:val="000D58C6"/>
    <w:rsid w:val="000D59CF"/>
    <w:rsid w:val="000D5ACC"/>
    <w:rsid w:val="000D5C36"/>
    <w:rsid w:val="000D5D35"/>
    <w:rsid w:val="000D5D53"/>
    <w:rsid w:val="000D5D73"/>
    <w:rsid w:val="000D60C1"/>
    <w:rsid w:val="000D63F0"/>
    <w:rsid w:val="000D654D"/>
    <w:rsid w:val="000D65AD"/>
    <w:rsid w:val="000D66ED"/>
    <w:rsid w:val="000D6C9E"/>
    <w:rsid w:val="000D6CAC"/>
    <w:rsid w:val="000D6EFE"/>
    <w:rsid w:val="000D6F54"/>
    <w:rsid w:val="000D6FE0"/>
    <w:rsid w:val="000D70E8"/>
    <w:rsid w:val="000D74E9"/>
    <w:rsid w:val="000D7D53"/>
    <w:rsid w:val="000D7D75"/>
    <w:rsid w:val="000D7E9F"/>
    <w:rsid w:val="000D7FFB"/>
    <w:rsid w:val="000E024A"/>
    <w:rsid w:val="000E045F"/>
    <w:rsid w:val="000E0735"/>
    <w:rsid w:val="000E0D99"/>
    <w:rsid w:val="000E121A"/>
    <w:rsid w:val="000E12B3"/>
    <w:rsid w:val="000E13CA"/>
    <w:rsid w:val="000E14F2"/>
    <w:rsid w:val="000E1D2C"/>
    <w:rsid w:val="000E1F76"/>
    <w:rsid w:val="000E1FB4"/>
    <w:rsid w:val="000E1FFB"/>
    <w:rsid w:val="000E24C4"/>
    <w:rsid w:val="000E2AB6"/>
    <w:rsid w:val="000E3622"/>
    <w:rsid w:val="000E3E1F"/>
    <w:rsid w:val="000E3E91"/>
    <w:rsid w:val="000E3F13"/>
    <w:rsid w:val="000E406E"/>
    <w:rsid w:val="000E41A0"/>
    <w:rsid w:val="000E41CB"/>
    <w:rsid w:val="000E4375"/>
    <w:rsid w:val="000E457C"/>
    <w:rsid w:val="000E47B8"/>
    <w:rsid w:val="000E4849"/>
    <w:rsid w:val="000E49C9"/>
    <w:rsid w:val="000E4B3C"/>
    <w:rsid w:val="000E4E99"/>
    <w:rsid w:val="000E4F0C"/>
    <w:rsid w:val="000E4FA3"/>
    <w:rsid w:val="000E50FC"/>
    <w:rsid w:val="000E53E4"/>
    <w:rsid w:val="000E5721"/>
    <w:rsid w:val="000E5E7D"/>
    <w:rsid w:val="000E5E81"/>
    <w:rsid w:val="000E5EC1"/>
    <w:rsid w:val="000E5F49"/>
    <w:rsid w:val="000E6085"/>
    <w:rsid w:val="000E66A3"/>
    <w:rsid w:val="000E66D6"/>
    <w:rsid w:val="000E6786"/>
    <w:rsid w:val="000E6A96"/>
    <w:rsid w:val="000E6BAC"/>
    <w:rsid w:val="000E6C39"/>
    <w:rsid w:val="000E6CEC"/>
    <w:rsid w:val="000E6E80"/>
    <w:rsid w:val="000E751D"/>
    <w:rsid w:val="000E79D8"/>
    <w:rsid w:val="000E7C30"/>
    <w:rsid w:val="000E7CB0"/>
    <w:rsid w:val="000E7CB6"/>
    <w:rsid w:val="000F0D07"/>
    <w:rsid w:val="000F0DBD"/>
    <w:rsid w:val="000F0DD5"/>
    <w:rsid w:val="000F0F59"/>
    <w:rsid w:val="000F1236"/>
    <w:rsid w:val="000F1247"/>
    <w:rsid w:val="000F12B8"/>
    <w:rsid w:val="000F146B"/>
    <w:rsid w:val="000F1628"/>
    <w:rsid w:val="000F1AA1"/>
    <w:rsid w:val="000F1B3B"/>
    <w:rsid w:val="000F1BDA"/>
    <w:rsid w:val="000F2368"/>
    <w:rsid w:val="000F25C5"/>
    <w:rsid w:val="000F26CF"/>
    <w:rsid w:val="000F2A2D"/>
    <w:rsid w:val="000F2AC6"/>
    <w:rsid w:val="000F2D8C"/>
    <w:rsid w:val="000F3112"/>
    <w:rsid w:val="000F32FA"/>
    <w:rsid w:val="000F3606"/>
    <w:rsid w:val="000F36F0"/>
    <w:rsid w:val="000F3942"/>
    <w:rsid w:val="000F3963"/>
    <w:rsid w:val="000F3D07"/>
    <w:rsid w:val="000F43B8"/>
    <w:rsid w:val="000F4497"/>
    <w:rsid w:val="000F4784"/>
    <w:rsid w:val="000F4A35"/>
    <w:rsid w:val="000F4F70"/>
    <w:rsid w:val="000F4FFF"/>
    <w:rsid w:val="000F50BD"/>
    <w:rsid w:val="000F51F1"/>
    <w:rsid w:val="000F54C9"/>
    <w:rsid w:val="000F55D1"/>
    <w:rsid w:val="000F5717"/>
    <w:rsid w:val="000F5732"/>
    <w:rsid w:val="000F5873"/>
    <w:rsid w:val="000F5B9E"/>
    <w:rsid w:val="000F5D69"/>
    <w:rsid w:val="000F5F4D"/>
    <w:rsid w:val="000F60CA"/>
    <w:rsid w:val="000F62A0"/>
    <w:rsid w:val="000F635B"/>
    <w:rsid w:val="000F6463"/>
    <w:rsid w:val="000F6470"/>
    <w:rsid w:val="000F6540"/>
    <w:rsid w:val="000F674C"/>
    <w:rsid w:val="000F69D3"/>
    <w:rsid w:val="000F6AEB"/>
    <w:rsid w:val="000F6D4B"/>
    <w:rsid w:val="000F73AB"/>
    <w:rsid w:val="000F73B3"/>
    <w:rsid w:val="000F765E"/>
    <w:rsid w:val="000F76DD"/>
    <w:rsid w:val="000F7946"/>
    <w:rsid w:val="000F797A"/>
    <w:rsid w:val="000F7C86"/>
    <w:rsid w:val="000F7F28"/>
    <w:rsid w:val="000F7FB3"/>
    <w:rsid w:val="00100245"/>
    <w:rsid w:val="001005B7"/>
    <w:rsid w:val="00100B2D"/>
    <w:rsid w:val="00100C9F"/>
    <w:rsid w:val="00101152"/>
    <w:rsid w:val="00101249"/>
    <w:rsid w:val="00101646"/>
    <w:rsid w:val="001017A1"/>
    <w:rsid w:val="00101966"/>
    <w:rsid w:val="00101BC6"/>
    <w:rsid w:val="00101CEF"/>
    <w:rsid w:val="001022D0"/>
    <w:rsid w:val="0010282F"/>
    <w:rsid w:val="001029C1"/>
    <w:rsid w:val="001029E5"/>
    <w:rsid w:val="00102AEF"/>
    <w:rsid w:val="00102B7D"/>
    <w:rsid w:val="00102BFA"/>
    <w:rsid w:val="00102C06"/>
    <w:rsid w:val="00102CC2"/>
    <w:rsid w:val="00102F93"/>
    <w:rsid w:val="0010316E"/>
    <w:rsid w:val="001032A7"/>
    <w:rsid w:val="00103395"/>
    <w:rsid w:val="00103462"/>
    <w:rsid w:val="00103BF6"/>
    <w:rsid w:val="00104023"/>
    <w:rsid w:val="001040F2"/>
    <w:rsid w:val="001041AA"/>
    <w:rsid w:val="00104476"/>
    <w:rsid w:val="00104554"/>
    <w:rsid w:val="0010492C"/>
    <w:rsid w:val="001049B2"/>
    <w:rsid w:val="001049BF"/>
    <w:rsid w:val="00104E45"/>
    <w:rsid w:val="0010505D"/>
    <w:rsid w:val="0010519A"/>
    <w:rsid w:val="00105A22"/>
    <w:rsid w:val="00105C23"/>
    <w:rsid w:val="00105CC7"/>
    <w:rsid w:val="00105E5C"/>
    <w:rsid w:val="00105E71"/>
    <w:rsid w:val="0010607B"/>
    <w:rsid w:val="001061D1"/>
    <w:rsid w:val="0010634C"/>
    <w:rsid w:val="001065B2"/>
    <w:rsid w:val="00106A72"/>
    <w:rsid w:val="00106AC6"/>
    <w:rsid w:val="00106B96"/>
    <w:rsid w:val="00106C03"/>
    <w:rsid w:val="00106D96"/>
    <w:rsid w:val="00107136"/>
    <w:rsid w:val="00107544"/>
    <w:rsid w:val="0010760C"/>
    <w:rsid w:val="00107782"/>
    <w:rsid w:val="001077CE"/>
    <w:rsid w:val="001100DF"/>
    <w:rsid w:val="00110279"/>
    <w:rsid w:val="001105D8"/>
    <w:rsid w:val="001106FD"/>
    <w:rsid w:val="001108B3"/>
    <w:rsid w:val="00110934"/>
    <w:rsid w:val="00110998"/>
    <w:rsid w:val="001109BF"/>
    <w:rsid w:val="00110BDF"/>
    <w:rsid w:val="00110DB8"/>
    <w:rsid w:val="0011123A"/>
    <w:rsid w:val="001115FB"/>
    <w:rsid w:val="001118AC"/>
    <w:rsid w:val="00111A55"/>
    <w:rsid w:val="00111DBF"/>
    <w:rsid w:val="00112324"/>
    <w:rsid w:val="00112A76"/>
    <w:rsid w:val="00112AB8"/>
    <w:rsid w:val="00112BB9"/>
    <w:rsid w:val="001136A9"/>
    <w:rsid w:val="001136B0"/>
    <w:rsid w:val="00113B21"/>
    <w:rsid w:val="00113BD4"/>
    <w:rsid w:val="00113E31"/>
    <w:rsid w:val="0011419A"/>
    <w:rsid w:val="00114234"/>
    <w:rsid w:val="00114385"/>
    <w:rsid w:val="00114501"/>
    <w:rsid w:val="001149A6"/>
    <w:rsid w:val="00114F8F"/>
    <w:rsid w:val="00114F91"/>
    <w:rsid w:val="001153DC"/>
    <w:rsid w:val="00115D1C"/>
    <w:rsid w:val="00116243"/>
    <w:rsid w:val="0011639A"/>
    <w:rsid w:val="001164B6"/>
    <w:rsid w:val="001164CC"/>
    <w:rsid w:val="00116500"/>
    <w:rsid w:val="00116654"/>
    <w:rsid w:val="00116766"/>
    <w:rsid w:val="001167C2"/>
    <w:rsid w:val="001168FD"/>
    <w:rsid w:val="00116C62"/>
    <w:rsid w:val="00116EB2"/>
    <w:rsid w:val="00117077"/>
    <w:rsid w:val="001174C6"/>
    <w:rsid w:val="001179C4"/>
    <w:rsid w:val="00117C93"/>
    <w:rsid w:val="00117DAE"/>
    <w:rsid w:val="00117E5B"/>
    <w:rsid w:val="00117E93"/>
    <w:rsid w:val="00117ED8"/>
    <w:rsid w:val="00120077"/>
    <w:rsid w:val="0012011A"/>
    <w:rsid w:val="001201B8"/>
    <w:rsid w:val="001201EE"/>
    <w:rsid w:val="001202F8"/>
    <w:rsid w:val="0012098A"/>
    <w:rsid w:val="001209CB"/>
    <w:rsid w:val="00120BCE"/>
    <w:rsid w:val="00120D84"/>
    <w:rsid w:val="001212F9"/>
    <w:rsid w:val="001213D1"/>
    <w:rsid w:val="001214DD"/>
    <w:rsid w:val="001218F1"/>
    <w:rsid w:val="0012199C"/>
    <w:rsid w:val="00121E0C"/>
    <w:rsid w:val="00121ED1"/>
    <w:rsid w:val="00121FE1"/>
    <w:rsid w:val="001222E1"/>
    <w:rsid w:val="00122390"/>
    <w:rsid w:val="00122494"/>
    <w:rsid w:val="0012251A"/>
    <w:rsid w:val="001226CA"/>
    <w:rsid w:val="00122C7A"/>
    <w:rsid w:val="00122D9A"/>
    <w:rsid w:val="0012325A"/>
    <w:rsid w:val="00123424"/>
    <w:rsid w:val="001238DC"/>
    <w:rsid w:val="00123A12"/>
    <w:rsid w:val="00123A28"/>
    <w:rsid w:val="00123A6E"/>
    <w:rsid w:val="001240DD"/>
    <w:rsid w:val="001241EB"/>
    <w:rsid w:val="00124506"/>
    <w:rsid w:val="00124636"/>
    <w:rsid w:val="0012477B"/>
    <w:rsid w:val="00124883"/>
    <w:rsid w:val="001248A2"/>
    <w:rsid w:val="00124C39"/>
    <w:rsid w:val="00124CD0"/>
    <w:rsid w:val="0012500C"/>
    <w:rsid w:val="001251FD"/>
    <w:rsid w:val="00125832"/>
    <w:rsid w:val="001258D0"/>
    <w:rsid w:val="00125FBC"/>
    <w:rsid w:val="001261A5"/>
    <w:rsid w:val="001264A1"/>
    <w:rsid w:val="001264DB"/>
    <w:rsid w:val="001266E0"/>
    <w:rsid w:val="0012675F"/>
    <w:rsid w:val="00126CCF"/>
    <w:rsid w:val="00126E1C"/>
    <w:rsid w:val="0012779F"/>
    <w:rsid w:val="00127839"/>
    <w:rsid w:val="00127FEA"/>
    <w:rsid w:val="00127FF6"/>
    <w:rsid w:val="00130272"/>
    <w:rsid w:val="001303FC"/>
    <w:rsid w:val="001304A5"/>
    <w:rsid w:val="0013057F"/>
    <w:rsid w:val="001305C0"/>
    <w:rsid w:val="00130622"/>
    <w:rsid w:val="001309D0"/>
    <w:rsid w:val="00130A8D"/>
    <w:rsid w:val="00130B40"/>
    <w:rsid w:val="00130C84"/>
    <w:rsid w:val="00130D0D"/>
    <w:rsid w:val="00130DEA"/>
    <w:rsid w:val="00131012"/>
    <w:rsid w:val="001311BE"/>
    <w:rsid w:val="0013133D"/>
    <w:rsid w:val="00131487"/>
    <w:rsid w:val="001314DE"/>
    <w:rsid w:val="00131A08"/>
    <w:rsid w:val="00131CA6"/>
    <w:rsid w:val="0013206A"/>
    <w:rsid w:val="00132119"/>
    <w:rsid w:val="001321F9"/>
    <w:rsid w:val="0013289C"/>
    <w:rsid w:val="00132AB2"/>
    <w:rsid w:val="00132AB4"/>
    <w:rsid w:val="00132F3E"/>
    <w:rsid w:val="00132F63"/>
    <w:rsid w:val="00132FB0"/>
    <w:rsid w:val="00133050"/>
    <w:rsid w:val="001332F6"/>
    <w:rsid w:val="00133557"/>
    <w:rsid w:val="00133782"/>
    <w:rsid w:val="0013381A"/>
    <w:rsid w:val="001339AF"/>
    <w:rsid w:val="001339B6"/>
    <w:rsid w:val="00133D60"/>
    <w:rsid w:val="0013432C"/>
    <w:rsid w:val="0013444F"/>
    <w:rsid w:val="001348CF"/>
    <w:rsid w:val="00134AEC"/>
    <w:rsid w:val="00134B8A"/>
    <w:rsid w:val="00134D2C"/>
    <w:rsid w:val="00134D4D"/>
    <w:rsid w:val="00135153"/>
    <w:rsid w:val="001356B9"/>
    <w:rsid w:val="00135A10"/>
    <w:rsid w:val="00135A1B"/>
    <w:rsid w:val="00135AC7"/>
    <w:rsid w:val="00135CEF"/>
    <w:rsid w:val="001361E2"/>
    <w:rsid w:val="00136719"/>
    <w:rsid w:val="001368C5"/>
    <w:rsid w:val="00136A1C"/>
    <w:rsid w:val="00136B57"/>
    <w:rsid w:val="00136C23"/>
    <w:rsid w:val="00136D5B"/>
    <w:rsid w:val="00136DFC"/>
    <w:rsid w:val="001371B0"/>
    <w:rsid w:val="0013728A"/>
    <w:rsid w:val="0013732B"/>
    <w:rsid w:val="00137592"/>
    <w:rsid w:val="00137596"/>
    <w:rsid w:val="001375A5"/>
    <w:rsid w:val="00137656"/>
    <w:rsid w:val="0013799D"/>
    <w:rsid w:val="00137D63"/>
    <w:rsid w:val="0014003A"/>
    <w:rsid w:val="0014031C"/>
    <w:rsid w:val="0014045F"/>
    <w:rsid w:val="001404C7"/>
    <w:rsid w:val="001410E8"/>
    <w:rsid w:val="0014119E"/>
    <w:rsid w:val="00141328"/>
    <w:rsid w:val="00141409"/>
    <w:rsid w:val="001419A2"/>
    <w:rsid w:val="00141C0A"/>
    <w:rsid w:val="00141C4F"/>
    <w:rsid w:val="00141FC5"/>
    <w:rsid w:val="00142016"/>
    <w:rsid w:val="0014216D"/>
    <w:rsid w:val="00142186"/>
    <w:rsid w:val="0014235C"/>
    <w:rsid w:val="00142727"/>
    <w:rsid w:val="0014277A"/>
    <w:rsid w:val="00142785"/>
    <w:rsid w:val="00142951"/>
    <w:rsid w:val="00142BCF"/>
    <w:rsid w:val="00142EB2"/>
    <w:rsid w:val="00143264"/>
    <w:rsid w:val="001433D1"/>
    <w:rsid w:val="00143430"/>
    <w:rsid w:val="0014347D"/>
    <w:rsid w:val="001436B3"/>
    <w:rsid w:val="00143C23"/>
    <w:rsid w:val="00143D61"/>
    <w:rsid w:val="00143EC0"/>
    <w:rsid w:val="0014412C"/>
    <w:rsid w:val="0014429A"/>
    <w:rsid w:val="001442B5"/>
    <w:rsid w:val="00144F37"/>
    <w:rsid w:val="00145653"/>
    <w:rsid w:val="00145846"/>
    <w:rsid w:val="00145AED"/>
    <w:rsid w:val="00145B56"/>
    <w:rsid w:val="00145C81"/>
    <w:rsid w:val="00145EC2"/>
    <w:rsid w:val="00145F6E"/>
    <w:rsid w:val="00146257"/>
    <w:rsid w:val="001467C4"/>
    <w:rsid w:val="001469DD"/>
    <w:rsid w:val="00147021"/>
    <w:rsid w:val="00147059"/>
    <w:rsid w:val="00147538"/>
    <w:rsid w:val="0014763D"/>
    <w:rsid w:val="0014765D"/>
    <w:rsid w:val="001476AF"/>
    <w:rsid w:val="00147D79"/>
    <w:rsid w:val="001502FB"/>
    <w:rsid w:val="00150345"/>
    <w:rsid w:val="0015051B"/>
    <w:rsid w:val="001507D7"/>
    <w:rsid w:val="0015085C"/>
    <w:rsid w:val="00150A7B"/>
    <w:rsid w:val="00150DEE"/>
    <w:rsid w:val="00151178"/>
    <w:rsid w:val="001519BE"/>
    <w:rsid w:val="00151C65"/>
    <w:rsid w:val="00151C98"/>
    <w:rsid w:val="00151CAF"/>
    <w:rsid w:val="00151E9D"/>
    <w:rsid w:val="00152411"/>
    <w:rsid w:val="001524D4"/>
    <w:rsid w:val="0015283E"/>
    <w:rsid w:val="001528A5"/>
    <w:rsid w:val="001529D2"/>
    <w:rsid w:val="00152AF3"/>
    <w:rsid w:val="00152C67"/>
    <w:rsid w:val="00152DED"/>
    <w:rsid w:val="00152DF4"/>
    <w:rsid w:val="00152FD9"/>
    <w:rsid w:val="00153094"/>
    <w:rsid w:val="00153471"/>
    <w:rsid w:val="001534AC"/>
    <w:rsid w:val="00153515"/>
    <w:rsid w:val="001536F2"/>
    <w:rsid w:val="00153D1C"/>
    <w:rsid w:val="00153F58"/>
    <w:rsid w:val="00153F75"/>
    <w:rsid w:val="00154147"/>
    <w:rsid w:val="00154164"/>
    <w:rsid w:val="001545FF"/>
    <w:rsid w:val="001546F6"/>
    <w:rsid w:val="0015522D"/>
    <w:rsid w:val="00155270"/>
    <w:rsid w:val="00155689"/>
    <w:rsid w:val="00155965"/>
    <w:rsid w:val="00155A14"/>
    <w:rsid w:val="00155A56"/>
    <w:rsid w:val="00155CA5"/>
    <w:rsid w:val="001560DB"/>
    <w:rsid w:val="00156281"/>
    <w:rsid w:val="001563F1"/>
    <w:rsid w:val="00156582"/>
    <w:rsid w:val="00156602"/>
    <w:rsid w:val="001566A8"/>
    <w:rsid w:val="00156E7C"/>
    <w:rsid w:val="001575D8"/>
    <w:rsid w:val="001577E8"/>
    <w:rsid w:val="001578D6"/>
    <w:rsid w:val="001607D0"/>
    <w:rsid w:val="0016085E"/>
    <w:rsid w:val="00160896"/>
    <w:rsid w:val="00160B90"/>
    <w:rsid w:val="00160E5B"/>
    <w:rsid w:val="00160FBA"/>
    <w:rsid w:val="0016151A"/>
    <w:rsid w:val="0016190B"/>
    <w:rsid w:val="00161BAB"/>
    <w:rsid w:val="00161BCA"/>
    <w:rsid w:val="00161C9A"/>
    <w:rsid w:val="00161F5C"/>
    <w:rsid w:val="00161FB8"/>
    <w:rsid w:val="001621AD"/>
    <w:rsid w:val="001621EB"/>
    <w:rsid w:val="0016272A"/>
    <w:rsid w:val="00162AA9"/>
    <w:rsid w:val="00162B26"/>
    <w:rsid w:val="0016335E"/>
    <w:rsid w:val="00163409"/>
    <w:rsid w:val="0016387F"/>
    <w:rsid w:val="00163967"/>
    <w:rsid w:val="00163E05"/>
    <w:rsid w:val="00164272"/>
    <w:rsid w:val="001642C4"/>
    <w:rsid w:val="001644ED"/>
    <w:rsid w:val="001646C4"/>
    <w:rsid w:val="001649FB"/>
    <w:rsid w:val="00164C66"/>
    <w:rsid w:val="00164E90"/>
    <w:rsid w:val="00164F95"/>
    <w:rsid w:val="001651B6"/>
    <w:rsid w:val="001651C6"/>
    <w:rsid w:val="00165455"/>
    <w:rsid w:val="00165B71"/>
    <w:rsid w:val="00166154"/>
    <w:rsid w:val="00166429"/>
    <w:rsid w:val="00166459"/>
    <w:rsid w:val="0016647B"/>
    <w:rsid w:val="001664FB"/>
    <w:rsid w:val="00166508"/>
    <w:rsid w:val="0016671F"/>
    <w:rsid w:val="00166776"/>
    <w:rsid w:val="00166BDC"/>
    <w:rsid w:val="001670B2"/>
    <w:rsid w:val="00167750"/>
    <w:rsid w:val="00167FA2"/>
    <w:rsid w:val="00170703"/>
    <w:rsid w:val="00170AD9"/>
    <w:rsid w:val="00170C6C"/>
    <w:rsid w:val="00170DA2"/>
    <w:rsid w:val="00170EC8"/>
    <w:rsid w:val="00170F7C"/>
    <w:rsid w:val="00171B70"/>
    <w:rsid w:val="00171CCF"/>
    <w:rsid w:val="00172293"/>
    <w:rsid w:val="00172438"/>
    <w:rsid w:val="00172638"/>
    <w:rsid w:val="00172806"/>
    <w:rsid w:val="001728D5"/>
    <w:rsid w:val="00172900"/>
    <w:rsid w:val="00172FEF"/>
    <w:rsid w:val="00173135"/>
    <w:rsid w:val="00173282"/>
    <w:rsid w:val="001733E8"/>
    <w:rsid w:val="0017365A"/>
    <w:rsid w:val="0017365D"/>
    <w:rsid w:val="00173721"/>
    <w:rsid w:val="00173A9B"/>
    <w:rsid w:val="00173F29"/>
    <w:rsid w:val="001743FF"/>
    <w:rsid w:val="001744A0"/>
    <w:rsid w:val="00174775"/>
    <w:rsid w:val="0017497A"/>
    <w:rsid w:val="0017499B"/>
    <w:rsid w:val="00174B67"/>
    <w:rsid w:val="00174C69"/>
    <w:rsid w:val="0017527D"/>
    <w:rsid w:val="0017544F"/>
    <w:rsid w:val="00175619"/>
    <w:rsid w:val="0017581F"/>
    <w:rsid w:val="00175ABD"/>
    <w:rsid w:val="00175C92"/>
    <w:rsid w:val="00175EC5"/>
    <w:rsid w:val="001762E1"/>
    <w:rsid w:val="001764EF"/>
    <w:rsid w:val="001765D7"/>
    <w:rsid w:val="001765E6"/>
    <w:rsid w:val="00176634"/>
    <w:rsid w:val="00176BEC"/>
    <w:rsid w:val="00176CFD"/>
    <w:rsid w:val="00176D02"/>
    <w:rsid w:val="00176FC3"/>
    <w:rsid w:val="0017724E"/>
    <w:rsid w:val="001775DE"/>
    <w:rsid w:val="00177653"/>
    <w:rsid w:val="0017774C"/>
    <w:rsid w:val="001777FD"/>
    <w:rsid w:val="00177D96"/>
    <w:rsid w:val="00180018"/>
    <w:rsid w:val="0018004C"/>
    <w:rsid w:val="00180062"/>
    <w:rsid w:val="001800C6"/>
    <w:rsid w:val="001802B7"/>
    <w:rsid w:val="001802FF"/>
    <w:rsid w:val="00180603"/>
    <w:rsid w:val="0018073A"/>
    <w:rsid w:val="001809C4"/>
    <w:rsid w:val="00180B75"/>
    <w:rsid w:val="00180D6D"/>
    <w:rsid w:val="00181649"/>
    <w:rsid w:val="001816F3"/>
    <w:rsid w:val="001817A5"/>
    <w:rsid w:val="0018189E"/>
    <w:rsid w:val="001819DE"/>
    <w:rsid w:val="00181C4E"/>
    <w:rsid w:val="00181CA8"/>
    <w:rsid w:val="00181D0F"/>
    <w:rsid w:val="00181F3E"/>
    <w:rsid w:val="001820A4"/>
    <w:rsid w:val="0018216C"/>
    <w:rsid w:val="001826A3"/>
    <w:rsid w:val="00182D74"/>
    <w:rsid w:val="001831D7"/>
    <w:rsid w:val="00183579"/>
    <w:rsid w:val="00183638"/>
    <w:rsid w:val="00183B58"/>
    <w:rsid w:val="00183BCB"/>
    <w:rsid w:val="00183BF1"/>
    <w:rsid w:val="00183C07"/>
    <w:rsid w:val="00183D52"/>
    <w:rsid w:val="00183DC6"/>
    <w:rsid w:val="00183F88"/>
    <w:rsid w:val="00184045"/>
    <w:rsid w:val="0018425F"/>
    <w:rsid w:val="001847FA"/>
    <w:rsid w:val="00184816"/>
    <w:rsid w:val="001848C5"/>
    <w:rsid w:val="00184B60"/>
    <w:rsid w:val="00184CDB"/>
    <w:rsid w:val="00184D52"/>
    <w:rsid w:val="001851E4"/>
    <w:rsid w:val="0018558C"/>
    <w:rsid w:val="001857AA"/>
    <w:rsid w:val="00185948"/>
    <w:rsid w:val="00185A01"/>
    <w:rsid w:val="00185EDB"/>
    <w:rsid w:val="00185F55"/>
    <w:rsid w:val="00185F64"/>
    <w:rsid w:val="00186277"/>
    <w:rsid w:val="00186851"/>
    <w:rsid w:val="00186CB2"/>
    <w:rsid w:val="00186CB4"/>
    <w:rsid w:val="001870F8"/>
    <w:rsid w:val="001871A3"/>
    <w:rsid w:val="001871CB"/>
    <w:rsid w:val="001871CF"/>
    <w:rsid w:val="00187204"/>
    <w:rsid w:val="0018765D"/>
    <w:rsid w:val="0018776D"/>
    <w:rsid w:val="001879D4"/>
    <w:rsid w:val="001879EC"/>
    <w:rsid w:val="00187B1E"/>
    <w:rsid w:val="00187BCB"/>
    <w:rsid w:val="00187D37"/>
    <w:rsid w:val="00187EE5"/>
    <w:rsid w:val="00187FE9"/>
    <w:rsid w:val="0019004E"/>
    <w:rsid w:val="0019030D"/>
    <w:rsid w:val="00190348"/>
    <w:rsid w:val="001904AF"/>
    <w:rsid w:val="0019082F"/>
    <w:rsid w:val="001909F3"/>
    <w:rsid w:val="00190C4D"/>
    <w:rsid w:val="00190C8B"/>
    <w:rsid w:val="00190E87"/>
    <w:rsid w:val="00190FE5"/>
    <w:rsid w:val="001911E3"/>
    <w:rsid w:val="001912EF"/>
    <w:rsid w:val="00191533"/>
    <w:rsid w:val="00191E85"/>
    <w:rsid w:val="00192500"/>
    <w:rsid w:val="001929FE"/>
    <w:rsid w:val="00192A55"/>
    <w:rsid w:val="00192BC7"/>
    <w:rsid w:val="00192D1B"/>
    <w:rsid w:val="00192DA5"/>
    <w:rsid w:val="001930C6"/>
    <w:rsid w:val="00193467"/>
    <w:rsid w:val="0019358B"/>
    <w:rsid w:val="001941D1"/>
    <w:rsid w:val="001942CE"/>
    <w:rsid w:val="00194477"/>
    <w:rsid w:val="00194625"/>
    <w:rsid w:val="00194699"/>
    <w:rsid w:val="00194C5B"/>
    <w:rsid w:val="00194CD8"/>
    <w:rsid w:val="001951E3"/>
    <w:rsid w:val="00195389"/>
    <w:rsid w:val="0019560F"/>
    <w:rsid w:val="00195864"/>
    <w:rsid w:val="00195CE7"/>
    <w:rsid w:val="00195E6D"/>
    <w:rsid w:val="00195E9E"/>
    <w:rsid w:val="00195FCD"/>
    <w:rsid w:val="00196328"/>
    <w:rsid w:val="001964F5"/>
    <w:rsid w:val="0019651F"/>
    <w:rsid w:val="001965D2"/>
    <w:rsid w:val="001965F5"/>
    <w:rsid w:val="00196BF1"/>
    <w:rsid w:val="00196E88"/>
    <w:rsid w:val="00196F9E"/>
    <w:rsid w:val="0019703E"/>
    <w:rsid w:val="001971F4"/>
    <w:rsid w:val="00197477"/>
    <w:rsid w:val="001974B0"/>
    <w:rsid w:val="0019752F"/>
    <w:rsid w:val="00197D3B"/>
    <w:rsid w:val="00197F85"/>
    <w:rsid w:val="00197F87"/>
    <w:rsid w:val="001A00B4"/>
    <w:rsid w:val="001A0241"/>
    <w:rsid w:val="001A0288"/>
    <w:rsid w:val="001A05F5"/>
    <w:rsid w:val="001A0B04"/>
    <w:rsid w:val="001A0D84"/>
    <w:rsid w:val="001A1132"/>
    <w:rsid w:val="001A1168"/>
    <w:rsid w:val="001A11E9"/>
    <w:rsid w:val="001A145B"/>
    <w:rsid w:val="001A17FA"/>
    <w:rsid w:val="001A1CB4"/>
    <w:rsid w:val="001A1CDC"/>
    <w:rsid w:val="001A1D5E"/>
    <w:rsid w:val="001A20B2"/>
    <w:rsid w:val="001A21AA"/>
    <w:rsid w:val="001A230B"/>
    <w:rsid w:val="001A2382"/>
    <w:rsid w:val="001A242F"/>
    <w:rsid w:val="001A26C8"/>
    <w:rsid w:val="001A2A85"/>
    <w:rsid w:val="001A2BDF"/>
    <w:rsid w:val="001A2DC4"/>
    <w:rsid w:val="001A2DFA"/>
    <w:rsid w:val="001A2FFA"/>
    <w:rsid w:val="001A335B"/>
    <w:rsid w:val="001A349C"/>
    <w:rsid w:val="001A35E2"/>
    <w:rsid w:val="001A3866"/>
    <w:rsid w:val="001A389C"/>
    <w:rsid w:val="001A3941"/>
    <w:rsid w:val="001A3B29"/>
    <w:rsid w:val="001A3B30"/>
    <w:rsid w:val="001A3DA0"/>
    <w:rsid w:val="001A4001"/>
    <w:rsid w:val="001A4052"/>
    <w:rsid w:val="001A4110"/>
    <w:rsid w:val="001A4211"/>
    <w:rsid w:val="001A441F"/>
    <w:rsid w:val="001A44A0"/>
    <w:rsid w:val="001A4524"/>
    <w:rsid w:val="001A4576"/>
    <w:rsid w:val="001A459A"/>
    <w:rsid w:val="001A45A7"/>
    <w:rsid w:val="001A49BA"/>
    <w:rsid w:val="001A4A1B"/>
    <w:rsid w:val="001A4A3C"/>
    <w:rsid w:val="001A4A5E"/>
    <w:rsid w:val="001A4C2B"/>
    <w:rsid w:val="001A4C90"/>
    <w:rsid w:val="001A4D45"/>
    <w:rsid w:val="001A4ECC"/>
    <w:rsid w:val="001A4EEB"/>
    <w:rsid w:val="001A4F50"/>
    <w:rsid w:val="001A5097"/>
    <w:rsid w:val="001A5100"/>
    <w:rsid w:val="001A5139"/>
    <w:rsid w:val="001A52CA"/>
    <w:rsid w:val="001A5311"/>
    <w:rsid w:val="001A5641"/>
    <w:rsid w:val="001A5797"/>
    <w:rsid w:val="001A5C7C"/>
    <w:rsid w:val="001A5E46"/>
    <w:rsid w:val="001A6039"/>
    <w:rsid w:val="001A61CC"/>
    <w:rsid w:val="001A622D"/>
    <w:rsid w:val="001A6DB2"/>
    <w:rsid w:val="001A6E1B"/>
    <w:rsid w:val="001A6F29"/>
    <w:rsid w:val="001A70B8"/>
    <w:rsid w:val="001A71F0"/>
    <w:rsid w:val="001A7543"/>
    <w:rsid w:val="001A7A48"/>
    <w:rsid w:val="001A7A90"/>
    <w:rsid w:val="001A7C1E"/>
    <w:rsid w:val="001A7F53"/>
    <w:rsid w:val="001B0162"/>
    <w:rsid w:val="001B053B"/>
    <w:rsid w:val="001B0546"/>
    <w:rsid w:val="001B06B4"/>
    <w:rsid w:val="001B06DC"/>
    <w:rsid w:val="001B0959"/>
    <w:rsid w:val="001B0962"/>
    <w:rsid w:val="001B106D"/>
    <w:rsid w:val="001B1183"/>
    <w:rsid w:val="001B129E"/>
    <w:rsid w:val="001B18EC"/>
    <w:rsid w:val="001B198B"/>
    <w:rsid w:val="001B19DB"/>
    <w:rsid w:val="001B19F7"/>
    <w:rsid w:val="001B1E17"/>
    <w:rsid w:val="001B2073"/>
    <w:rsid w:val="001B2146"/>
    <w:rsid w:val="001B219A"/>
    <w:rsid w:val="001B24C5"/>
    <w:rsid w:val="001B2ABD"/>
    <w:rsid w:val="001B2EAB"/>
    <w:rsid w:val="001B3207"/>
    <w:rsid w:val="001B320D"/>
    <w:rsid w:val="001B342A"/>
    <w:rsid w:val="001B379A"/>
    <w:rsid w:val="001B37E1"/>
    <w:rsid w:val="001B37F3"/>
    <w:rsid w:val="001B386C"/>
    <w:rsid w:val="001B38FD"/>
    <w:rsid w:val="001B3A4B"/>
    <w:rsid w:val="001B3A51"/>
    <w:rsid w:val="001B3AB5"/>
    <w:rsid w:val="001B3B68"/>
    <w:rsid w:val="001B3EBD"/>
    <w:rsid w:val="001B3EDA"/>
    <w:rsid w:val="001B3F1A"/>
    <w:rsid w:val="001B3F3D"/>
    <w:rsid w:val="001B4003"/>
    <w:rsid w:val="001B4030"/>
    <w:rsid w:val="001B41FD"/>
    <w:rsid w:val="001B48A2"/>
    <w:rsid w:val="001B4C5B"/>
    <w:rsid w:val="001B4CEF"/>
    <w:rsid w:val="001B4E25"/>
    <w:rsid w:val="001B50DB"/>
    <w:rsid w:val="001B5441"/>
    <w:rsid w:val="001B579F"/>
    <w:rsid w:val="001B5D6C"/>
    <w:rsid w:val="001B5EA0"/>
    <w:rsid w:val="001B680A"/>
    <w:rsid w:val="001B680F"/>
    <w:rsid w:val="001B6839"/>
    <w:rsid w:val="001B6C74"/>
    <w:rsid w:val="001B7710"/>
    <w:rsid w:val="001B7C66"/>
    <w:rsid w:val="001C00ED"/>
    <w:rsid w:val="001C0915"/>
    <w:rsid w:val="001C0B94"/>
    <w:rsid w:val="001C1166"/>
    <w:rsid w:val="001C124D"/>
    <w:rsid w:val="001C1508"/>
    <w:rsid w:val="001C173F"/>
    <w:rsid w:val="001C1F8C"/>
    <w:rsid w:val="001C21DE"/>
    <w:rsid w:val="001C27B9"/>
    <w:rsid w:val="001C2886"/>
    <w:rsid w:val="001C289E"/>
    <w:rsid w:val="001C29A5"/>
    <w:rsid w:val="001C2A3F"/>
    <w:rsid w:val="001C2DB9"/>
    <w:rsid w:val="001C3156"/>
    <w:rsid w:val="001C3A1C"/>
    <w:rsid w:val="001C4194"/>
    <w:rsid w:val="001C431E"/>
    <w:rsid w:val="001C4343"/>
    <w:rsid w:val="001C4518"/>
    <w:rsid w:val="001C49A8"/>
    <w:rsid w:val="001C4B27"/>
    <w:rsid w:val="001C4B31"/>
    <w:rsid w:val="001C4BB9"/>
    <w:rsid w:val="001C4D1F"/>
    <w:rsid w:val="001C4D5E"/>
    <w:rsid w:val="001C4F5F"/>
    <w:rsid w:val="001C51B0"/>
    <w:rsid w:val="001C56D5"/>
    <w:rsid w:val="001C5825"/>
    <w:rsid w:val="001C64C3"/>
    <w:rsid w:val="001C67B1"/>
    <w:rsid w:val="001C6917"/>
    <w:rsid w:val="001C694B"/>
    <w:rsid w:val="001C6F25"/>
    <w:rsid w:val="001C739B"/>
    <w:rsid w:val="001C7478"/>
    <w:rsid w:val="001C7CE1"/>
    <w:rsid w:val="001C7E9F"/>
    <w:rsid w:val="001D0062"/>
    <w:rsid w:val="001D00F2"/>
    <w:rsid w:val="001D077F"/>
    <w:rsid w:val="001D07DF"/>
    <w:rsid w:val="001D096E"/>
    <w:rsid w:val="001D099D"/>
    <w:rsid w:val="001D09B7"/>
    <w:rsid w:val="001D0E31"/>
    <w:rsid w:val="001D0EBD"/>
    <w:rsid w:val="001D1261"/>
    <w:rsid w:val="001D1752"/>
    <w:rsid w:val="001D17F8"/>
    <w:rsid w:val="001D18FC"/>
    <w:rsid w:val="001D19E2"/>
    <w:rsid w:val="001D1A37"/>
    <w:rsid w:val="001D1D54"/>
    <w:rsid w:val="001D1DE3"/>
    <w:rsid w:val="001D1E27"/>
    <w:rsid w:val="001D239B"/>
    <w:rsid w:val="001D242B"/>
    <w:rsid w:val="001D2495"/>
    <w:rsid w:val="001D2563"/>
    <w:rsid w:val="001D26AC"/>
    <w:rsid w:val="001D27C8"/>
    <w:rsid w:val="001D297E"/>
    <w:rsid w:val="001D2B32"/>
    <w:rsid w:val="001D2B62"/>
    <w:rsid w:val="001D2C08"/>
    <w:rsid w:val="001D2C95"/>
    <w:rsid w:val="001D2E88"/>
    <w:rsid w:val="001D2FD5"/>
    <w:rsid w:val="001D321C"/>
    <w:rsid w:val="001D3278"/>
    <w:rsid w:val="001D328B"/>
    <w:rsid w:val="001D32E1"/>
    <w:rsid w:val="001D330F"/>
    <w:rsid w:val="001D3507"/>
    <w:rsid w:val="001D3901"/>
    <w:rsid w:val="001D397E"/>
    <w:rsid w:val="001D3CAE"/>
    <w:rsid w:val="001D3CF3"/>
    <w:rsid w:val="001D3E5E"/>
    <w:rsid w:val="001D3EBC"/>
    <w:rsid w:val="001D3FE8"/>
    <w:rsid w:val="001D411A"/>
    <w:rsid w:val="001D4328"/>
    <w:rsid w:val="001D450B"/>
    <w:rsid w:val="001D4731"/>
    <w:rsid w:val="001D480A"/>
    <w:rsid w:val="001D4815"/>
    <w:rsid w:val="001D48F0"/>
    <w:rsid w:val="001D4B59"/>
    <w:rsid w:val="001D4F9E"/>
    <w:rsid w:val="001D505C"/>
    <w:rsid w:val="001D548C"/>
    <w:rsid w:val="001D5525"/>
    <w:rsid w:val="001D5540"/>
    <w:rsid w:val="001D5684"/>
    <w:rsid w:val="001D59E6"/>
    <w:rsid w:val="001D5F78"/>
    <w:rsid w:val="001D6658"/>
    <w:rsid w:val="001D681A"/>
    <w:rsid w:val="001D68F0"/>
    <w:rsid w:val="001D6A01"/>
    <w:rsid w:val="001D6C4C"/>
    <w:rsid w:val="001D6F36"/>
    <w:rsid w:val="001D7081"/>
    <w:rsid w:val="001D776B"/>
    <w:rsid w:val="001D77ED"/>
    <w:rsid w:val="001D7938"/>
    <w:rsid w:val="001D7A18"/>
    <w:rsid w:val="001D7B83"/>
    <w:rsid w:val="001D7B8F"/>
    <w:rsid w:val="001D7BC3"/>
    <w:rsid w:val="001D7C77"/>
    <w:rsid w:val="001D7C84"/>
    <w:rsid w:val="001D7CE0"/>
    <w:rsid w:val="001D7D39"/>
    <w:rsid w:val="001D7F28"/>
    <w:rsid w:val="001E0282"/>
    <w:rsid w:val="001E047D"/>
    <w:rsid w:val="001E069D"/>
    <w:rsid w:val="001E0959"/>
    <w:rsid w:val="001E0A3F"/>
    <w:rsid w:val="001E0C4D"/>
    <w:rsid w:val="001E0D01"/>
    <w:rsid w:val="001E0D69"/>
    <w:rsid w:val="001E0E75"/>
    <w:rsid w:val="001E13F2"/>
    <w:rsid w:val="001E15E9"/>
    <w:rsid w:val="001E19CF"/>
    <w:rsid w:val="001E1B74"/>
    <w:rsid w:val="001E2073"/>
    <w:rsid w:val="001E22D6"/>
    <w:rsid w:val="001E2382"/>
    <w:rsid w:val="001E2A2D"/>
    <w:rsid w:val="001E2A76"/>
    <w:rsid w:val="001E2A7F"/>
    <w:rsid w:val="001E2CF6"/>
    <w:rsid w:val="001E2F13"/>
    <w:rsid w:val="001E30C7"/>
    <w:rsid w:val="001E3668"/>
    <w:rsid w:val="001E3CDE"/>
    <w:rsid w:val="001E3DFC"/>
    <w:rsid w:val="001E3E6C"/>
    <w:rsid w:val="001E3EB9"/>
    <w:rsid w:val="001E3FF0"/>
    <w:rsid w:val="001E41B2"/>
    <w:rsid w:val="001E41FF"/>
    <w:rsid w:val="001E4494"/>
    <w:rsid w:val="001E4DA3"/>
    <w:rsid w:val="001E57FB"/>
    <w:rsid w:val="001E58BE"/>
    <w:rsid w:val="001E593C"/>
    <w:rsid w:val="001E5A2B"/>
    <w:rsid w:val="001E5BDE"/>
    <w:rsid w:val="001E5CC1"/>
    <w:rsid w:val="001E5ECF"/>
    <w:rsid w:val="001E64A2"/>
    <w:rsid w:val="001E6514"/>
    <w:rsid w:val="001E651D"/>
    <w:rsid w:val="001E681F"/>
    <w:rsid w:val="001E6B70"/>
    <w:rsid w:val="001E6CAF"/>
    <w:rsid w:val="001E6E15"/>
    <w:rsid w:val="001E727A"/>
    <w:rsid w:val="001E734D"/>
    <w:rsid w:val="001E743A"/>
    <w:rsid w:val="001E7727"/>
    <w:rsid w:val="001E79FA"/>
    <w:rsid w:val="001E7AFF"/>
    <w:rsid w:val="001E7B51"/>
    <w:rsid w:val="001E7B8C"/>
    <w:rsid w:val="001E7CD9"/>
    <w:rsid w:val="001F04AC"/>
    <w:rsid w:val="001F060A"/>
    <w:rsid w:val="001F064F"/>
    <w:rsid w:val="001F0660"/>
    <w:rsid w:val="001F06BF"/>
    <w:rsid w:val="001F06C3"/>
    <w:rsid w:val="001F0964"/>
    <w:rsid w:val="001F0CC3"/>
    <w:rsid w:val="001F10AA"/>
    <w:rsid w:val="001F1165"/>
    <w:rsid w:val="001F14B2"/>
    <w:rsid w:val="001F14DE"/>
    <w:rsid w:val="001F1571"/>
    <w:rsid w:val="001F1AAA"/>
    <w:rsid w:val="001F1B0A"/>
    <w:rsid w:val="001F1C09"/>
    <w:rsid w:val="001F1F61"/>
    <w:rsid w:val="001F21BE"/>
    <w:rsid w:val="001F23AD"/>
    <w:rsid w:val="001F2AEB"/>
    <w:rsid w:val="001F2B0D"/>
    <w:rsid w:val="001F2B7F"/>
    <w:rsid w:val="001F30C1"/>
    <w:rsid w:val="001F35EB"/>
    <w:rsid w:val="001F3621"/>
    <w:rsid w:val="001F37C3"/>
    <w:rsid w:val="001F38DE"/>
    <w:rsid w:val="001F3BFC"/>
    <w:rsid w:val="001F3D0B"/>
    <w:rsid w:val="001F3E37"/>
    <w:rsid w:val="001F3EA7"/>
    <w:rsid w:val="001F4120"/>
    <w:rsid w:val="001F4522"/>
    <w:rsid w:val="001F467B"/>
    <w:rsid w:val="001F48B3"/>
    <w:rsid w:val="001F51CC"/>
    <w:rsid w:val="001F558F"/>
    <w:rsid w:val="001F5614"/>
    <w:rsid w:val="001F5CC2"/>
    <w:rsid w:val="001F5D31"/>
    <w:rsid w:val="001F5DE6"/>
    <w:rsid w:val="001F600B"/>
    <w:rsid w:val="001F640E"/>
    <w:rsid w:val="001F6C29"/>
    <w:rsid w:val="001F6CC5"/>
    <w:rsid w:val="001F6F74"/>
    <w:rsid w:val="001F70EE"/>
    <w:rsid w:val="001F7144"/>
    <w:rsid w:val="001F7339"/>
    <w:rsid w:val="001F7350"/>
    <w:rsid w:val="001F7574"/>
    <w:rsid w:val="001F79DA"/>
    <w:rsid w:val="001F7C80"/>
    <w:rsid w:val="001F7CD9"/>
    <w:rsid w:val="001F7D3C"/>
    <w:rsid w:val="001F7DC2"/>
    <w:rsid w:val="001F7E8C"/>
    <w:rsid w:val="0020000F"/>
    <w:rsid w:val="00200093"/>
    <w:rsid w:val="002001C7"/>
    <w:rsid w:val="002001D2"/>
    <w:rsid w:val="0020023C"/>
    <w:rsid w:val="00200311"/>
    <w:rsid w:val="00200418"/>
    <w:rsid w:val="00200467"/>
    <w:rsid w:val="00200696"/>
    <w:rsid w:val="00200725"/>
    <w:rsid w:val="002007FB"/>
    <w:rsid w:val="00200944"/>
    <w:rsid w:val="00200E7E"/>
    <w:rsid w:val="00200EF4"/>
    <w:rsid w:val="00200FE2"/>
    <w:rsid w:val="0020125C"/>
    <w:rsid w:val="002013BC"/>
    <w:rsid w:val="00201590"/>
    <w:rsid w:val="00201CD9"/>
    <w:rsid w:val="00201EAF"/>
    <w:rsid w:val="00201FFF"/>
    <w:rsid w:val="0020234A"/>
    <w:rsid w:val="0020260C"/>
    <w:rsid w:val="002026AA"/>
    <w:rsid w:val="002027B2"/>
    <w:rsid w:val="002028BF"/>
    <w:rsid w:val="00202988"/>
    <w:rsid w:val="00202CB5"/>
    <w:rsid w:val="00202D9F"/>
    <w:rsid w:val="002032D4"/>
    <w:rsid w:val="00203343"/>
    <w:rsid w:val="00203523"/>
    <w:rsid w:val="00203686"/>
    <w:rsid w:val="00203F17"/>
    <w:rsid w:val="00204488"/>
    <w:rsid w:val="0020460A"/>
    <w:rsid w:val="0020475E"/>
    <w:rsid w:val="00204872"/>
    <w:rsid w:val="00204C15"/>
    <w:rsid w:val="00204C62"/>
    <w:rsid w:val="00204D8A"/>
    <w:rsid w:val="00204EE6"/>
    <w:rsid w:val="00205331"/>
    <w:rsid w:val="0020559C"/>
    <w:rsid w:val="002055B1"/>
    <w:rsid w:val="00205856"/>
    <w:rsid w:val="002059C6"/>
    <w:rsid w:val="00205F1B"/>
    <w:rsid w:val="0020618A"/>
    <w:rsid w:val="002067C5"/>
    <w:rsid w:val="002067CD"/>
    <w:rsid w:val="00206D97"/>
    <w:rsid w:val="0020703A"/>
    <w:rsid w:val="0020706E"/>
    <w:rsid w:val="00207D63"/>
    <w:rsid w:val="00210601"/>
    <w:rsid w:val="00210777"/>
    <w:rsid w:val="00210827"/>
    <w:rsid w:val="002108C5"/>
    <w:rsid w:val="002109D6"/>
    <w:rsid w:val="00210A86"/>
    <w:rsid w:val="00210C1F"/>
    <w:rsid w:val="00210E32"/>
    <w:rsid w:val="0021101D"/>
    <w:rsid w:val="00211024"/>
    <w:rsid w:val="0021111A"/>
    <w:rsid w:val="002114D1"/>
    <w:rsid w:val="002116FD"/>
    <w:rsid w:val="0021172B"/>
    <w:rsid w:val="0021173B"/>
    <w:rsid w:val="00211765"/>
    <w:rsid w:val="00211A10"/>
    <w:rsid w:val="00211F1F"/>
    <w:rsid w:val="00212867"/>
    <w:rsid w:val="00212911"/>
    <w:rsid w:val="00212C44"/>
    <w:rsid w:val="00212CCC"/>
    <w:rsid w:val="00212CD1"/>
    <w:rsid w:val="00212D35"/>
    <w:rsid w:val="00213251"/>
    <w:rsid w:val="00213A44"/>
    <w:rsid w:val="00213AC2"/>
    <w:rsid w:val="00213BF3"/>
    <w:rsid w:val="00213EDE"/>
    <w:rsid w:val="0021403E"/>
    <w:rsid w:val="00214060"/>
    <w:rsid w:val="00214558"/>
    <w:rsid w:val="002145AB"/>
    <w:rsid w:val="0021462F"/>
    <w:rsid w:val="002146D3"/>
    <w:rsid w:val="002148AF"/>
    <w:rsid w:val="00214F92"/>
    <w:rsid w:val="00215261"/>
    <w:rsid w:val="00215369"/>
    <w:rsid w:val="0021546C"/>
    <w:rsid w:val="0021553A"/>
    <w:rsid w:val="002155D3"/>
    <w:rsid w:val="00215619"/>
    <w:rsid w:val="0021587B"/>
    <w:rsid w:val="00215CA5"/>
    <w:rsid w:val="00215FB4"/>
    <w:rsid w:val="00215FB9"/>
    <w:rsid w:val="002162A5"/>
    <w:rsid w:val="002169C6"/>
    <w:rsid w:val="00216B3D"/>
    <w:rsid w:val="00216BA1"/>
    <w:rsid w:val="00216BA3"/>
    <w:rsid w:val="00216C0F"/>
    <w:rsid w:val="00216C7A"/>
    <w:rsid w:val="00216EAD"/>
    <w:rsid w:val="00217092"/>
    <w:rsid w:val="0021740A"/>
    <w:rsid w:val="002174A0"/>
    <w:rsid w:val="002174EE"/>
    <w:rsid w:val="002175D0"/>
    <w:rsid w:val="00217A4D"/>
    <w:rsid w:val="00217C39"/>
    <w:rsid w:val="00217D15"/>
    <w:rsid w:val="00217FE8"/>
    <w:rsid w:val="00220129"/>
    <w:rsid w:val="0022024E"/>
    <w:rsid w:val="002203AC"/>
    <w:rsid w:val="00220A82"/>
    <w:rsid w:val="00220FB7"/>
    <w:rsid w:val="0022112C"/>
    <w:rsid w:val="00221134"/>
    <w:rsid w:val="002212EB"/>
    <w:rsid w:val="0022148B"/>
    <w:rsid w:val="00221674"/>
    <w:rsid w:val="002216AF"/>
    <w:rsid w:val="0022184B"/>
    <w:rsid w:val="00221968"/>
    <w:rsid w:val="00221AEE"/>
    <w:rsid w:val="00221C44"/>
    <w:rsid w:val="00221DB5"/>
    <w:rsid w:val="00221E18"/>
    <w:rsid w:val="00221ECE"/>
    <w:rsid w:val="00222367"/>
    <w:rsid w:val="00222529"/>
    <w:rsid w:val="002225BA"/>
    <w:rsid w:val="002228D7"/>
    <w:rsid w:val="0022292D"/>
    <w:rsid w:val="00222D38"/>
    <w:rsid w:val="00222D5C"/>
    <w:rsid w:val="00222DEE"/>
    <w:rsid w:val="00223168"/>
    <w:rsid w:val="00223356"/>
    <w:rsid w:val="0022363E"/>
    <w:rsid w:val="00223792"/>
    <w:rsid w:val="00223B51"/>
    <w:rsid w:val="00223E05"/>
    <w:rsid w:val="00223F84"/>
    <w:rsid w:val="002247CF"/>
    <w:rsid w:val="002247DF"/>
    <w:rsid w:val="00224846"/>
    <w:rsid w:val="0022491D"/>
    <w:rsid w:val="00224A6F"/>
    <w:rsid w:val="00224B07"/>
    <w:rsid w:val="00224E6A"/>
    <w:rsid w:val="00224F4B"/>
    <w:rsid w:val="002252C1"/>
    <w:rsid w:val="0022582F"/>
    <w:rsid w:val="0022594A"/>
    <w:rsid w:val="00225ADF"/>
    <w:rsid w:val="00225BDD"/>
    <w:rsid w:val="00225EF9"/>
    <w:rsid w:val="0022636E"/>
    <w:rsid w:val="002263E8"/>
    <w:rsid w:val="002263F5"/>
    <w:rsid w:val="00226559"/>
    <w:rsid w:val="00226658"/>
    <w:rsid w:val="00226AF4"/>
    <w:rsid w:val="00226B45"/>
    <w:rsid w:val="00226B4B"/>
    <w:rsid w:val="00226C69"/>
    <w:rsid w:val="00226D08"/>
    <w:rsid w:val="00226D2E"/>
    <w:rsid w:val="00226E12"/>
    <w:rsid w:val="00227110"/>
    <w:rsid w:val="0022711E"/>
    <w:rsid w:val="00227197"/>
    <w:rsid w:val="00227643"/>
    <w:rsid w:val="00227AC2"/>
    <w:rsid w:val="00227CDF"/>
    <w:rsid w:val="00227D65"/>
    <w:rsid w:val="00227D8F"/>
    <w:rsid w:val="00227DAC"/>
    <w:rsid w:val="00227E69"/>
    <w:rsid w:val="00227F29"/>
    <w:rsid w:val="00227FCA"/>
    <w:rsid w:val="00230037"/>
    <w:rsid w:val="002302EB"/>
    <w:rsid w:val="00230A74"/>
    <w:rsid w:val="00230CE0"/>
    <w:rsid w:val="00231189"/>
    <w:rsid w:val="002312EC"/>
    <w:rsid w:val="00231725"/>
    <w:rsid w:val="00231BB3"/>
    <w:rsid w:val="00231F39"/>
    <w:rsid w:val="002321B0"/>
    <w:rsid w:val="002329A2"/>
    <w:rsid w:val="002329C5"/>
    <w:rsid w:val="00232ADF"/>
    <w:rsid w:val="00232BA9"/>
    <w:rsid w:val="00232C9B"/>
    <w:rsid w:val="00232F6E"/>
    <w:rsid w:val="00232FAA"/>
    <w:rsid w:val="0023329F"/>
    <w:rsid w:val="002332EF"/>
    <w:rsid w:val="002333DA"/>
    <w:rsid w:val="002335F3"/>
    <w:rsid w:val="00233A95"/>
    <w:rsid w:val="00233DE1"/>
    <w:rsid w:val="00234315"/>
    <w:rsid w:val="002344DA"/>
    <w:rsid w:val="002349BA"/>
    <w:rsid w:val="00234BD4"/>
    <w:rsid w:val="00234CE5"/>
    <w:rsid w:val="00234F3B"/>
    <w:rsid w:val="00235348"/>
    <w:rsid w:val="0023543C"/>
    <w:rsid w:val="002354E3"/>
    <w:rsid w:val="0023550B"/>
    <w:rsid w:val="00235569"/>
    <w:rsid w:val="0023583A"/>
    <w:rsid w:val="00235851"/>
    <w:rsid w:val="00235A21"/>
    <w:rsid w:val="00235C53"/>
    <w:rsid w:val="00235C82"/>
    <w:rsid w:val="00236324"/>
    <w:rsid w:val="00236340"/>
    <w:rsid w:val="002363BC"/>
    <w:rsid w:val="00236502"/>
    <w:rsid w:val="0023655B"/>
    <w:rsid w:val="002368C1"/>
    <w:rsid w:val="00236AD3"/>
    <w:rsid w:val="00236BCE"/>
    <w:rsid w:val="00236C66"/>
    <w:rsid w:val="00236D21"/>
    <w:rsid w:val="00236E47"/>
    <w:rsid w:val="0023707C"/>
    <w:rsid w:val="0023711B"/>
    <w:rsid w:val="0023767E"/>
    <w:rsid w:val="00237976"/>
    <w:rsid w:val="00237E20"/>
    <w:rsid w:val="00237EE3"/>
    <w:rsid w:val="0024003B"/>
    <w:rsid w:val="0024054F"/>
    <w:rsid w:val="00240E3F"/>
    <w:rsid w:val="00240EF4"/>
    <w:rsid w:val="00241043"/>
    <w:rsid w:val="00241159"/>
    <w:rsid w:val="00241311"/>
    <w:rsid w:val="00241607"/>
    <w:rsid w:val="00241A6F"/>
    <w:rsid w:val="00241A73"/>
    <w:rsid w:val="00241D0F"/>
    <w:rsid w:val="00241E49"/>
    <w:rsid w:val="00241FC8"/>
    <w:rsid w:val="0024266F"/>
    <w:rsid w:val="00242BC8"/>
    <w:rsid w:val="00242C16"/>
    <w:rsid w:val="00242DDB"/>
    <w:rsid w:val="00242E37"/>
    <w:rsid w:val="00242F3F"/>
    <w:rsid w:val="00242F4F"/>
    <w:rsid w:val="002430A2"/>
    <w:rsid w:val="0024335A"/>
    <w:rsid w:val="00243390"/>
    <w:rsid w:val="00243403"/>
    <w:rsid w:val="0024355B"/>
    <w:rsid w:val="00243762"/>
    <w:rsid w:val="002437A2"/>
    <w:rsid w:val="00243A23"/>
    <w:rsid w:val="00243B4D"/>
    <w:rsid w:val="00243C2B"/>
    <w:rsid w:val="00243D8E"/>
    <w:rsid w:val="00243EB4"/>
    <w:rsid w:val="00244445"/>
    <w:rsid w:val="00244454"/>
    <w:rsid w:val="002445AC"/>
    <w:rsid w:val="002446E3"/>
    <w:rsid w:val="0024484B"/>
    <w:rsid w:val="00244B2B"/>
    <w:rsid w:val="00244CC2"/>
    <w:rsid w:val="00244D20"/>
    <w:rsid w:val="00244EDA"/>
    <w:rsid w:val="00245169"/>
    <w:rsid w:val="002451FB"/>
    <w:rsid w:val="00245242"/>
    <w:rsid w:val="0024524C"/>
    <w:rsid w:val="002454CA"/>
    <w:rsid w:val="0024586F"/>
    <w:rsid w:val="002459A2"/>
    <w:rsid w:val="00245AE4"/>
    <w:rsid w:val="00245AF3"/>
    <w:rsid w:val="00245CB2"/>
    <w:rsid w:val="00245CE2"/>
    <w:rsid w:val="00245EAB"/>
    <w:rsid w:val="00245ED2"/>
    <w:rsid w:val="00245F59"/>
    <w:rsid w:val="00246117"/>
    <w:rsid w:val="0024617F"/>
    <w:rsid w:val="002463D5"/>
    <w:rsid w:val="00246598"/>
    <w:rsid w:val="002465A8"/>
    <w:rsid w:val="002467F6"/>
    <w:rsid w:val="00246C8C"/>
    <w:rsid w:val="00246F4A"/>
    <w:rsid w:val="00246FE2"/>
    <w:rsid w:val="00247079"/>
    <w:rsid w:val="0024713C"/>
    <w:rsid w:val="00247402"/>
    <w:rsid w:val="002477BB"/>
    <w:rsid w:val="002478CC"/>
    <w:rsid w:val="00247AFE"/>
    <w:rsid w:val="00247DB7"/>
    <w:rsid w:val="00247DCD"/>
    <w:rsid w:val="00250046"/>
    <w:rsid w:val="00250054"/>
    <w:rsid w:val="00250207"/>
    <w:rsid w:val="00250570"/>
    <w:rsid w:val="002505D3"/>
    <w:rsid w:val="002508C3"/>
    <w:rsid w:val="00250D88"/>
    <w:rsid w:val="002510AC"/>
    <w:rsid w:val="002515DC"/>
    <w:rsid w:val="00251675"/>
    <w:rsid w:val="002516CA"/>
    <w:rsid w:val="00251774"/>
    <w:rsid w:val="00251B56"/>
    <w:rsid w:val="00251BF6"/>
    <w:rsid w:val="00251C91"/>
    <w:rsid w:val="00251D7D"/>
    <w:rsid w:val="0025226A"/>
    <w:rsid w:val="002523A0"/>
    <w:rsid w:val="002524B7"/>
    <w:rsid w:val="002526AD"/>
    <w:rsid w:val="00252757"/>
    <w:rsid w:val="00252B4B"/>
    <w:rsid w:val="00253049"/>
    <w:rsid w:val="0025316E"/>
    <w:rsid w:val="002534B5"/>
    <w:rsid w:val="0025384A"/>
    <w:rsid w:val="002538A1"/>
    <w:rsid w:val="002538E7"/>
    <w:rsid w:val="00253AC9"/>
    <w:rsid w:val="00253B79"/>
    <w:rsid w:val="00253C27"/>
    <w:rsid w:val="00253D2D"/>
    <w:rsid w:val="00253FB3"/>
    <w:rsid w:val="002540AA"/>
    <w:rsid w:val="002541BC"/>
    <w:rsid w:val="00254215"/>
    <w:rsid w:val="00254608"/>
    <w:rsid w:val="002546B3"/>
    <w:rsid w:val="00254766"/>
    <w:rsid w:val="00254AD7"/>
    <w:rsid w:val="00254B1C"/>
    <w:rsid w:val="00254C66"/>
    <w:rsid w:val="00254D8C"/>
    <w:rsid w:val="00254DC8"/>
    <w:rsid w:val="00254FC3"/>
    <w:rsid w:val="0025503D"/>
    <w:rsid w:val="00255163"/>
    <w:rsid w:val="00255659"/>
    <w:rsid w:val="002556C2"/>
    <w:rsid w:val="0025581C"/>
    <w:rsid w:val="00255B5F"/>
    <w:rsid w:val="00255C1F"/>
    <w:rsid w:val="00255F4D"/>
    <w:rsid w:val="00256012"/>
    <w:rsid w:val="002562D1"/>
    <w:rsid w:val="00256375"/>
    <w:rsid w:val="00256396"/>
    <w:rsid w:val="0025640E"/>
    <w:rsid w:val="0025694E"/>
    <w:rsid w:val="00256BA9"/>
    <w:rsid w:val="00256DC5"/>
    <w:rsid w:val="00256E61"/>
    <w:rsid w:val="00256F52"/>
    <w:rsid w:val="00256F74"/>
    <w:rsid w:val="0025716C"/>
    <w:rsid w:val="00257317"/>
    <w:rsid w:val="0025735F"/>
    <w:rsid w:val="00257527"/>
    <w:rsid w:val="0025756A"/>
    <w:rsid w:val="00257702"/>
    <w:rsid w:val="00257B70"/>
    <w:rsid w:val="00257DBB"/>
    <w:rsid w:val="00257E4D"/>
    <w:rsid w:val="00260015"/>
    <w:rsid w:val="00260183"/>
    <w:rsid w:val="002604B6"/>
    <w:rsid w:val="00260691"/>
    <w:rsid w:val="002607F7"/>
    <w:rsid w:val="00260854"/>
    <w:rsid w:val="00260856"/>
    <w:rsid w:val="0026099D"/>
    <w:rsid w:val="00260B19"/>
    <w:rsid w:val="00260B74"/>
    <w:rsid w:val="00260E7F"/>
    <w:rsid w:val="00261371"/>
    <w:rsid w:val="00261681"/>
    <w:rsid w:val="00261767"/>
    <w:rsid w:val="00261879"/>
    <w:rsid w:val="00261B26"/>
    <w:rsid w:val="00261BC6"/>
    <w:rsid w:val="00261D26"/>
    <w:rsid w:val="00261F3B"/>
    <w:rsid w:val="002621DD"/>
    <w:rsid w:val="00262776"/>
    <w:rsid w:val="002629EE"/>
    <w:rsid w:val="00262A1E"/>
    <w:rsid w:val="00262A92"/>
    <w:rsid w:val="00262DDD"/>
    <w:rsid w:val="00262F59"/>
    <w:rsid w:val="00263031"/>
    <w:rsid w:val="0026309E"/>
    <w:rsid w:val="002633C6"/>
    <w:rsid w:val="0026341A"/>
    <w:rsid w:val="0026341E"/>
    <w:rsid w:val="00263630"/>
    <w:rsid w:val="00263783"/>
    <w:rsid w:val="00263C59"/>
    <w:rsid w:val="00263F55"/>
    <w:rsid w:val="0026442E"/>
    <w:rsid w:val="002644C4"/>
    <w:rsid w:val="0026455D"/>
    <w:rsid w:val="002646B0"/>
    <w:rsid w:val="002647E2"/>
    <w:rsid w:val="00264C76"/>
    <w:rsid w:val="00264D3D"/>
    <w:rsid w:val="002652ED"/>
    <w:rsid w:val="00265309"/>
    <w:rsid w:val="0026548F"/>
    <w:rsid w:val="0026558D"/>
    <w:rsid w:val="00265635"/>
    <w:rsid w:val="0026578D"/>
    <w:rsid w:val="002658DC"/>
    <w:rsid w:val="0026593F"/>
    <w:rsid w:val="00265960"/>
    <w:rsid w:val="00265D90"/>
    <w:rsid w:val="00265E82"/>
    <w:rsid w:val="00265F9A"/>
    <w:rsid w:val="0026625F"/>
    <w:rsid w:val="00266530"/>
    <w:rsid w:val="002666FD"/>
    <w:rsid w:val="00266796"/>
    <w:rsid w:val="00267059"/>
    <w:rsid w:val="00267109"/>
    <w:rsid w:val="002671E1"/>
    <w:rsid w:val="0026760A"/>
    <w:rsid w:val="0026788B"/>
    <w:rsid w:val="00267935"/>
    <w:rsid w:val="002679A4"/>
    <w:rsid w:val="00267B8F"/>
    <w:rsid w:val="00267B9F"/>
    <w:rsid w:val="00267C5C"/>
    <w:rsid w:val="00267CEE"/>
    <w:rsid w:val="00267E1B"/>
    <w:rsid w:val="00267FF8"/>
    <w:rsid w:val="002704A0"/>
    <w:rsid w:val="002704AC"/>
    <w:rsid w:val="00270583"/>
    <w:rsid w:val="002707A0"/>
    <w:rsid w:val="00270A67"/>
    <w:rsid w:val="00270BF8"/>
    <w:rsid w:val="00270E1E"/>
    <w:rsid w:val="002711CB"/>
    <w:rsid w:val="002712C2"/>
    <w:rsid w:val="002715F8"/>
    <w:rsid w:val="0027188D"/>
    <w:rsid w:val="0027199F"/>
    <w:rsid w:val="002719C0"/>
    <w:rsid w:val="00271B12"/>
    <w:rsid w:val="00271B99"/>
    <w:rsid w:val="00271E72"/>
    <w:rsid w:val="002720BE"/>
    <w:rsid w:val="00272191"/>
    <w:rsid w:val="00272661"/>
    <w:rsid w:val="0027282E"/>
    <w:rsid w:val="00272B28"/>
    <w:rsid w:val="00272C89"/>
    <w:rsid w:val="00272D5F"/>
    <w:rsid w:val="00272EAC"/>
    <w:rsid w:val="00272FA6"/>
    <w:rsid w:val="0027337B"/>
    <w:rsid w:val="00273443"/>
    <w:rsid w:val="00273526"/>
    <w:rsid w:val="002739F2"/>
    <w:rsid w:val="00273A33"/>
    <w:rsid w:val="00273AA6"/>
    <w:rsid w:val="00273C7F"/>
    <w:rsid w:val="00273FF8"/>
    <w:rsid w:val="00274172"/>
    <w:rsid w:val="00274247"/>
    <w:rsid w:val="002742A1"/>
    <w:rsid w:val="002744E0"/>
    <w:rsid w:val="0027468F"/>
    <w:rsid w:val="002747D8"/>
    <w:rsid w:val="00274920"/>
    <w:rsid w:val="00274968"/>
    <w:rsid w:val="00274A79"/>
    <w:rsid w:val="00274B51"/>
    <w:rsid w:val="00274C2A"/>
    <w:rsid w:val="00275030"/>
    <w:rsid w:val="0027530A"/>
    <w:rsid w:val="0027557E"/>
    <w:rsid w:val="0027566B"/>
    <w:rsid w:val="002758AC"/>
    <w:rsid w:val="00275CAC"/>
    <w:rsid w:val="00275D40"/>
    <w:rsid w:val="00275D4C"/>
    <w:rsid w:val="002763A4"/>
    <w:rsid w:val="00276A03"/>
    <w:rsid w:val="00276B96"/>
    <w:rsid w:val="00276D02"/>
    <w:rsid w:val="00276D33"/>
    <w:rsid w:val="00276D98"/>
    <w:rsid w:val="00276ECD"/>
    <w:rsid w:val="00276F1D"/>
    <w:rsid w:val="0027710A"/>
    <w:rsid w:val="0027723E"/>
    <w:rsid w:val="002773DC"/>
    <w:rsid w:val="0027741D"/>
    <w:rsid w:val="002777D6"/>
    <w:rsid w:val="00277E38"/>
    <w:rsid w:val="00277F6C"/>
    <w:rsid w:val="00277FDF"/>
    <w:rsid w:val="00280304"/>
    <w:rsid w:val="00280589"/>
    <w:rsid w:val="002805AF"/>
    <w:rsid w:val="00280699"/>
    <w:rsid w:val="0028088A"/>
    <w:rsid w:val="00280A03"/>
    <w:rsid w:val="00280AF9"/>
    <w:rsid w:val="00280BDD"/>
    <w:rsid w:val="00280DFE"/>
    <w:rsid w:val="00280E46"/>
    <w:rsid w:val="00280EE9"/>
    <w:rsid w:val="00280F07"/>
    <w:rsid w:val="0028100F"/>
    <w:rsid w:val="00281254"/>
    <w:rsid w:val="002814C6"/>
    <w:rsid w:val="00281584"/>
    <w:rsid w:val="002818B3"/>
    <w:rsid w:val="0028195C"/>
    <w:rsid w:val="00281F7D"/>
    <w:rsid w:val="0028204D"/>
    <w:rsid w:val="00282332"/>
    <w:rsid w:val="0028242D"/>
    <w:rsid w:val="00282723"/>
    <w:rsid w:val="00282770"/>
    <w:rsid w:val="00282915"/>
    <w:rsid w:val="00282AE7"/>
    <w:rsid w:val="00282C52"/>
    <w:rsid w:val="00282D07"/>
    <w:rsid w:val="00283481"/>
    <w:rsid w:val="0028355F"/>
    <w:rsid w:val="002835CF"/>
    <w:rsid w:val="00283632"/>
    <w:rsid w:val="002837AE"/>
    <w:rsid w:val="00283883"/>
    <w:rsid w:val="002838CF"/>
    <w:rsid w:val="002838E8"/>
    <w:rsid w:val="002839E7"/>
    <w:rsid w:val="00283AB2"/>
    <w:rsid w:val="0028436F"/>
    <w:rsid w:val="00284491"/>
    <w:rsid w:val="002845F8"/>
    <w:rsid w:val="002846F8"/>
    <w:rsid w:val="00284885"/>
    <w:rsid w:val="002849FF"/>
    <w:rsid w:val="00285875"/>
    <w:rsid w:val="0028593E"/>
    <w:rsid w:val="00285960"/>
    <w:rsid w:val="00285969"/>
    <w:rsid w:val="00285B62"/>
    <w:rsid w:val="00285F96"/>
    <w:rsid w:val="00286127"/>
    <w:rsid w:val="002862BD"/>
    <w:rsid w:val="0028669D"/>
    <w:rsid w:val="00286730"/>
    <w:rsid w:val="0028675D"/>
    <w:rsid w:val="00286A9E"/>
    <w:rsid w:val="00286C1A"/>
    <w:rsid w:val="00286DD0"/>
    <w:rsid w:val="00286DFD"/>
    <w:rsid w:val="0028712B"/>
    <w:rsid w:val="00287467"/>
    <w:rsid w:val="00287721"/>
    <w:rsid w:val="00287974"/>
    <w:rsid w:val="00287A38"/>
    <w:rsid w:val="00287A74"/>
    <w:rsid w:val="00287B8A"/>
    <w:rsid w:val="00287CC0"/>
    <w:rsid w:val="00290168"/>
    <w:rsid w:val="00290285"/>
    <w:rsid w:val="00290488"/>
    <w:rsid w:val="00290613"/>
    <w:rsid w:val="00290846"/>
    <w:rsid w:val="00290858"/>
    <w:rsid w:val="0029093B"/>
    <w:rsid w:val="00290972"/>
    <w:rsid w:val="002909BD"/>
    <w:rsid w:val="00290F21"/>
    <w:rsid w:val="00290F90"/>
    <w:rsid w:val="00291044"/>
    <w:rsid w:val="002911D6"/>
    <w:rsid w:val="00291289"/>
    <w:rsid w:val="00291376"/>
    <w:rsid w:val="002915F4"/>
    <w:rsid w:val="0029170A"/>
    <w:rsid w:val="002919D1"/>
    <w:rsid w:val="00291B54"/>
    <w:rsid w:val="00291D10"/>
    <w:rsid w:val="00291D68"/>
    <w:rsid w:val="00291F13"/>
    <w:rsid w:val="0029200B"/>
    <w:rsid w:val="00292583"/>
    <w:rsid w:val="002929D6"/>
    <w:rsid w:val="00292B0C"/>
    <w:rsid w:val="00292C8D"/>
    <w:rsid w:val="00292D2A"/>
    <w:rsid w:val="00292E86"/>
    <w:rsid w:val="002933F2"/>
    <w:rsid w:val="0029345E"/>
    <w:rsid w:val="00293587"/>
    <w:rsid w:val="00293624"/>
    <w:rsid w:val="002937F0"/>
    <w:rsid w:val="00293806"/>
    <w:rsid w:val="0029381E"/>
    <w:rsid w:val="00293879"/>
    <w:rsid w:val="002939A9"/>
    <w:rsid w:val="002939B5"/>
    <w:rsid w:val="00293EB7"/>
    <w:rsid w:val="00294014"/>
    <w:rsid w:val="0029435F"/>
    <w:rsid w:val="00294619"/>
    <w:rsid w:val="00294945"/>
    <w:rsid w:val="00294ACD"/>
    <w:rsid w:val="00294CA1"/>
    <w:rsid w:val="00294CFA"/>
    <w:rsid w:val="00294E99"/>
    <w:rsid w:val="00294F03"/>
    <w:rsid w:val="00294FD6"/>
    <w:rsid w:val="00295169"/>
    <w:rsid w:val="00295338"/>
    <w:rsid w:val="00295373"/>
    <w:rsid w:val="00295617"/>
    <w:rsid w:val="00295A10"/>
    <w:rsid w:val="00295AC8"/>
    <w:rsid w:val="00295AF7"/>
    <w:rsid w:val="00295D1C"/>
    <w:rsid w:val="00295E3F"/>
    <w:rsid w:val="00295F34"/>
    <w:rsid w:val="00295FC6"/>
    <w:rsid w:val="00296126"/>
    <w:rsid w:val="0029641F"/>
    <w:rsid w:val="002964D8"/>
    <w:rsid w:val="00296547"/>
    <w:rsid w:val="002965C9"/>
    <w:rsid w:val="00296C84"/>
    <w:rsid w:val="00296CF1"/>
    <w:rsid w:val="00296F6E"/>
    <w:rsid w:val="00297213"/>
    <w:rsid w:val="00297536"/>
    <w:rsid w:val="0029767B"/>
    <w:rsid w:val="002977F5"/>
    <w:rsid w:val="00297B22"/>
    <w:rsid w:val="00297BBA"/>
    <w:rsid w:val="00297F63"/>
    <w:rsid w:val="002A0006"/>
    <w:rsid w:val="002A0271"/>
    <w:rsid w:val="002A0676"/>
    <w:rsid w:val="002A0795"/>
    <w:rsid w:val="002A0C06"/>
    <w:rsid w:val="002A15A9"/>
    <w:rsid w:val="002A1756"/>
    <w:rsid w:val="002A194C"/>
    <w:rsid w:val="002A1962"/>
    <w:rsid w:val="002A1C28"/>
    <w:rsid w:val="002A1E11"/>
    <w:rsid w:val="002A1EF2"/>
    <w:rsid w:val="002A211A"/>
    <w:rsid w:val="002A2180"/>
    <w:rsid w:val="002A25A4"/>
    <w:rsid w:val="002A26D0"/>
    <w:rsid w:val="002A270D"/>
    <w:rsid w:val="002A2A86"/>
    <w:rsid w:val="002A2AD5"/>
    <w:rsid w:val="002A2D34"/>
    <w:rsid w:val="002A2ED6"/>
    <w:rsid w:val="002A3087"/>
    <w:rsid w:val="002A3203"/>
    <w:rsid w:val="002A33AB"/>
    <w:rsid w:val="002A34EC"/>
    <w:rsid w:val="002A3892"/>
    <w:rsid w:val="002A3979"/>
    <w:rsid w:val="002A3B17"/>
    <w:rsid w:val="002A3DF6"/>
    <w:rsid w:val="002A3E41"/>
    <w:rsid w:val="002A423B"/>
    <w:rsid w:val="002A434D"/>
    <w:rsid w:val="002A4C5E"/>
    <w:rsid w:val="002A4C84"/>
    <w:rsid w:val="002A4D21"/>
    <w:rsid w:val="002A4DB0"/>
    <w:rsid w:val="002A551E"/>
    <w:rsid w:val="002A5759"/>
    <w:rsid w:val="002A5B0E"/>
    <w:rsid w:val="002A5FFB"/>
    <w:rsid w:val="002A658B"/>
    <w:rsid w:val="002A6683"/>
    <w:rsid w:val="002A6718"/>
    <w:rsid w:val="002A69E5"/>
    <w:rsid w:val="002A6AA3"/>
    <w:rsid w:val="002A6E64"/>
    <w:rsid w:val="002A7016"/>
    <w:rsid w:val="002A7161"/>
    <w:rsid w:val="002A794D"/>
    <w:rsid w:val="002A7978"/>
    <w:rsid w:val="002A7E19"/>
    <w:rsid w:val="002A7F11"/>
    <w:rsid w:val="002B01BF"/>
    <w:rsid w:val="002B0207"/>
    <w:rsid w:val="002B053B"/>
    <w:rsid w:val="002B057F"/>
    <w:rsid w:val="002B1053"/>
    <w:rsid w:val="002B154B"/>
    <w:rsid w:val="002B17AD"/>
    <w:rsid w:val="002B19EB"/>
    <w:rsid w:val="002B1D03"/>
    <w:rsid w:val="002B1D56"/>
    <w:rsid w:val="002B1E6D"/>
    <w:rsid w:val="002B20C9"/>
    <w:rsid w:val="002B227A"/>
    <w:rsid w:val="002B28F4"/>
    <w:rsid w:val="002B2ECD"/>
    <w:rsid w:val="002B33C2"/>
    <w:rsid w:val="002B34A9"/>
    <w:rsid w:val="002B36D2"/>
    <w:rsid w:val="002B3B60"/>
    <w:rsid w:val="002B3BA8"/>
    <w:rsid w:val="002B4196"/>
    <w:rsid w:val="002B46FF"/>
    <w:rsid w:val="002B48CD"/>
    <w:rsid w:val="002B49AA"/>
    <w:rsid w:val="002B4AC8"/>
    <w:rsid w:val="002B513C"/>
    <w:rsid w:val="002B51A4"/>
    <w:rsid w:val="002B5A92"/>
    <w:rsid w:val="002B5AB1"/>
    <w:rsid w:val="002B5ADD"/>
    <w:rsid w:val="002B5B31"/>
    <w:rsid w:val="002B5B74"/>
    <w:rsid w:val="002B5DA6"/>
    <w:rsid w:val="002B608D"/>
    <w:rsid w:val="002B62D5"/>
    <w:rsid w:val="002B6341"/>
    <w:rsid w:val="002B635B"/>
    <w:rsid w:val="002B6424"/>
    <w:rsid w:val="002B680E"/>
    <w:rsid w:val="002B6909"/>
    <w:rsid w:val="002B6A25"/>
    <w:rsid w:val="002B6AF8"/>
    <w:rsid w:val="002B6FF9"/>
    <w:rsid w:val="002B738B"/>
    <w:rsid w:val="002B7599"/>
    <w:rsid w:val="002B7875"/>
    <w:rsid w:val="002B78BF"/>
    <w:rsid w:val="002B78F8"/>
    <w:rsid w:val="002B7959"/>
    <w:rsid w:val="002B7F95"/>
    <w:rsid w:val="002C01F3"/>
    <w:rsid w:val="002C0219"/>
    <w:rsid w:val="002C0552"/>
    <w:rsid w:val="002C05AF"/>
    <w:rsid w:val="002C0746"/>
    <w:rsid w:val="002C0771"/>
    <w:rsid w:val="002C0AE2"/>
    <w:rsid w:val="002C0D61"/>
    <w:rsid w:val="002C0DEE"/>
    <w:rsid w:val="002C0EDC"/>
    <w:rsid w:val="002C13B3"/>
    <w:rsid w:val="002C1605"/>
    <w:rsid w:val="002C173B"/>
    <w:rsid w:val="002C17B6"/>
    <w:rsid w:val="002C1A20"/>
    <w:rsid w:val="002C1A90"/>
    <w:rsid w:val="002C1AE6"/>
    <w:rsid w:val="002C22D6"/>
    <w:rsid w:val="002C2405"/>
    <w:rsid w:val="002C2A3F"/>
    <w:rsid w:val="002C2CE6"/>
    <w:rsid w:val="002C2F85"/>
    <w:rsid w:val="002C3026"/>
    <w:rsid w:val="002C30CE"/>
    <w:rsid w:val="002C36B7"/>
    <w:rsid w:val="002C3C46"/>
    <w:rsid w:val="002C3CA1"/>
    <w:rsid w:val="002C3D2A"/>
    <w:rsid w:val="002C3D34"/>
    <w:rsid w:val="002C4025"/>
    <w:rsid w:val="002C4340"/>
    <w:rsid w:val="002C43ED"/>
    <w:rsid w:val="002C442A"/>
    <w:rsid w:val="002C45CF"/>
    <w:rsid w:val="002C45FF"/>
    <w:rsid w:val="002C473C"/>
    <w:rsid w:val="002C4B71"/>
    <w:rsid w:val="002C4E50"/>
    <w:rsid w:val="002C4F8E"/>
    <w:rsid w:val="002C506E"/>
    <w:rsid w:val="002C559E"/>
    <w:rsid w:val="002C56A6"/>
    <w:rsid w:val="002C5BBE"/>
    <w:rsid w:val="002C5EBE"/>
    <w:rsid w:val="002C6295"/>
    <w:rsid w:val="002C63FE"/>
    <w:rsid w:val="002C65E0"/>
    <w:rsid w:val="002C672F"/>
    <w:rsid w:val="002C68C5"/>
    <w:rsid w:val="002C6F33"/>
    <w:rsid w:val="002C6F66"/>
    <w:rsid w:val="002C6F89"/>
    <w:rsid w:val="002C6FAD"/>
    <w:rsid w:val="002C6FCC"/>
    <w:rsid w:val="002C7125"/>
    <w:rsid w:val="002C714D"/>
    <w:rsid w:val="002C7157"/>
    <w:rsid w:val="002C7516"/>
    <w:rsid w:val="002C76B2"/>
    <w:rsid w:val="002C77E3"/>
    <w:rsid w:val="002C7985"/>
    <w:rsid w:val="002C7B6E"/>
    <w:rsid w:val="002C7C51"/>
    <w:rsid w:val="002C7DD1"/>
    <w:rsid w:val="002D0311"/>
    <w:rsid w:val="002D0819"/>
    <w:rsid w:val="002D0867"/>
    <w:rsid w:val="002D0923"/>
    <w:rsid w:val="002D0AE4"/>
    <w:rsid w:val="002D0D44"/>
    <w:rsid w:val="002D0DEC"/>
    <w:rsid w:val="002D109B"/>
    <w:rsid w:val="002D1215"/>
    <w:rsid w:val="002D139B"/>
    <w:rsid w:val="002D149D"/>
    <w:rsid w:val="002D165A"/>
    <w:rsid w:val="002D1875"/>
    <w:rsid w:val="002D1931"/>
    <w:rsid w:val="002D1E02"/>
    <w:rsid w:val="002D1ED3"/>
    <w:rsid w:val="002D20E4"/>
    <w:rsid w:val="002D231C"/>
    <w:rsid w:val="002D2324"/>
    <w:rsid w:val="002D2949"/>
    <w:rsid w:val="002D2950"/>
    <w:rsid w:val="002D2C21"/>
    <w:rsid w:val="002D2CBD"/>
    <w:rsid w:val="002D3212"/>
    <w:rsid w:val="002D3574"/>
    <w:rsid w:val="002D3648"/>
    <w:rsid w:val="002D3B8E"/>
    <w:rsid w:val="002D3D46"/>
    <w:rsid w:val="002D3EF4"/>
    <w:rsid w:val="002D3F95"/>
    <w:rsid w:val="002D4366"/>
    <w:rsid w:val="002D468E"/>
    <w:rsid w:val="002D4867"/>
    <w:rsid w:val="002D4A95"/>
    <w:rsid w:val="002D4C39"/>
    <w:rsid w:val="002D4D48"/>
    <w:rsid w:val="002D4EB2"/>
    <w:rsid w:val="002D520A"/>
    <w:rsid w:val="002D5284"/>
    <w:rsid w:val="002D52E0"/>
    <w:rsid w:val="002D52F9"/>
    <w:rsid w:val="002D5460"/>
    <w:rsid w:val="002D5842"/>
    <w:rsid w:val="002D642A"/>
    <w:rsid w:val="002D6480"/>
    <w:rsid w:val="002D65B1"/>
    <w:rsid w:val="002D65E3"/>
    <w:rsid w:val="002D66DC"/>
    <w:rsid w:val="002D6710"/>
    <w:rsid w:val="002D67CC"/>
    <w:rsid w:val="002D67DD"/>
    <w:rsid w:val="002D6866"/>
    <w:rsid w:val="002D69C8"/>
    <w:rsid w:val="002D6F40"/>
    <w:rsid w:val="002D71B6"/>
    <w:rsid w:val="002D7379"/>
    <w:rsid w:val="002D75EB"/>
    <w:rsid w:val="002D7A5B"/>
    <w:rsid w:val="002E010A"/>
    <w:rsid w:val="002E04BA"/>
    <w:rsid w:val="002E05BF"/>
    <w:rsid w:val="002E07B3"/>
    <w:rsid w:val="002E0875"/>
    <w:rsid w:val="002E099B"/>
    <w:rsid w:val="002E09FB"/>
    <w:rsid w:val="002E0AF6"/>
    <w:rsid w:val="002E13C4"/>
    <w:rsid w:val="002E1433"/>
    <w:rsid w:val="002E1533"/>
    <w:rsid w:val="002E1A44"/>
    <w:rsid w:val="002E1B21"/>
    <w:rsid w:val="002E1C90"/>
    <w:rsid w:val="002E1F87"/>
    <w:rsid w:val="002E20FA"/>
    <w:rsid w:val="002E25FB"/>
    <w:rsid w:val="002E2717"/>
    <w:rsid w:val="002E2AA1"/>
    <w:rsid w:val="002E2DC0"/>
    <w:rsid w:val="002E30E9"/>
    <w:rsid w:val="002E38A2"/>
    <w:rsid w:val="002E418B"/>
    <w:rsid w:val="002E42FA"/>
    <w:rsid w:val="002E4317"/>
    <w:rsid w:val="002E444B"/>
    <w:rsid w:val="002E44E1"/>
    <w:rsid w:val="002E45D4"/>
    <w:rsid w:val="002E47D3"/>
    <w:rsid w:val="002E4803"/>
    <w:rsid w:val="002E4AB4"/>
    <w:rsid w:val="002E4CDB"/>
    <w:rsid w:val="002E4D0E"/>
    <w:rsid w:val="002E4D47"/>
    <w:rsid w:val="002E4D56"/>
    <w:rsid w:val="002E4E67"/>
    <w:rsid w:val="002E4ED1"/>
    <w:rsid w:val="002E4F41"/>
    <w:rsid w:val="002E51DF"/>
    <w:rsid w:val="002E5433"/>
    <w:rsid w:val="002E5778"/>
    <w:rsid w:val="002E58D2"/>
    <w:rsid w:val="002E5B85"/>
    <w:rsid w:val="002E5CA2"/>
    <w:rsid w:val="002E5D68"/>
    <w:rsid w:val="002E60CA"/>
    <w:rsid w:val="002E6748"/>
    <w:rsid w:val="002E69B9"/>
    <w:rsid w:val="002E69DC"/>
    <w:rsid w:val="002E6A0E"/>
    <w:rsid w:val="002E6A26"/>
    <w:rsid w:val="002E6B0A"/>
    <w:rsid w:val="002E6DEA"/>
    <w:rsid w:val="002E6FAC"/>
    <w:rsid w:val="002E790B"/>
    <w:rsid w:val="002E7CFE"/>
    <w:rsid w:val="002E7D29"/>
    <w:rsid w:val="002F00BE"/>
    <w:rsid w:val="002F02AB"/>
    <w:rsid w:val="002F06BE"/>
    <w:rsid w:val="002F0B04"/>
    <w:rsid w:val="002F1210"/>
    <w:rsid w:val="002F15E6"/>
    <w:rsid w:val="002F1652"/>
    <w:rsid w:val="002F18CB"/>
    <w:rsid w:val="002F1AE2"/>
    <w:rsid w:val="002F1B2E"/>
    <w:rsid w:val="002F1B94"/>
    <w:rsid w:val="002F1D6D"/>
    <w:rsid w:val="002F1E46"/>
    <w:rsid w:val="002F1F58"/>
    <w:rsid w:val="002F20BD"/>
    <w:rsid w:val="002F2187"/>
    <w:rsid w:val="002F21F7"/>
    <w:rsid w:val="002F2274"/>
    <w:rsid w:val="002F23B1"/>
    <w:rsid w:val="002F2401"/>
    <w:rsid w:val="002F2A4A"/>
    <w:rsid w:val="002F2AD3"/>
    <w:rsid w:val="002F2B78"/>
    <w:rsid w:val="002F2E23"/>
    <w:rsid w:val="002F2FAE"/>
    <w:rsid w:val="002F35C0"/>
    <w:rsid w:val="002F35D1"/>
    <w:rsid w:val="002F365F"/>
    <w:rsid w:val="002F3735"/>
    <w:rsid w:val="002F3D3F"/>
    <w:rsid w:val="002F3F55"/>
    <w:rsid w:val="002F3F99"/>
    <w:rsid w:val="002F40A4"/>
    <w:rsid w:val="002F4200"/>
    <w:rsid w:val="002F4272"/>
    <w:rsid w:val="002F45C9"/>
    <w:rsid w:val="002F460A"/>
    <w:rsid w:val="002F466D"/>
    <w:rsid w:val="002F4753"/>
    <w:rsid w:val="002F4B94"/>
    <w:rsid w:val="002F5005"/>
    <w:rsid w:val="002F53F5"/>
    <w:rsid w:val="002F5761"/>
    <w:rsid w:val="002F5E26"/>
    <w:rsid w:val="002F5E8E"/>
    <w:rsid w:val="002F5EEE"/>
    <w:rsid w:val="002F6025"/>
    <w:rsid w:val="002F60F2"/>
    <w:rsid w:val="002F63EA"/>
    <w:rsid w:val="002F6427"/>
    <w:rsid w:val="002F662D"/>
    <w:rsid w:val="002F6739"/>
    <w:rsid w:val="002F684D"/>
    <w:rsid w:val="002F68A8"/>
    <w:rsid w:val="002F691C"/>
    <w:rsid w:val="002F6AC2"/>
    <w:rsid w:val="002F6C5E"/>
    <w:rsid w:val="002F6C73"/>
    <w:rsid w:val="002F6CE2"/>
    <w:rsid w:val="002F6E5B"/>
    <w:rsid w:val="002F6E90"/>
    <w:rsid w:val="002F7058"/>
    <w:rsid w:val="002F70BA"/>
    <w:rsid w:val="002F71BD"/>
    <w:rsid w:val="002F795E"/>
    <w:rsid w:val="002F7B4D"/>
    <w:rsid w:val="003002FB"/>
    <w:rsid w:val="003004D7"/>
    <w:rsid w:val="0030080D"/>
    <w:rsid w:val="003008CD"/>
    <w:rsid w:val="0030094E"/>
    <w:rsid w:val="0030121B"/>
    <w:rsid w:val="003015D3"/>
    <w:rsid w:val="0030168C"/>
    <w:rsid w:val="003017F7"/>
    <w:rsid w:val="00301C11"/>
    <w:rsid w:val="00302317"/>
    <w:rsid w:val="0030291F"/>
    <w:rsid w:val="00302A0B"/>
    <w:rsid w:val="003030A1"/>
    <w:rsid w:val="00303256"/>
    <w:rsid w:val="00303719"/>
    <w:rsid w:val="00303C16"/>
    <w:rsid w:val="0030411E"/>
    <w:rsid w:val="0030428A"/>
    <w:rsid w:val="00304478"/>
    <w:rsid w:val="003045B6"/>
    <w:rsid w:val="003046BA"/>
    <w:rsid w:val="0030471F"/>
    <w:rsid w:val="003047BC"/>
    <w:rsid w:val="00304926"/>
    <w:rsid w:val="00304A50"/>
    <w:rsid w:val="0030513F"/>
    <w:rsid w:val="00305331"/>
    <w:rsid w:val="00305350"/>
    <w:rsid w:val="00305426"/>
    <w:rsid w:val="0030563E"/>
    <w:rsid w:val="003056E7"/>
    <w:rsid w:val="00305980"/>
    <w:rsid w:val="00305EE2"/>
    <w:rsid w:val="00305F4F"/>
    <w:rsid w:val="00306082"/>
    <w:rsid w:val="003060F3"/>
    <w:rsid w:val="003062D3"/>
    <w:rsid w:val="003063EB"/>
    <w:rsid w:val="00306533"/>
    <w:rsid w:val="00306588"/>
    <w:rsid w:val="00306CB9"/>
    <w:rsid w:val="00306EBB"/>
    <w:rsid w:val="00306F5D"/>
    <w:rsid w:val="003070BE"/>
    <w:rsid w:val="003073E5"/>
    <w:rsid w:val="0030744C"/>
    <w:rsid w:val="0030795C"/>
    <w:rsid w:val="00307AF7"/>
    <w:rsid w:val="00310516"/>
    <w:rsid w:val="0031072E"/>
    <w:rsid w:val="003108B7"/>
    <w:rsid w:val="003108DF"/>
    <w:rsid w:val="00310C93"/>
    <w:rsid w:val="00310F52"/>
    <w:rsid w:val="0031104E"/>
    <w:rsid w:val="0031148A"/>
    <w:rsid w:val="003115A2"/>
    <w:rsid w:val="003116AE"/>
    <w:rsid w:val="003119A9"/>
    <w:rsid w:val="00311A0D"/>
    <w:rsid w:val="00311A17"/>
    <w:rsid w:val="00311A44"/>
    <w:rsid w:val="00311B3E"/>
    <w:rsid w:val="00311D29"/>
    <w:rsid w:val="00311F39"/>
    <w:rsid w:val="003122E1"/>
    <w:rsid w:val="003123B2"/>
    <w:rsid w:val="00312814"/>
    <w:rsid w:val="00312BEA"/>
    <w:rsid w:val="00312D9C"/>
    <w:rsid w:val="00312F2C"/>
    <w:rsid w:val="00312F97"/>
    <w:rsid w:val="0031317D"/>
    <w:rsid w:val="003131D4"/>
    <w:rsid w:val="003134F6"/>
    <w:rsid w:val="00313A70"/>
    <w:rsid w:val="00313F65"/>
    <w:rsid w:val="00314056"/>
    <w:rsid w:val="00314368"/>
    <w:rsid w:val="003144B4"/>
    <w:rsid w:val="00314892"/>
    <w:rsid w:val="00314B55"/>
    <w:rsid w:val="00314C53"/>
    <w:rsid w:val="00314E6D"/>
    <w:rsid w:val="00315147"/>
    <w:rsid w:val="0031536E"/>
    <w:rsid w:val="00315472"/>
    <w:rsid w:val="003154A0"/>
    <w:rsid w:val="003158F8"/>
    <w:rsid w:val="00315BD0"/>
    <w:rsid w:val="00315E51"/>
    <w:rsid w:val="00315EB2"/>
    <w:rsid w:val="003160D2"/>
    <w:rsid w:val="00316A88"/>
    <w:rsid w:val="00316BB4"/>
    <w:rsid w:val="00316EC1"/>
    <w:rsid w:val="00316EC6"/>
    <w:rsid w:val="0031701C"/>
    <w:rsid w:val="00317037"/>
    <w:rsid w:val="00317583"/>
    <w:rsid w:val="00317729"/>
    <w:rsid w:val="0031778A"/>
    <w:rsid w:val="00317992"/>
    <w:rsid w:val="00317B1A"/>
    <w:rsid w:val="00320126"/>
    <w:rsid w:val="003205AF"/>
    <w:rsid w:val="00320785"/>
    <w:rsid w:val="003207D9"/>
    <w:rsid w:val="00320B54"/>
    <w:rsid w:val="00320BD0"/>
    <w:rsid w:val="00320E16"/>
    <w:rsid w:val="0032109B"/>
    <w:rsid w:val="003210FE"/>
    <w:rsid w:val="00321172"/>
    <w:rsid w:val="00321405"/>
    <w:rsid w:val="003215DE"/>
    <w:rsid w:val="00321630"/>
    <w:rsid w:val="0032175F"/>
    <w:rsid w:val="003219C9"/>
    <w:rsid w:val="00321A65"/>
    <w:rsid w:val="00321B2D"/>
    <w:rsid w:val="00321E20"/>
    <w:rsid w:val="00322189"/>
    <w:rsid w:val="003222C6"/>
    <w:rsid w:val="003222E7"/>
    <w:rsid w:val="00322420"/>
    <w:rsid w:val="00322578"/>
    <w:rsid w:val="003225F6"/>
    <w:rsid w:val="00322707"/>
    <w:rsid w:val="0032270A"/>
    <w:rsid w:val="00322790"/>
    <w:rsid w:val="00322A26"/>
    <w:rsid w:val="00323096"/>
    <w:rsid w:val="00323228"/>
    <w:rsid w:val="0032324A"/>
    <w:rsid w:val="003234CA"/>
    <w:rsid w:val="00323679"/>
    <w:rsid w:val="00323844"/>
    <w:rsid w:val="003238DE"/>
    <w:rsid w:val="003239FB"/>
    <w:rsid w:val="00323D7B"/>
    <w:rsid w:val="00323DDA"/>
    <w:rsid w:val="00323FDB"/>
    <w:rsid w:val="003244BC"/>
    <w:rsid w:val="003245EC"/>
    <w:rsid w:val="003249A6"/>
    <w:rsid w:val="00324C77"/>
    <w:rsid w:val="00324CDF"/>
    <w:rsid w:val="00325225"/>
    <w:rsid w:val="003252B1"/>
    <w:rsid w:val="003256D6"/>
    <w:rsid w:val="00325CA0"/>
    <w:rsid w:val="00325D8A"/>
    <w:rsid w:val="00325DC0"/>
    <w:rsid w:val="00325ED6"/>
    <w:rsid w:val="00325F3E"/>
    <w:rsid w:val="00326220"/>
    <w:rsid w:val="00326DB0"/>
    <w:rsid w:val="00326E59"/>
    <w:rsid w:val="0032722C"/>
    <w:rsid w:val="003273D2"/>
    <w:rsid w:val="003277DF"/>
    <w:rsid w:val="00327AD7"/>
    <w:rsid w:val="00327AF7"/>
    <w:rsid w:val="00327B67"/>
    <w:rsid w:val="00330003"/>
    <w:rsid w:val="00330728"/>
    <w:rsid w:val="003309B3"/>
    <w:rsid w:val="00331037"/>
    <w:rsid w:val="003311DB"/>
    <w:rsid w:val="0033150D"/>
    <w:rsid w:val="0033172C"/>
    <w:rsid w:val="00331813"/>
    <w:rsid w:val="00331C43"/>
    <w:rsid w:val="00331CD4"/>
    <w:rsid w:val="00331D9A"/>
    <w:rsid w:val="00332079"/>
    <w:rsid w:val="00332322"/>
    <w:rsid w:val="00332410"/>
    <w:rsid w:val="0033255D"/>
    <w:rsid w:val="00332D6D"/>
    <w:rsid w:val="00332E4E"/>
    <w:rsid w:val="00333027"/>
    <w:rsid w:val="003331B1"/>
    <w:rsid w:val="00333219"/>
    <w:rsid w:val="003332AF"/>
    <w:rsid w:val="003334F8"/>
    <w:rsid w:val="00333984"/>
    <w:rsid w:val="00333B9D"/>
    <w:rsid w:val="00333B9F"/>
    <w:rsid w:val="00333F72"/>
    <w:rsid w:val="0033419E"/>
    <w:rsid w:val="003344A2"/>
    <w:rsid w:val="00334601"/>
    <w:rsid w:val="003346F3"/>
    <w:rsid w:val="00334B42"/>
    <w:rsid w:val="00334C9C"/>
    <w:rsid w:val="00334EE4"/>
    <w:rsid w:val="00334F23"/>
    <w:rsid w:val="00334FE8"/>
    <w:rsid w:val="00334FF7"/>
    <w:rsid w:val="003350AA"/>
    <w:rsid w:val="003354CA"/>
    <w:rsid w:val="0033572B"/>
    <w:rsid w:val="00335734"/>
    <w:rsid w:val="00335749"/>
    <w:rsid w:val="0033576C"/>
    <w:rsid w:val="0033587B"/>
    <w:rsid w:val="003359BB"/>
    <w:rsid w:val="00335AD4"/>
    <w:rsid w:val="00335BBC"/>
    <w:rsid w:val="00335C90"/>
    <w:rsid w:val="00335E92"/>
    <w:rsid w:val="00335F8C"/>
    <w:rsid w:val="003363F5"/>
    <w:rsid w:val="00336578"/>
    <w:rsid w:val="0033686F"/>
    <w:rsid w:val="00336AE8"/>
    <w:rsid w:val="00336AFD"/>
    <w:rsid w:val="00336D37"/>
    <w:rsid w:val="00337281"/>
    <w:rsid w:val="00337299"/>
    <w:rsid w:val="00337562"/>
    <w:rsid w:val="003379F4"/>
    <w:rsid w:val="0034006F"/>
    <w:rsid w:val="00340303"/>
    <w:rsid w:val="003406BE"/>
    <w:rsid w:val="00340C30"/>
    <w:rsid w:val="00340CF0"/>
    <w:rsid w:val="00340FC0"/>
    <w:rsid w:val="0034101B"/>
    <w:rsid w:val="00341125"/>
    <w:rsid w:val="0034120B"/>
    <w:rsid w:val="00341216"/>
    <w:rsid w:val="0034165F"/>
    <w:rsid w:val="003419C9"/>
    <w:rsid w:val="00341A00"/>
    <w:rsid w:val="00341A13"/>
    <w:rsid w:val="00341D87"/>
    <w:rsid w:val="00341FD0"/>
    <w:rsid w:val="003425DE"/>
    <w:rsid w:val="00342769"/>
    <w:rsid w:val="00342897"/>
    <w:rsid w:val="00342ACB"/>
    <w:rsid w:val="00342C60"/>
    <w:rsid w:val="00342CF9"/>
    <w:rsid w:val="00342EC6"/>
    <w:rsid w:val="00342F32"/>
    <w:rsid w:val="00342F75"/>
    <w:rsid w:val="003430E4"/>
    <w:rsid w:val="003434C2"/>
    <w:rsid w:val="00343531"/>
    <w:rsid w:val="003435A7"/>
    <w:rsid w:val="00343635"/>
    <w:rsid w:val="003436D2"/>
    <w:rsid w:val="00343809"/>
    <w:rsid w:val="00343810"/>
    <w:rsid w:val="00343BB8"/>
    <w:rsid w:val="00343D03"/>
    <w:rsid w:val="00343E79"/>
    <w:rsid w:val="00343F64"/>
    <w:rsid w:val="0034445D"/>
    <w:rsid w:val="0034455C"/>
    <w:rsid w:val="003445A1"/>
    <w:rsid w:val="00344B86"/>
    <w:rsid w:val="00344BBB"/>
    <w:rsid w:val="00345161"/>
    <w:rsid w:val="00345243"/>
    <w:rsid w:val="003454F5"/>
    <w:rsid w:val="00345AA4"/>
    <w:rsid w:val="00345AC1"/>
    <w:rsid w:val="00345C33"/>
    <w:rsid w:val="00345CF9"/>
    <w:rsid w:val="00345F40"/>
    <w:rsid w:val="0034610A"/>
    <w:rsid w:val="0034617D"/>
    <w:rsid w:val="00346490"/>
    <w:rsid w:val="003465F4"/>
    <w:rsid w:val="00346661"/>
    <w:rsid w:val="003469DA"/>
    <w:rsid w:val="00346D1B"/>
    <w:rsid w:val="00346DC5"/>
    <w:rsid w:val="0034702F"/>
    <w:rsid w:val="0034707A"/>
    <w:rsid w:val="003475D9"/>
    <w:rsid w:val="00347CCF"/>
    <w:rsid w:val="00347DA6"/>
    <w:rsid w:val="00347DDA"/>
    <w:rsid w:val="0035015F"/>
    <w:rsid w:val="0035032D"/>
    <w:rsid w:val="0035034C"/>
    <w:rsid w:val="003505DE"/>
    <w:rsid w:val="003505EE"/>
    <w:rsid w:val="00350620"/>
    <w:rsid w:val="003508A2"/>
    <w:rsid w:val="0035097A"/>
    <w:rsid w:val="0035097C"/>
    <w:rsid w:val="003509F6"/>
    <w:rsid w:val="00350AA3"/>
    <w:rsid w:val="00350B52"/>
    <w:rsid w:val="003510C9"/>
    <w:rsid w:val="003512A3"/>
    <w:rsid w:val="003513AD"/>
    <w:rsid w:val="0035141C"/>
    <w:rsid w:val="003516B2"/>
    <w:rsid w:val="00351BD8"/>
    <w:rsid w:val="00351BF6"/>
    <w:rsid w:val="00351F78"/>
    <w:rsid w:val="00351FDA"/>
    <w:rsid w:val="00352921"/>
    <w:rsid w:val="00352CF4"/>
    <w:rsid w:val="003530A1"/>
    <w:rsid w:val="00353539"/>
    <w:rsid w:val="00353543"/>
    <w:rsid w:val="0035355F"/>
    <w:rsid w:val="00353968"/>
    <w:rsid w:val="00353F39"/>
    <w:rsid w:val="003542D5"/>
    <w:rsid w:val="003543D7"/>
    <w:rsid w:val="003545B5"/>
    <w:rsid w:val="00354772"/>
    <w:rsid w:val="00354882"/>
    <w:rsid w:val="003548EC"/>
    <w:rsid w:val="00354B11"/>
    <w:rsid w:val="00354BC2"/>
    <w:rsid w:val="00354C74"/>
    <w:rsid w:val="00354CAB"/>
    <w:rsid w:val="00355252"/>
    <w:rsid w:val="00355507"/>
    <w:rsid w:val="003555DB"/>
    <w:rsid w:val="00355676"/>
    <w:rsid w:val="0035582F"/>
    <w:rsid w:val="00355B25"/>
    <w:rsid w:val="00355B4B"/>
    <w:rsid w:val="00355FE5"/>
    <w:rsid w:val="003561A1"/>
    <w:rsid w:val="003567AA"/>
    <w:rsid w:val="0035687F"/>
    <w:rsid w:val="003569B6"/>
    <w:rsid w:val="00356B2F"/>
    <w:rsid w:val="00356B7F"/>
    <w:rsid w:val="00356DBD"/>
    <w:rsid w:val="00357249"/>
    <w:rsid w:val="003572F7"/>
    <w:rsid w:val="00357407"/>
    <w:rsid w:val="003575BD"/>
    <w:rsid w:val="00357CFD"/>
    <w:rsid w:val="00357D92"/>
    <w:rsid w:val="00360078"/>
    <w:rsid w:val="0036070B"/>
    <w:rsid w:val="0036085E"/>
    <w:rsid w:val="00360878"/>
    <w:rsid w:val="003608E5"/>
    <w:rsid w:val="003609AC"/>
    <w:rsid w:val="00360E78"/>
    <w:rsid w:val="003610DF"/>
    <w:rsid w:val="003610E0"/>
    <w:rsid w:val="0036175A"/>
    <w:rsid w:val="003617B2"/>
    <w:rsid w:val="0036182E"/>
    <w:rsid w:val="00361916"/>
    <w:rsid w:val="003619A1"/>
    <w:rsid w:val="003619F3"/>
    <w:rsid w:val="00361B54"/>
    <w:rsid w:val="00361F88"/>
    <w:rsid w:val="0036222F"/>
    <w:rsid w:val="00362364"/>
    <w:rsid w:val="003623E3"/>
    <w:rsid w:val="003627D1"/>
    <w:rsid w:val="003629BA"/>
    <w:rsid w:val="00362BD6"/>
    <w:rsid w:val="00362BFF"/>
    <w:rsid w:val="00362D34"/>
    <w:rsid w:val="00363173"/>
    <w:rsid w:val="003639ED"/>
    <w:rsid w:val="0036420E"/>
    <w:rsid w:val="00364631"/>
    <w:rsid w:val="0036467A"/>
    <w:rsid w:val="00364B71"/>
    <w:rsid w:val="00364C39"/>
    <w:rsid w:val="00364CFF"/>
    <w:rsid w:val="00364D35"/>
    <w:rsid w:val="00364E50"/>
    <w:rsid w:val="0036501A"/>
    <w:rsid w:val="00365099"/>
    <w:rsid w:val="003652B7"/>
    <w:rsid w:val="00365449"/>
    <w:rsid w:val="003655A3"/>
    <w:rsid w:val="00366094"/>
    <w:rsid w:val="00366101"/>
    <w:rsid w:val="0036618B"/>
    <w:rsid w:val="003661BD"/>
    <w:rsid w:val="00366730"/>
    <w:rsid w:val="00366845"/>
    <w:rsid w:val="003668F1"/>
    <w:rsid w:val="00366BFB"/>
    <w:rsid w:val="00366DF8"/>
    <w:rsid w:val="003670B8"/>
    <w:rsid w:val="0036730F"/>
    <w:rsid w:val="0036732A"/>
    <w:rsid w:val="003674D7"/>
    <w:rsid w:val="0036754D"/>
    <w:rsid w:val="003676D2"/>
    <w:rsid w:val="00367789"/>
    <w:rsid w:val="00367FF7"/>
    <w:rsid w:val="003701F6"/>
    <w:rsid w:val="00370211"/>
    <w:rsid w:val="00370327"/>
    <w:rsid w:val="003703EB"/>
    <w:rsid w:val="00370570"/>
    <w:rsid w:val="003707C9"/>
    <w:rsid w:val="00370894"/>
    <w:rsid w:val="00370A0A"/>
    <w:rsid w:val="00370A29"/>
    <w:rsid w:val="00370C99"/>
    <w:rsid w:val="00370E0C"/>
    <w:rsid w:val="00370ED9"/>
    <w:rsid w:val="00370F7F"/>
    <w:rsid w:val="00371153"/>
    <w:rsid w:val="00371253"/>
    <w:rsid w:val="003713F8"/>
    <w:rsid w:val="00371600"/>
    <w:rsid w:val="00371A32"/>
    <w:rsid w:val="00371B13"/>
    <w:rsid w:val="00371C55"/>
    <w:rsid w:val="00371FDA"/>
    <w:rsid w:val="0037215D"/>
    <w:rsid w:val="003726AA"/>
    <w:rsid w:val="003727AD"/>
    <w:rsid w:val="003727E9"/>
    <w:rsid w:val="003728E8"/>
    <w:rsid w:val="00372D10"/>
    <w:rsid w:val="00373353"/>
    <w:rsid w:val="00373508"/>
    <w:rsid w:val="00373817"/>
    <w:rsid w:val="003739BE"/>
    <w:rsid w:val="00374280"/>
    <w:rsid w:val="00374624"/>
    <w:rsid w:val="00374770"/>
    <w:rsid w:val="00374B02"/>
    <w:rsid w:val="00375148"/>
    <w:rsid w:val="0037517A"/>
    <w:rsid w:val="00375529"/>
    <w:rsid w:val="0037577B"/>
    <w:rsid w:val="00375AB3"/>
    <w:rsid w:val="00376060"/>
    <w:rsid w:val="003761D1"/>
    <w:rsid w:val="0037621D"/>
    <w:rsid w:val="00376836"/>
    <w:rsid w:val="0037686E"/>
    <w:rsid w:val="00377701"/>
    <w:rsid w:val="00377BC7"/>
    <w:rsid w:val="00377F5E"/>
    <w:rsid w:val="00377F92"/>
    <w:rsid w:val="00380222"/>
    <w:rsid w:val="00380283"/>
    <w:rsid w:val="00380486"/>
    <w:rsid w:val="003804A5"/>
    <w:rsid w:val="00380593"/>
    <w:rsid w:val="003807E7"/>
    <w:rsid w:val="00380896"/>
    <w:rsid w:val="003809E6"/>
    <w:rsid w:val="00380A6F"/>
    <w:rsid w:val="00380FBA"/>
    <w:rsid w:val="003813CD"/>
    <w:rsid w:val="00381572"/>
    <w:rsid w:val="00381A4E"/>
    <w:rsid w:val="00381CB7"/>
    <w:rsid w:val="00381F55"/>
    <w:rsid w:val="00381F7C"/>
    <w:rsid w:val="00382057"/>
    <w:rsid w:val="0038234C"/>
    <w:rsid w:val="0038242D"/>
    <w:rsid w:val="00382574"/>
    <w:rsid w:val="00382627"/>
    <w:rsid w:val="00382ACA"/>
    <w:rsid w:val="00382E5F"/>
    <w:rsid w:val="0038315B"/>
    <w:rsid w:val="00383B9E"/>
    <w:rsid w:val="00383C7E"/>
    <w:rsid w:val="00383DE9"/>
    <w:rsid w:val="00384223"/>
    <w:rsid w:val="003843EB"/>
    <w:rsid w:val="003844C9"/>
    <w:rsid w:val="00384664"/>
    <w:rsid w:val="0038469B"/>
    <w:rsid w:val="003846E8"/>
    <w:rsid w:val="003856AD"/>
    <w:rsid w:val="00385C31"/>
    <w:rsid w:val="00385CF8"/>
    <w:rsid w:val="0038607A"/>
    <w:rsid w:val="003860FF"/>
    <w:rsid w:val="00386558"/>
    <w:rsid w:val="003866D6"/>
    <w:rsid w:val="00386B04"/>
    <w:rsid w:val="00386B44"/>
    <w:rsid w:val="00387813"/>
    <w:rsid w:val="00387900"/>
    <w:rsid w:val="00387A98"/>
    <w:rsid w:val="00387AE4"/>
    <w:rsid w:val="00387B2E"/>
    <w:rsid w:val="00387B3D"/>
    <w:rsid w:val="00387CE9"/>
    <w:rsid w:val="00387DC4"/>
    <w:rsid w:val="00387E4D"/>
    <w:rsid w:val="0039099D"/>
    <w:rsid w:val="00390E6A"/>
    <w:rsid w:val="00390EC4"/>
    <w:rsid w:val="00390F12"/>
    <w:rsid w:val="00390F47"/>
    <w:rsid w:val="0039107A"/>
    <w:rsid w:val="0039150F"/>
    <w:rsid w:val="003915F8"/>
    <w:rsid w:val="00391747"/>
    <w:rsid w:val="00391781"/>
    <w:rsid w:val="0039190C"/>
    <w:rsid w:val="00391A41"/>
    <w:rsid w:val="003923C4"/>
    <w:rsid w:val="0039255B"/>
    <w:rsid w:val="0039285C"/>
    <w:rsid w:val="00392964"/>
    <w:rsid w:val="00392A33"/>
    <w:rsid w:val="00392D0F"/>
    <w:rsid w:val="00392DE5"/>
    <w:rsid w:val="003930F6"/>
    <w:rsid w:val="0039313D"/>
    <w:rsid w:val="00393597"/>
    <w:rsid w:val="00393695"/>
    <w:rsid w:val="003936AF"/>
    <w:rsid w:val="003937DB"/>
    <w:rsid w:val="003937F1"/>
    <w:rsid w:val="00393922"/>
    <w:rsid w:val="0039398B"/>
    <w:rsid w:val="00393B5F"/>
    <w:rsid w:val="00393D2A"/>
    <w:rsid w:val="00394013"/>
    <w:rsid w:val="003943B7"/>
    <w:rsid w:val="003949CB"/>
    <w:rsid w:val="0039502F"/>
    <w:rsid w:val="0039515D"/>
    <w:rsid w:val="00395334"/>
    <w:rsid w:val="0039556B"/>
    <w:rsid w:val="00395922"/>
    <w:rsid w:val="00395E3E"/>
    <w:rsid w:val="00396085"/>
    <w:rsid w:val="003960FA"/>
    <w:rsid w:val="003964BB"/>
    <w:rsid w:val="00396589"/>
    <w:rsid w:val="003965B4"/>
    <w:rsid w:val="003965E6"/>
    <w:rsid w:val="00396D1C"/>
    <w:rsid w:val="00396D82"/>
    <w:rsid w:val="00396F7D"/>
    <w:rsid w:val="0039730D"/>
    <w:rsid w:val="0039740D"/>
    <w:rsid w:val="003975A6"/>
    <w:rsid w:val="00397829"/>
    <w:rsid w:val="00397B3D"/>
    <w:rsid w:val="00397CF6"/>
    <w:rsid w:val="00397D9A"/>
    <w:rsid w:val="00397E32"/>
    <w:rsid w:val="003A0084"/>
    <w:rsid w:val="003A03C4"/>
    <w:rsid w:val="003A03CC"/>
    <w:rsid w:val="003A03F6"/>
    <w:rsid w:val="003A0415"/>
    <w:rsid w:val="003A06D1"/>
    <w:rsid w:val="003A0C91"/>
    <w:rsid w:val="003A0DB9"/>
    <w:rsid w:val="003A0DE1"/>
    <w:rsid w:val="003A14E3"/>
    <w:rsid w:val="003A169B"/>
    <w:rsid w:val="003A2082"/>
    <w:rsid w:val="003A21C5"/>
    <w:rsid w:val="003A260F"/>
    <w:rsid w:val="003A2615"/>
    <w:rsid w:val="003A2726"/>
    <w:rsid w:val="003A2789"/>
    <w:rsid w:val="003A2C5A"/>
    <w:rsid w:val="003A2E37"/>
    <w:rsid w:val="003A2E9A"/>
    <w:rsid w:val="003A2F81"/>
    <w:rsid w:val="003A3046"/>
    <w:rsid w:val="003A314A"/>
    <w:rsid w:val="003A32B1"/>
    <w:rsid w:val="003A34FD"/>
    <w:rsid w:val="003A35DC"/>
    <w:rsid w:val="003A3601"/>
    <w:rsid w:val="003A38DF"/>
    <w:rsid w:val="003A3BC0"/>
    <w:rsid w:val="003A4275"/>
    <w:rsid w:val="003A43B4"/>
    <w:rsid w:val="003A44B4"/>
    <w:rsid w:val="003A4598"/>
    <w:rsid w:val="003A470F"/>
    <w:rsid w:val="003A47A9"/>
    <w:rsid w:val="003A4B02"/>
    <w:rsid w:val="003A4BCC"/>
    <w:rsid w:val="003A4D86"/>
    <w:rsid w:val="003A4E75"/>
    <w:rsid w:val="003A4F04"/>
    <w:rsid w:val="003A4FA3"/>
    <w:rsid w:val="003A5068"/>
    <w:rsid w:val="003A52F8"/>
    <w:rsid w:val="003A53B6"/>
    <w:rsid w:val="003A54C4"/>
    <w:rsid w:val="003A55D4"/>
    <w:rsid w:val="003A6702"/>
    <w:rsid w:val="003A6732"/>
    <w:rsid w:val="003A67E5"/>
    <w:rsid w:val="003A6979"/>
    <w:rsid w:val="003A6A6F"/>
    <w:rsid w:val="003A6B57"/>
    <w:rsid w:val="003A6ED8"/>
    <w:rsid w:val="003A7039"/>
    <w:rsid w:val="003A764D"/>
    <w:rsid w:val="003A7735"/>
    <w:rsid w:val="003A784B"/>
    <w:rsid w:val="003A7B57"/>
    <w:rsid w:val="003A7D10"/>
    <w:rsid w:val="003A7D33"/>
    <w:rsid w:val="003A7E96"/>
    <w:rsid w:val="003A7F8B"/>
    <w:rsid w:val="003B0134"/>
    <w:rsid w:val="003B03B3"/>
    <w:rsid w:val="003B074F"/>
    <w:rsid w:val="003B119A"/>
    <w:rsid w:val="003B1469"/>
    <w:rsid w:val="003B146C"/>
    <w:rsid w:val="003B1690"/>
    <w:rsid w:val="003B169D"/>
    <w:rsid w:val="003B19B5"/>
    <w:rsid w:val="003B1B39"/>
    <w:rsid w:val="003B1EAA"/>
    <w:rsid w:val="003B2156"/>
    <w:rsid w:val="003B217E"/>
    <w:rsid w:val="003B23BB"/>
    <w:rsid w:val="003B24A6"/>
    <w:rsid w:val="003B26EC"/>
    <w:rsid w:val="003B2FB8"/>
    <w:rsid w:val="003B3000"/>
    <w:rsid w:val="003B30B3"/>
    <w:rsid w:val="003B30B5"/>
    <w:rsid w:val="003B30CE"/>
    <w:rsid w:val="003B367B"/>
    <w:rsid w:val="003B3BF7"/>
    <w:rsid w:val="003B4464"/>
    <w:rsid w:val="003B45D7"/>
    <w:rsid w:val="003B467A"/>
    <w:rsid w:val="003B4717"/>
    <w:rsid w:val="003B47B4"/>
    <w:rsid w:val="003B4BB3"/>
    <w:rsid w:val="003B4D34"/>
    <w:rsid w:val="003B4E4B"/>
    <w:rsid w:val="003B4EB3"/>
    <w:rsid w:val="003B4F95"/>
    <w:rsid w:val="003B5029"/>
    <w:rsid w:val="003B5241"/>
    <w:rsid w:val="003B5321"/>
    <w:rsid w:val="003B53C2"/>
    <w:rsid w:val="003B5505"/>
    <w:rsid w:val="003B553D"/>
    <w:rsid w:val="003B55ED"/>
    <w:rsid w:val="003B5818"/>
    <w:rsid w:val="003B587D"/>
    <w:rsid w:val="003B5A4F"/>
    <w:rsid w:val="003B5A6A"/>
    <w:rsid w:val="003B5AB7"/>
    <w:rsid w:val="003B5B66"/>
    <w:rsid w:val="003B5B88"/>
    <w:rsid w:val="003B5F96"/>
    <w:rsid w:val="003B6116"/>
    <w:rsid w:val="003B61C1"/>
    <w:rsid w:val="003B61E8"/>
    <w:rsid w:val="003B679A"/>
    <w:rsid w:val="003B6D19"/>
    <w:rsid w:val="003B6D73"/>
    <w:rsid w:val="003B6D87"/>
    <w:rsid w:val="003B6E2D"/>
    <w:rsid w:val="003B7057"/>
    <w:rsid w:val="003B73DB"/>
    <w:rsid w:val="003B756D"/>
    <w:rsid w:val="003B75E3"/>
    <w:rsid w:val="003B7D48"/>
    <w:rsid w:val="003B7E47"/>
    <w:rsid w:val="003B7E60"/>
    <w:rsid w:val="003B7FCC"/>
    <w:rsid w:val="003C005F"/>
    <w:rsid w:val="003C00A4"/>
    <w:rsid w:val="003C0AF6"/>
    <w:rsid w:val="003C0D0E"/>
    <w:rsid w:val="003C0D4A"/>
    <w:rsid w:val="003C0DE4"/>
    <w:rsid w:val="003C0E20"/>
    <w:rsid w:val="003C0E64"/>
    <w:rsid w:val="003C0F62"/>
    <w:rsid w:val="003C0F8D"/>
    <w:rsid w:val="003C1093"/>
    <w:rsid w:val="003C10C1"/>
    <w:rsid w:val="003C15B2"/>
    <w:rsid w:val="003C19CC"/>
    <w:rsid w:val="003C1BCE"/>
    <w:rsid w:val="003C1C1A"/>
    <w:rsid w:val="003C1EC1"/>
    <w:rsid w:val="003C1FB4"/>
    <w:rsid w:val="003C227D"/>
    <w:rsid w:val="003C236D"/>
    <w:rsid w:val="003C243D"/>
    <w:rsid w:val="003C24E2"/>
    <w:rsid w:val="003C2A10"/>
    <w:rsid w:val="003C2C7A"/>
    <w:rsid w:val="003C3282"/>
    <w:rsid w:val="003C328A"/>
    <w:rsid w:val="003C33D0"/>
    <w:rsid w:val="003C33F2"/>
    <w:rsid w:val="003C361D"/>
    <w:rsid w:val="003C373E"/>
    <w:rsid w:val="003C37ED"/>
    <w:rsid w:val="003C382D"/>
    <w:rsid w:val="003C39EA"/>
    <w:rsid w:val="003C3D3E"/>
    <w:rsid w:val="003C3F15"/>
    <w:rsid w:val="003C40D9"/>
    <w:rsid w:val="003C4187"/>
    <w:rsid w:val="003C44B7"/>
    <w:rsid w:val="003C4660"/>
    <w:rsid w:val="003C4A8A"/>
    <w:rsid w:val="003C4DF8"/>
    <w:rsid w:val="003C4EFC"/>
    <w:rsid w:val="003C52EA"/>
    <w:rsid w:val="003C543D"/>
    <w:rsid w:val="003C546D"/>
    <w:rsid w:val="003C560A"/>
    <w:rsid w:val="003C5670"/>
    <w:rsid w:val="003C56DB"/>
    <w:rsid w:val="003C56E6"/>
    <w:rsid w:val="003C5744"/>
    <w:rsid w:val="003C5828"/>
    <w:rsid w:val="003C588D"/>
    <w:rsid w:val="003C593C"/>
    <w:rsid w:val="003C5A04"/>
    <w:rsid w:val="003C5ADC"/>
    <w:rsid w:val="003C5DC1"/>
    <w:rsid w:val="003C607F"/>
    <w:rsid w:val="003C6118"/>
    <w:rsid w:val="003C6199"/>
    <w:rsid w:val="003C6370"/>
    <w:rsid w:val="003C6630"/>
    <w:rsid w:val="003C66F8"/>
    <w:rsid w:val="003C6790"/>
    <w:rsid w:val="003C67BB"/>
    <w:rsid w:val="003C6B45"/>
    <w:rsid w:val="003C6B76"/>
    <w:rsid w:val="003C7595"/>
    <w:rsid w:val="003C787E"/>
    <w:rsid w:val="003C7D94"/>
    <w:rsid w:val="003D0310"/>
    <w:rsid w:val="003D0444"/>
    <w:rsid w:val="003D06F0"/>
    <w:rsid w:val="003D073B"/>
    <w:rsid w:val="003D08A8"/>
    <w:rsid w:val="003D0DEC"/>
    <w:rsid w:val="003D0E5B"/>
    <w:rsid w:val="003D0EEF"/>
    <w:rsid w:val="003D0F60"/>
    <w:rsid w:val="003D1013"/>
    <w:rsid w:val="003D11E1"/>
    <w:rsid w:val="003D15DD"/>
    <w:rsid w:val="003D16A6"/>
    <w:rsid w:val="003D1743"/>
    <w:rsid w:val="003D1A1E"/>
    <w:rsid w:val="003D2AE1"/>
    <w:rsid w:val="003D2E2D"/>
    <w:rsid w:val="003D2EE0"/>
    <w:rsid w:val="003D2F3B"/>
    <w:rsid w:val="003D2F45"/>
    <w:rsid w:val="003D31D2"/>
    <w:rsid w:val="003D34F8"/>
    <w:rsid w:val="003D3564"/>
    <w:rsid w:val="003D3699"/>
    <w:rsid w:val="003D3B7A"/>
    <w:rsid w:val="003D3DAA"/>
    <w:rsid w:val="003D3E96"/>
    <w:rsid w:val="003D41DF"/>
    <w:rsid w:val="003D4224"/>
    <w:rsid w:val="003D42D7"/>
    <w:rsid w:val="003D44EF"/>
    <w:rsid w:val="003D4C0D"/>
    <w:rsid w:val="003D4DC7"/>
    <w:rsid w:val="003D5082"/>
    <w:rsid w:val="003D532C"/>
    <w:rsid w:val="003D5462"/>
    <w:rsid w:val="003D550C"/>
    <w:rsid w:val="003D567A"/>
    <w:rsid w:val="003D5C16"/>
    <w:rsid w:val="003D5F01"/>
    <w:rsid w:val="003D62E3"/>
    <w:rsid w:val="003D634D"/>
    <w:rsid w:val="003D6380"/>
    <w:rsid w:val="003D63D5"/>
    <w:rsid w:val="003D6461"/>
    <w:rsid w:val="003D6550"/>
    <w:rsid w:val="003D660C"/>
    <w:rsid w:val="003D6A46"/>
    <w:rsid w:val="003D6A8A"/>
    <w:rsid w:val="003D6AE5"/>
    <w:rsid w:val="003D6CC3"/>
    <w:rsid w:val="003D6F7F"/>
    <w:rsid w:val="003D70A2"/>
    <w:rsid w:val="003D7193"/>
    <w:rsid w:val="003D770C"/>
    <w:rsid w:val="003D7A74"/>
    <w:rsid w:val="003D7BD0"/>
    <w:rsid w:val="003D7EC7"/>
    <w:rsid w:val="003D7ED2"/>
    <w:rsid w:val="003D7FF4"/>
    <w:rsid w:val="003E0070"/>
    <w:rsid w:val="003E0111"/>
    <w:rsid w:val="003E0352"/>
    <w:rsid w:val="003E036D"/>
    <w:rsid w:val="003E03AC"/>
    <w:rsid w:val="003E0C3F"/>
    <w:rsid w:val="003E0CE7"/>
    <w:rsid w:val="003E0D42"/>
    <w:rsid w:val="003E0D54"/>
    <w:rsid w:val="003E0D92"/>
    <w:rsid w:val="003E1143"/>
    <w:rsid w:val="003E1352"/>
    <w:rsid w:val="003E149C"/>
    <w:rsid w:val="003E1586"/>
    <w:rsid w:val="003E16A2"/>
    <w:rsid w:val="003E19FB"/>
    <w:rsid w:val="003E1D95"/>
    <w:rsid w:val="003E1ECC"/>
    <w:rsid w:val="003E1FEA"/>
    <w:rsid w:val="003E2446"/>
    <w:rsid w:val="003E2661"/>
    <w:rsid w:val="003E290F"/>
    <w:rsid w:val="003E2B97"/>
    <w:rsid w:val="003E2CEC"/>
    <w:rsid w:val="003E2E0D"/>
    <w:rsid w:val="003E2E59"/>
    <w:rsid w:val="003E2EA6"/>
    <w:rsid w:val="003E30C2"/>
    <w:rsid w:val="003E34D1"/>
    <w:rsid w:val="003E34FD"/>
    <w:rsid w:val="003E35BD"/>
    <w:rsid w:val="003E3E2A"/>
    <w:rsid w:val="003E3E7A"/>
    <w:rsid w:val="003E3EFE"/>
    <w:rsid w:val="003E4190"/>
    <w:rsid w:val="003E4378"/>
    <w:rsid w:val="003E45F3"/>
    <w:rsid w:val="003E4751"/>
    <w:rsid w:val="003E4809"/>
    <w:rsid w:val="003E4949"/>
    <w:rsid w:val="003E4DF7"/>
    <w:rsid w:val="003E4F35"/>
    <w:rsid w:val="003E5054"/>
    <w:rsid w:val="003E51BD"/>
    <w:rsid w:val="003E52B2"/>
    <w:rsid w:val="003E579B"/>
    <w:rsid w:val="003E591C"/>
    <w:rsid w:val="003E5A49"/>
    <w:rsid w:val="003E5B2E"/>
    <w:rsid w:val="003E5BB8"/>
    <w:rsid w:val="003E5C91"/>
    <w:rsid w:val="003E60E6"/>
    <w:rsid w:val="003E6115"/>
    <w:rsid w:val="003E614C"/>
    <w:rsid w:val="003E633D"/>
    <w:rsid w:val="003E6A18"/>
    <w:rsid w:val="003E6E38"/>
    <w:rsid w:val="003E6E53"/>
    <w:rsid w:val="003E70AF"/>
    <w:rsid w:val="003E7241"/>
    <w:rsid w:val="003E72B1"/>
    <w:rsid w:val="003E74C7"/>
    <w:rsid w:val="003E7544"/>
    <w:rsid w:val="003E77EE"/>
    <w:rsid w:val="003E7803"/>
    <w:rsid w:val="003E7865"/>
    <w:rsid w:val="003E7B31"/>
    <w:rsid w:val="003E7BFD"/>
    <w:rsid w:val="003E7FC3"/>
    <w:rsid w:val="003F016A"/>
    <w:rsid w:val="003F0596"/>
    <w:rsid w:val="003F0730"/>
    <w:rsid w:val="003F122F"/>
    <w:rsid w:val="003F14C6"/>
    <w:rsid w:val="003F14C9"/>
    <w:rsid w:val="003F16CB"/>
    <w:rsid w:val="003F1935"/>
    <w:rsid w:val="003F1A13"/>
    <w:rsid w:val="003F1B5C"/>
    <w:rsid w:val="003F1F7B"/>
    <w:rsid w:val="003F1FC0"/>
    <w:rsid w:val="003F2159"/>
    <w:rsid w:val="003F2221"/>
    <w:rsid w:val="003F2307"/>
    <w:rsid w:val="003F23EB"/>
    <w:rsid w:val="003F2428"/>
    <w:rsid w:val="003F253D"/>
    <w:rsid w:val="003F2576"/>
    <w:rsid w:val="003F2877"/>
    <w:rsid w:val="003F29B5"/>
    <w:rsid w:val="003F2D67"/>
    <w:rsid w:val="003F30B4"/>
    <w:rsid w:val="003F3351"/>
    <w:rsid w:val="003F34A3"/>
    <w:rsid w:val="003F37E1"/>
    <w:rsid w:val="003F3C04"/>
    <w:rsid w:val="003F3D84"/>
    <w:rsid w:val="003F41C2"/>
    <w:rsid w:val="003F44CB"/>
    <w:rsid w:val="003F456F"/>
    <w:rsid w:val="003F4740"/>
    <w:rsid w:val="003F4B49"/>
    <w:rsid w:val="003F4CA8"/>
    <w:rsid w:val="003F4D39"/>
    <w:rsid w:val="003F51BA"/>
    <w:rsid w:val="003F538E"/>
    <w:rsid w:val="003F54C2"/>
    <w:rsid w:val="003F559F"/>
    <w:rsid w:val="003F5787"/>
    <w:rsid w:val="003F5A28"/>
    <w:rsid w:val="003F5ADB"/>
    <w:rsid w:val="003F5FDE"/>
    <w:rsid w:val="003F606C"/>
    <w:rsid w:val="003F6095"/>
    <w:rsid w:val="003F60C1"/>
    <w:rsid w:val="003F62E5"/>
    <w:rsid w:val="003F634A"/>
    <w:rsid w:val="003F63B8"/>
    <w:rsid w:val="003F666A"/>
    <w:rsid w:val="003F669B"/>
    <w:rsid w:val="003F6758"/>
    <w:rsid w:val="003F6811"/>
    <w:rsid w:val="003F693F"/>
    <w:rsid w:val="003F6940"/>
    <w:rsid w:val="003F69E1"/>
    <w:rsid w:val="003F6A4F"/>
    <w:rsid w:val="003F6B4A"/>
    <w:rsid w:val="003F7432"/>
    <w:rsid w:val="003F75FA"/>
    <w:rsid w:val="003F76C1"/>
    <w:rsid w:val="003F774A"/>
    <w:rsid w:val="003F785D"/>
    <w:rsid w:val="003F7874"/>
    <w:rsid w:val="003F7A3C"/>
    <w:rsid w:val="003F7C37"/>
    <w:rsid w:val="00400769"/>
    <w:rsid w:val="004007CB"/>
    <w:rsid w:val="00400C12"/>
    <w:rsid w:val="00400C84"/>
    <w:rsid w:val="00401340"/>
    <w:rsid w:val="00401445"/>
    <w:rsid w:val="00401752"/>
    <w:rsid w:val="00401807"/>
    <w:rsid w:val="00401BA2"/>
    <w:rsid w:val="004020BF"/>
    <w:rsid w:val="004021A9"/>
    <w:rsid w:val="004021B0"/>
    <w:rsid w:val="00402C1F"/>
    <w:rsid w:val="00402FD3"/>
    <w:rsid w:val="00403086"/>
    <w:rsid w:val="004032C7"/>
    <w:rsid w:val="004032D5"/>
    <w:rsid w:val="00403391"/>
    <w:rsid w:val="0040339E"/>
    <w:rsid w:val="004035DC"/>
    <w:rsid w:val="0040364B"/>
    <w:rsid w:val="0040388B"/>
    <w:rsid w:val="00403A5D"/>
    <w:rsid w:val="00403A80"/>
    <w:rsid w:val="00403D65"/>
    <w:rsid w:val="00403FBC"/>
    <w:rsid w:val="00404033"/>
    <w:rsid w:val="0040428F"/>
    <w:rsid w:val="004042AD"/>
    <w:rsid w:val="004048E4"/>
    <w:rsid w:val="00404AE9"/>
    <w:rsid w:val="00404DB8"/>
    <w:rsid w:val="00405021"/>
    <w:rsid w:val="00405370"/>
    <w:rsid w:val="004053C4"/>
    <w:rsid w:val="0040546B"/>
    <w:rsid w:val="00405710"/>
    <w:rsid w:val="00405735"/>
    <w:rsid w:val="004057DC"/>
    <w:rsid w:val="004059C2"/>
    <w:rsid w:val="00405C17"/>
    <w:rsid w:val="004061BF"/>
    <w:rsid w:val="0040629C"/>
    <w:rsid w:val="004066FA"/>
    <w:rsid w:val="0040682E"/>
    <w:rsid w:val="00406A5F"/>
    <w:rsid w:val="00406AAC"/>
    <w:rsid w:val="00406B3D"/>
    <w:rsid w:val="00406C61"/>
    <w:rsid w:val="00406DEF"/>
    <w:rsid w:val="00406F62"/>
    <w:rsid w:val="0040705E"/>
    <w:rsid w:val="00407221"/>
    <w:rsid w:val="004073D1"/>
    <w:rsid w:val="004074DA"/>
    <w:rsid w:val="0040767B"/>
    <w:rsid w:val="004076A5"/>
    <w:rsid w:val="0040771A"/>
    <w:rsid w:val="00407D0D"/>
    <w:rsid w:val="00407E1E"/>
    <w:rsid w:val="004100A7"/>
    <w:rsid w:val="00410190"/>
    <w:rsid w:val="00410AF7"/>
    <w:rsid w:val="00410D93"/>
    <w:rsid w:val="0041121F"/>
    <w:rsid w:val="004112B0"/>
    <w:rsid w:val="00411884"/>
    <w:rsid w:val="0041199F"/>
    <w:rsid w:val="004119A2"/>
    <w:rsid w:val="004119AD"/>
    <w:rsid w:val="00411BE8"/>
    <w:rsid w:val="00411E70"/>
    <w:rsid w:val="00411F3B"/>
    <w:rsid w:val="00411F92"/>
    <w:rsid w:val="00412374"/>
    <w:rsid w:val="004124AF"/>
    <w:rsid w:val="0041253A"/>
    <w:rsid w:val="00412555"/>
    <w:rsid w:val="004127B8"/>
    <w:rsid w:val="0041285D"/>
    <w:rsid w:val="004129AA"/>
    <w:rsid w:val="004129AB"/>
    <w:rsid w:val="004129D1"/>
    <w:rsid w:val="00412CE5"/>
    <w:rsid w:val="00412D08"/>
    <w:rsid w:val="00412F61"/>
    <w:rsid w:val="004132F8"/>
    <w:rsid w:val="00413353"/>
    <w:rsid w:val="00413389"/>
    <w:rsid w:val="004134F7"/>
    <w:rsid w:val="004135BE"/>
    <w:rsid w:val="00413714"/>
    <w:rsid w:val="004138B6"/>
    <w:rsid w:val="004139DA"/>
    <w:rsid w:val="004139DF"/>
    <w:rsid w:val="00413A03"/>
    <w:rsid w:val="00413B9E"/>
    <w:rsid w:val="00413F42"/>
    <w:rsid w:val="00414154"/>
    <w:rsid w:val="0041453D"/>
    <w:rsid w:val="0041488E"/>
    <w:rsid w:val="004148D7"/>
    <w:rsid w:val="004148E7"/>
    <w:rsid w:val="0041499F"/>
    <w:rsid w:val="00414B2D"/>
    <w:rsid w:val="00414E10"/>
    <w:rsid w:val="00415096"/>
    <w:rsid w:val="004150DB"/>
    <w:rsid w:val="00415488"/>
    <w:rsid w:val="00415768"/>
    <w:rsid w:val="00415995"/>
    <w:rsid w:val="00415A17"/>
    <w:rsid w:val="00415A5F"/>
    <w:rsid w:val="00415C02"/>
    <w:rsid w:val="00415CFF"/>
    <w:rsid w:val="00415FB8"/>
    <w:rsid w:val="004163DF"/>
    <w:rsid w:val="004164BB"/>
    <w:rsid w:val="0041672E"/>
    <w:rsid w:val="00416832"/>
    <w:rsid w:val="004168ED"/>
    <w:rsid w:val="00416AE5"/>
    <w:rsid w:val="00416E02"/>
    <w:rsid w:val="00416E87"/>
    <w:rsid w:val="00416EAE"/>
    <w:rsid w:val="00417391"/>
    <w:rsid w:val="004174DC"/>
    <w:rsid w:val="004176E0"/>
    <w:rsid w:val="00417A31"/>
    <w:rsid w:val="00417AA9"/>
    <w:rsid w:val="00417B48"/>
    <w:rsid w:val="00417BDD"/>
    <w:rsid w:val="00417C25"/>
    <w:rsid w:val="00417F2E"/>
    <w:rsid w:val="0042067C"/>
    <w:rsid w:val="00420987"/>
    <w:rsid w:val="00420E59"/>
    <w:rsid w:val="00420F09"/>
    <w:rsid w:val="00421238"/>
    <w:rsid w:val="004212EE"/>
    <w:rsid w:val="00421334"/>
    <w:rsid w:val="004215E7"/>
    <w:rsid w:val="004216EB"/>
    <w:rsid w:val="004218EB"/>
    <w:rsid w:val="00421A57"/>
    <w:rsid w:val="00421A9D"/>
    <w:rsid w:val="00421BA6"/>
    <w:rsid w:val="00421C4B"/>
    <w:rsid w:val="00421FC1"/>
    <w:rsid w:val="004221F1"/>
    <w:rsid w:val="0042252E"/>
    <w:rsid w:val="004226B7"/>
    <w:rsid w:val="004229DC"/>
    <w:rsid w:val="00422C2B"/>
    <w:rsid w:val="00422FA2"/>
    <w:rsid w:val="00423041"/>
    <w:rsid w:val="004231E1"/>
    <w:rsid w:val="00423205"/>
    <w:rsid w:val="0042323F"/>
    <w:rsid w:val="00423455"/>
    <w:rsid w:val="00423A88"/>
    <w:rsid w:val="00423B4A"/>
    <w:rsid w:val="00423BD6"/>
    <w:rsid w:val="00423E31"/>
    <w:rsid w:val="0042414F"/>
    <w:rsid w:val="004241B4"/>
    <w:rsid w:val="00424492"/>
    <w:rsid w:val="004245E3"/>
    <w:rsid w:val="004248B8"/>
    <w:rsid w:val="00424E8C"/>
    <w:rsid w:val="00425567"/>
    <w:rsid w:val="00425813"/>
    <w:rsid w:val="00425A73"/>
    <w:rsid w:val="00425AF7"/>
    <w:rsid w:val="00425C51"/>
    <w:rsid w:val="00425E56"/>
    <w:rsid w:val="00425EF4"/>
    <w:rsid w:val="00425FB9"/>
    <w:rsid w:val="00425FBE"/>
    <w:rsid w:val="00426794"/>
    <w:rsid w:val="00426813"/>
    <w:rsid w:val="004268CE"/>
    <w:rsid w:val="00426962"/>
    <w:rsid w:val="00426A38"/>
    <w:rsid w:val="00426E57"/>
    <w:rsid w:val="00426EA9"/>
    <w:rsid w:val="00426F5B"/>
    <w:rsid w:val="004270D7"/>
    <w:rsid w:val="00427189"/>
    <w:rsid w:val="00427253"/>
    <w:rsid w:val="0042773B"/>
    <w:rsid w:val="00427E23"/>
    <w:rsid w:val="00427E2F"/>
    <w:rsid w:val="00427E7E"/>
    <w:rsid w:val="00427FE8"/>
    <w:rsid w:val="00430125"/>
    <w:rsid w:val="00430150"/>
    <w:rsid w:val="0043017F"/>
    <w:rsid w:val="00430606"/>
    <w:rsid w:val="004308A4"/>
    <w:rsid w:val="00430990"/>
    <w:rsid w:val="00430B76"/>
    <w:rsid w:val="00430F6B"/>
    <w:rsid w:val="00431014"/>
    <w:rsid w:val="00431262"/>
    <w:rsid w:val="004313E5"/>
    <w:rsid w:val="00431477"/>
    <w:rsid w:val="00431DC3"/>
    <w:rsid w:val="004320BE"/>
    <w:rsid w:val="0043262E"/>
    <w:rsid w:val="00432949"/>
    <w:rsid w:val="00432CB7"/>
    <w:rsid w:val="00432F90"/>
    <w:rsid w:val="00433188"/>
    <w:rsid w:val="0043342F"/>
    <w:rsid w:val="0043397E"/>
    <w:rsid w:val="004340C5"/>
    <w:rsid w:val="00434676"/>
    <w:rsid w:val="0043470D"/>
    <w:rsid w:val="004348E7"/>
    <w:rsid w:val="00434CAD"/>
    <w:rsid w:val="0043500F"/>
    <w:rsid w:val="004350A4"/>
    <w:rsid w:val="004350FE"/>
    <w:rsid w:val="00435144"/>
    <w:rsid w:val="00435285"/>
    <w:rsid w:val="00435287"/>
    <w:rsid w:val="0043535A"/>
    <w:rsid w:val="00435632"/>
    <w:rsid w:val="004357E0"/>
    <w:rsid w:val="004358B5"/>
    <w:rsid w:val="00435958"/>
    <w:rsid w:val="0043597D"/>
    <w:rsid w:val="00435EAF"/>
    <w:rsid w:val="00435EB6"/>
    <w:rsid w:val="004360C8"/>
    <w:rsid w:val="00436224"/>
    <w:rsid w:val="0043626F"/>
    <w:rsid w:val="004366B1"/>
    <w:rsid w:val="00436A94"/>
    <w:rsid w:val="00436ABD"/>
    <w:rsid w:val="00436C25"/>
    <w:rsid w:val="00436E18"/>
    <w:rsid w:val="0043715E"/>
    <w:rsid w:val="00437274"/>
    <w:rsid w:val="004373BC"/>
    <w:rsid w:val="00437E44"/>
    <w:rsid w:val="004402E7"/>
    <w:rsid w:val="00440326"/>
    <w:rsid w:val="0044095C"/>
    <w:rsid w:val="00440AB6"/>
    <w:rsid w:val="00440ABC"/>
    <w:rsid w:val="00440B2D"/>
    <w:rsid w:val="00440BCE"/>
    <w:rsid w:val="00440C2F"/>
    <w:rsid w:val="00440E80"/>
    <w:rsid w:val="00441098"/>
    <w:rsid w:val="0044120A"/>
    <w:rsid w:val="0044123E"/>
    <w:rsid w:val="00441533"/>
    <w:rsid w:val="00441682"/>
    <w:rsid w:val="004416AB"/>
    <w:rsid w:val="004416D4"/>
    <w:rsid w:val="0044194A"/>
    <w:rsid w:val="00441BE0"/>
    <w:rsid w:val="00441C2B"/>
    <w:rsid w:val="00442051"/>
    <w:rsid w:val="0044228E"/>
    <w:rsid w:val="004424FD"/>
    <w:rsid w:val="00442541"/>
    <w:rsid w:val="00442732"/>
    <w:rsid w:val="00442A93"/>
    <w:rsid w:val="00442BCA"/>
    <w:rsid w:val="00442D14"/>
    <w:rsid w:val="0044331B"/>
    <w:rsid w:val="0044334C"/>
    <w:rsid w:val="00443638"/>
    <w:rsid w:val="004436E9"/>
    <w:rsid w:val="00443A95"/>
    <w:rsid w:val="00443B83"/>
    <w:rsid w:val="00443C5A"/>
    <w:rsid w:val="00443D58"/>
    <w:rsid w:val="00443D70"/>
    <w:rsid w:val="00443EE7"/>
    <w:rsid w:val="004441DD"/>
    <w:rsid w:val="004442ED"/>
    <w:rsid w:val="004445C5"/>
    <w:rsid w:val="004445CA"/>
    <w:rsid w:val="004446D1"/>
    <w:rsid w:val="00444A94"/>
    <w:rsid w:val="00444DE6"/>
    <w:rsid w:val="00445052"/>
    <w:rsid w:val="00445237"/>
    <w:rsid w:val="0044555C"/>
    <w:rsid w:val="00445685"/>
    <w:rsid w:val="004457D2"/>
    <w:rsid w:val="004457E5"/>
    <w:rsid w:val="00445F06"/>
    <w:rsid w:val="00445F39"/>
    <w:rsid w:val="00446380"/>
    <w:rsid w:val="004466BF"/>
    <w:rsid w:val="004467B1"/>
    <w:rsid w:val="00446879"/>
    <w:rsid w:val="00446E9A"/>
    <w:rsid w:val="0044789C"/>
    <w:rsid w:val="00447A0E"/>
    <w:rsid w:val="00447ADC"/>
    <w:rsid w:val="00447B49"/>
    <w:rsid w:val="00447DB9"/>
    <w:rsid w:val="0045017B"/>
    <w:rsid w:val="004504C1"/>
    <w:rsid w:val="0045060C"/>
    <w:rsid w:val="00450685"/>
    <w:rsid w:val="004508C3"/>
    <w:rsid w:val="0045090E"/>
    <w:rsid w:val="00450918"/>
    <w:rsid w:val="00450937"/>
    <w:rsid w:val="004509B8"/>
    <w:rsid w:val="004509CC"/>
    <w:rsid w:val="00450B57"/>
    <w:rsid w:val="00450C37"/>
    <w:rsid w:val="00450DD8"/>
    <w:rsid w:val="00450DF9"/>
    <w:rsid w:val="00450E02"/>
    <w:rsid w:val="00450FEA"/>
    <w:rsid w:val="004519CB"/>
    <w:rsid w:val="00452606"/>
    <w:rsid w:val="00452658"/>
    <w:rsid w:val="00452A48"/>
    <w:rsid w:val="00452C58"/>
    <w:rsid w:val="00452CC4"/>
    <w:rsid w:val="004530E7"/>
    <w:rsid w:val="00453223"/>
    <w:rsid w:val="0045324A"/>
    <w:rsid w:val="00453332"/>
    <w:rsid w:val="00453558"/>
    <w:rsid w:val="004536D1"/>
    <w:rsid w:val="00453784"/>
    <w:rsid w:val="004539DC"/>
    <w:rsid w:val="00453C85"/>
    <w:rsid w:val="00453C95"/>
    <w:rsid w:val="00453C9D"/>
    <w:rsid w:val="00453DC9"/>
    <w:rsid w:val="00454004"/>
    <w:rsid w:val="00454144"/>
    <w:rsid w:val="004549C9"/>
    <w:rsid w:val="00454A95"/>
    <w:rsid w:val="00454AAC"/>
    <w:rsid w:val="00455502"/>
    <w:rsid w:val="004559E2"/>
    <w:rsid w:val="00455B6D"/>
    <w:rsid w:val="00455CD6"/>
    <w:rsid w:val="0045615F"/>
    <w:rsid w:val="004562EB"/>
    <w:rsid w:val="0045640C"/>
    <w:rsid w:val="00456540"/>
    <w:rsid w:val="00456560"/>
    <w:rsid w:val="00456B42"/>
    <w:rsid w:val="00456B98"/>
    <w:rsid w:val="00456C61"/>
    <w:rsid w:val="00456CF9"/>
    <w:rsid w:val="00456D2F"/>
    <w:rsid w:val="00456E6A"/>
    <w:rsid w:val="00456E8E"/>
    <w:rsid w:val="0045715A"/>
    <w:rsid w:val="0045727F"/>
    <w:rsid w:val="00457289"/>
    <w:rsid w:val="00457339"/>
    <w:rsid w:val="00457489"/>
    <w:rsid w:val="004576F2"/>
    <w:rsid w:val="00457775"/>
    <w:rsid w:val="00457878"/>
    <w:rsid w:val="00457890"/>
    <w:rsid w:val="004578C9"/>
    <w:rsid w:val="00457C72"/>
    <w:rsid w:val="00460AF7"/>
    <w:rsid w:val="00460D6F"/>
    <w:rsid w:val="00460FB8"/>
    <w:rsid w:val="0046111B"/>
    <w:rsid w:val="004611AA"/>
    <w:rsid w:val="004613FD"/>
    <w:rsid w:val="0046161C"/>
    <w:rsid w:val="00461717"/>
    <w:rsid w:val="00461784"/>
    <w:rsid w:val="00461847"/>
    <w:rsid w:val="0046197B"/>
    <w:rsid w:val="00461B5D"/>
    <w:rsid w:val="00461D55"/>
    <w:rsid w:val="00461D74"/>
    <w:rsid w:val="00462C20"/>
    <w:rsid w:val="00463212"/>
    <w:rsid w:val="0046334B"/>
    <w:rsid w:val="00463461"/>
    <w:rsid w:val="004641EE"/>
    <w:rsid w:val="00464270"/>
    <w:rsid w:val="00464299"/>
    <w:rsid w:val="00464471"/>
    <w:rsid w:val="0046455B"/>
    <w:rsid w:val="004647A6"/>
    <w:rsid w:val="0046493E"/>
    <w:rsid w:val="00464A43"/>
    <w:rsid w:val="00464A61"/>
    <w:rsid w:val="00464AD6"/>
    <w:rsid w:val="00464F1B"/>
    <w:rsid w:val="0046531C"/>
    <w:rsid w:val="00465D37"/>
    <w:rsid w:val="00465DE3"/>
    <w:rsid w:val="004661C4"/>
    <w:rsid w:val="00466633"/>
    <w:rsid w:val="00466830"/>
    <w:rsid w:val="00466C99"/>
    <w:rsid w:val="00466CFF"/>
    <w:rsid w:val="00466FCC"/>
    <w:rsid w:val="00467021"/>
    <w:rsid w:val="004670B8"/>
    <w:rsid w:val="004672F5"/>
    <w:rsid w:val="00467694"/>
    <w:rsid w:val="00467903"/>
    <w:rsid w:val="00467AD5"/>
    <w:rsid w:val="00467F47"/>
    <w:rsid w:val="004702B6"/>
    <w:rsid w:val="004702F6"/>
    <w:rsid w:val="004703B8"/>
    <w:rsid w:val="00470537"/>
    <w:rsid w:val="0047078B"/>
    <w:rsid w:val="00471115"/>
    <w:rsid w:val="004711A2"/>
    <w:rsid w:val="004711A4"/>
    <w:rsid w:val="004713E5"/>
    <w:rsid w:val="00471D11"/>
    <w:rsid w:val="00471D20"/>
    <w:rsid w:val="00471F0D"/>
    <w:rsid w:val="00471F2B"/>
    <w:rsid w:val="00472003"/>
    <w:rsid w:val="004721F6"/>
    <w:rsid w:val="004722D8"/>
    <w:rsid w:val="00472337"/>
    <w:rsid w:val="004723EE"/>
    <w:rsid w:val="00472491"/>
    <w:rsid w:val="004725C3"/>
    <w:rsid w:val="0047265E"/>
    <w:rsid w:val="00472948"/>
    <w:rsid w:val="00472B75"/>
    <w:rsid w:val="00472E81"/>
    <w:rsid w:val="00472E88"/>
    <w:rsid w:val="00472F04"/>
    <w:rsid w:val="00472F1C"/>
    <w:rsid w:val="00473247"/>
    <w:rsid w:val="00473455"/>
    <w:rsid w:val="00473498"/>
    <w:rsid w:val="00473662"/>
    <w:rsid w:val="004737D0"/>
    <w:rsid w:val="004738EF"/>
    <w:rsid w:val="004738F8"/>
    <w:rsid w:val="004739F6"/>
    <w:rsid w:val="00473B20"/>
    <w:rsid w:val="00473B4D"/>
    <w:rsid w:val="00473F39"/>
    <w:rsid w:val="004740EC"/>
    <w:rsid w:val="00474173"/>
    <w:rsid w:val="0047428D"/>
    <w:rsid w:val="004742AF"/>
    <w:rsid w:val="0047435C"/>
    <w:rsid w:val="004744DD"/>
    <w:rsid w:val="004745D3"/>
    <w:rsid w:val="004746DB"/>
    <w:rsid w:val="004749AD"/>
    <w:rsid w:val="0047505E"/>
    <w:rsid w:val="0047524E"/>
    <w:rsid w:val="004755EE"/>
    <w:rsid w:val="004757AA"/>
    <w:rsid w:val="00475D92"/>
    <w:rsid w:val="00475F1B"/>
    <w:rsid w:val="0047605E"/>
    <w:rsid w:val="0047634E"/>
    <w:rsid w:val="00476705"/>
    <w:rsid w:val="00476815"/>
    <w:rsid w:val="004768E4"/>
    <w:rsid w:val="004769BA"/>
    <w:rsid w:val="00476A52"/>
    <w:rsid w:val="00477232"/>
    <w:rsid w:val="0047733D"/>
    <w:rsid w:val="0047750A"/>
    <w:rsid w:val="00477558"/>
    <w:rsid w:val="004776AD"/>
    <w:rsid w:val="0047771F"/>
    <w:rsid w:val="00480143"/>
    <w:rsid w:val="004801E3"/>
    <w:rsid w:val="00480278"/>
    <w:rsid w:val="00480410"/>
    <w:rsid w:val="004804DD"/>
    <w:rsid w:val="00480A7C"/>
    <w:rsid w:val="00480B45"/>
    <w:rsid w:val="00481396"/>
    <w:rsid w:val="004813D9"/>
    <w:rsid w:val="00481406"/>
    <w:rsid w:val="004814C5"/>
    <w:rsid w:val="0048163B"/>
    <w:rsid w:val="00481820"/>
    <w:rsid w:val="004819DF"/>
    <w:rsid w:val="00481ACD"/>
    <w:rsid w:val="00481D63"/>
    <w:rsid w:val="00481FBC"/>
    <w:rsid w:val="00481FE6"/>
    <w:rsid w:val="00482132"/>
    <w:rsid w:val="004821AD"/>
    <w:rsid w:val="004822C7"/>
    <w:rsid w:val="004822D9"/>
    <w:rsid w:val="004827A8"/>
    <w:rsid w:val="004828F6"/>
    <w:rsid w:val="00482DFF"/>
    <w:rsid w:val="00482F40"/>
    <w:rsid w:val="00483081"/>
    <w:rsid w:val="004831CD"/>
    <w:rsid w:val="00483315"/>
    <w:rsid w:val="0048364B"/>
    <w:rsid w:val="004837A3"/>
    <w:rsid w:val="0048393B"/>
    <w:rsid w:val="0048394B"/>
    <w:rsid w:val="00483D0E"/>
    <w:rsid w:val="00483D20"/>
    <w:rsid w:val="00483FBB"/>
    <w:rsid w:val="00484095"/>
    <w:rsid w:val="0048424A"/>
    <w:rsid w:val="0048426A"/>
    <w:rsid w:val="004842B5"/>
    <w:rsid w:val="004844F6"/>
    <w:rsid w:val="004848BF"/>
    <w:rsid w:val="00484B5B"/>
    <w:rsid w:val="00484DB3"/>
    <w:rsid w:val="00485336"/>
    <w:rsid w:val="00485382"/>
    <w:rsid w:val="004853D3"/>
    <w:rsid w:val="0048547F"/>
    <w:rsid w:val="00485963"/>
    <w:rsid w:val="00485C8E"/>
    <w:rsid w:val="00485F87"/>
    <w:rsid w:val="00486229"/>
    <w:rsid w:val="0048632D"/>
    <w:rsid w:val="00486413"/>
    <w:rsid w:val="0048652F"/>
    <w:rsid w:val="00486542"/>
    <w:rsid w:val="004865F3"/>
    <w:rsid w:val="00486876"/>
    <w:rsid w:val="004868F6"/>
    <w:rsid w:val="00486EC8"/>
    <w:rsid w:val="00486FB3"/>
    <w:rsid w:val="00487409"/>
    <w:rsid w:val="0048769C"/>
    <w:rsid w:val="004876A1"/>
    <w:rsid w:val="00487AC5"/>
    <w:rsid w:val="00487E4F"/>
    <w:rsid w:val="0049008E"/>
    <w:rsid w:val="00490427"/>
    <w:rsid w:val="00490931"/>
    <w:rsid w:val="00490CBC"/>
    <w:rsid w:val="004914D9"/>
    <w:rsid w:val="00491698"/>
    <w:rsid w:val="0049187D"/>
    <w:rsid w:val="0049195C"/>
    <w:rsid w:val="00491BCF"/>
    <w:rsid w:val="00492010"/>
    <w:rsid w:val="0049207D"/>
    <w:rsid w:val="004923E5"/>
    <w:rsid w:val="00492620"/>
    <w:rsid w:val="00492B92"/>
    <w:rsid w:val="00492C9F"/>
    <w:rsid w:val="00492CCF"/>
    <w:rsid w:val="00492EBE"/>
    <w:rsid w:val="00492F3E"/>
    <w:rsid w:val="004931CD"/>
    <w:rsid w:val="004931F9"/>
    <w:rsid w:val="00493344"/>
    <w:rsid w:val="004934BF"/>
    <w:rsid w:val="00493966"/>
    <w:rsid w:val="00493A96"/>
    <w:rsid w:val="00493AD7"/>
    <w:rsid w:val="00493B17"/>
    <w:rsid w:val="00493B20"/>
    <w:rsid w:val="00493D74"/>
    <w:rsid w:val="00493E47"/>
    <w:rsid w:val="00493E94"/>
    <w:rsid w:val="00494518"/>
    <w:rsid w:val="0049480A"/>
    <w:rsid w:val="004949AB"/>
    <w:rsid w:val="00494CD9"/>
    <w:rsid w:val="00494EBB"/>
    <w:rsid w:val="004953FD"/>
    <w:rsid w:val="00495788"/>
    <w:rsid w:val="004958F5"/>
    <w:rsid w:val="00495AFF"/>
    <w:rsid w:val="00495EDF"/>
    <w:rsid w:val="00495EE9"/>
    <w:rsid w:val="0049622A"/>
    <w:rsid w:val="0049699A"/>
    <w:rsid w:val="00496A5D"/>
    <w:rsid w:val="00496A7A"/>
    <w:rsid w:val="00496B1A"/>
    <w:rsid w:val="00496CB3"/>
    <w:rsid w:val="00496EC2"/>
    <w:rsid w:val="00496F2B"/>
    <w:rsid w:val="0049709E"/>
    <w:rsid w:val="00497117"/>
    <w:rsid w:val="00497140"/>
    <w:rsid w:val="0049760A"/>
    <w:rsid w:val="0049765D"/>
    <w:rsid w:val="0049797E"/>
    <w:rsid w:val="00497AA9"/>
    <w:rsid w:val="00497B35"/>
    <w:rsid w:val="00497CC1"/>
    <w:rsid w:val="004A0511"/>
    <w:rsid w:val="004A0551"/>
    <w:rsid w:val="004A085C"/>
    <w:rsid w:val="004A0CAF"/>
    <w:rsid w:val="004A0CE4"/>
    <w:rsid w:val="004A0E18"/>
    <w:rsid w:val="004A13CE"/>
    <w:rsid w:val="004A13D2"/>
    <w:rsid w:val="004A14B3"/>
    <w:rsid w:val="004A165E"/>
    <w:rsid w:val="004A189E"/>
    <w:rsid w:val="004A1E45"/>
    <w:rsid w:val="004A1F0C"/>
    <w:rsid w:val="004A20CE"/>
    <w:rsid w:val="004A2268"/>
    <w:rsid w:val="004A2357"/>
    <w:rsid w:val="004A2844"/>
    <w:rsid w:val="004A2E76"/>
    <w:rsid w:val="004A3288"/>
    <w:rsid w:val="004A371E"/>
    <w:rsid w:val="004A3AF2"/>
    <w:rsid w:val="004A3CE0"/>
    <w:rsid w:val="004A3D41"/>
    <w:rsid w:val="004A3FEF"/>
    <w:rsid w:val="004A3FF3"/>
    <w:rsid w:val="004A4108"/>
    <w:rsid w:val="004A447D"/>
    <w:rsid w:val="004A47AD"/>
    <w:rsid w:val="004A4909"/>
    <w:rsid w:val="004A4A1F"/>
    <w:rsid w:val="004A502A"/>
    <w:rsid w:val="004A53A9"/>
    <w:rsid w:val="004A569E"/>
    <w:rsid w:val="004A59BC"/>
    <w:rsid w:val="004A5CA6"/>
    <w:rsid w:val="004A5FC6"/>
    <w:rsid w:val="004A616E"/>
    <w:rsid w:val="004A62DB"/>
    <w:rsid w:val="004A66D7"/>
    <w:rsid w:val="004A6A6A"/>
    <w:rsid w:val="004A6B3D"/>
    <w:rsid w:val="004A6BD3"/>
    <w:rsid w:val="004A6BEC"/>
    <w:rsid w:val="004A700B"/>
    <w:rsid w:val="004A711B"/>
    <w:rsid w:val="004A71A4"/>
    <w:rsid w:val="004A743A"/>
    <w:rsid w:val="004A75F2"/>
    <w:rsid w:val="004A7650"/>
    <w:rsid w:val="004A77CF"/>
    <w:rsid w:val="004A796E"/>
    <w:rsid w:val="004A79CC"/>
    <w:rsid w:val="004A7D54"/>
    <w:rsid w:val="004A7DAE"/>
    <w:rsid w:val="004B0223"/>
    <w:rsid w:val="004B08CE"/>
    <w:rsid w:val="004B094F"/>
    <w:rsid w:val="004B098D"/>
    <w:rsid w:val="004B0AC8"/>
    <w:rsid w:val="004B0B42"/>
    <w:rsid w:val="004B1432"/>
    <w:rsid w:val="004B19A3"/>
    <w:rsid w:val="004B1B4D"/>
    <w:rsid w:val="004B1CF3"/>
    <w:rsid w:val="004B1DB9"/>
    <w:rsid w:val="004B1F98"/>
    <w:rsid w:val="004B20E4"/>
    <w:rsid w:val="004B2292"/>
    <w:rsid w:val="004B24C2"/>
    <w:rsid w:val="004B2562"/>
    <w:rsid w:val="004B28CA"/>
    <w:rsid w:val="004B2A67"/>
    <w:rsid w:val="004B2D25"/>
    <w:rsid w:val="004B3266"/>
    <w:rsid w:val="004B35C3"/>
    <w:rsid w:val="004B3C3B"/>
    <w:rsid w:val="004B4110"/>
    <w:rsid w:val="004B418E"/>
    <w:rsid w:val="004B440C"/>
    <w:rsid w:val="004B450D"/>
    <w:rsid w:val="004B453D"/>
    <w:rsid w:val="004B477E"/>
    <w:rsid w:val="004B47D5"/>
    <w:rsid w:val="004B508E"/>
    <w:rsid w:val="004B574B"/>
    <w:rsid w:val="004B5B96"/>
    <w:rsid w:val="004B5D95"/>
    <w:rsid w:val="004B5E91"/>
    <w:rsid w:val="004B60D7"/>
    <w:rsid w:val="004B61AE"/>
    <w:rsid w:val="004B6644"/>
    <w:rsid w:val="004B6D75"/>
    <w:rsid w:val="004B6EA5"/>
    <w:rsid w:val="004B6EFE"/>
    <w:rsid w:val="004B7024"/>
    <w:rsid w:val="004B710F"/>
    <w:rsid w:val="004B7259"/>
    <w:rsid w:val="004B72D7"/>
    <w:rsid w:val="004B736C"/>
    <w:rsid w:val="004B74ED"/>
    <w:rsid w:val="004B76D2"/>
    <w:rsid w:val="004B76F1"/>
    <w:rsid w:val="004B7879"/>
    <w:rsid w:val="004B789E"/>
    <w:rsid w:val="004B79DC"/>
    <w:rsid w:val="004B7C41"/>
    <w:rsid w:val="004C0149"/>
    <w:rsid w:val="004C0568"/>
    <w:rsid w:val="004C0A74"/>
    <w:rsid w:val="004C162C"/>
    <w:rsid w:val="004C16BB"/>
    <w:rsid w:val="004C1815"/>
    <w:rsid w:val="004C1C85"/>
    <w:rsid w:val="004C1F2D"/>
    <w:rsid w:val="004C25EE"/>
    <w:rsid w:val="004C2670"/>
    <w:rsid w:val="004C2699"/>
    <w:rsid w:val="004C270B"/>
    <w:rsid w:val="004C28C5"/>
    <w:rsid w:val="004C297F"/>
    <w:rsid w:val="004C2CC1"/>
    <w:rsid w:val="004C2CD0"/>
    <w:rsid w:val="004C2D0F"/>
    <w:rsid w:val="004C2FEF"/>
    <w:rsid w:val="004C334B"/>
    <w:rsid w:val="004C3382"/>
    <w:rsid w:val="004C33C5"/>
    <w:rsid w:val="004C366D"/>
    <w:rsid w:val="004C378B"/>
    <w:rsid w:val="004C379D"/>
    <w:rsid w:val="004C3961"/>
    <w:rsid w:val="004C398D"/>
    <w:rsid w:val="004C3B3A"/>
    <w:rsid w:val="004C3BB7"/>
    <w:rsid w:val="004C3CAE"/>
    <w:rsid w:val="004C3E48"/>
    <w:rsid w:val="004C3E93"/>
    <w:rsid w:val="004C406D"/>
    <w:rsid w:val="004C424D"/>
    <w:rsid w:val="004C427D"/>
    <w:rsid w:val="004C489A"/>
    <w:rsid w:val="004C48E1"/>
    <w:rsid w:val="004C4947"/>
    <w:rsid w:val="004C4D61"/>
    <w:rsid w:val="004C4EDC"/>
    <w:rsid w:val="004C50FE"/>
    <w:rsid w:val="004C5110"/>
    <w:rsid w:val="004C5181"/>
    <w:rsid w:val="004C53FA"/>
    <w:rsid w:val="004C55CD"/>
    <w:rsid w:val="004C56FB"/>
    <w:rsid w:val="004C574E"/>
    <w:rsid w:val="004C58E9"/>
    <w:rsid w:val="004C5941"/>
    <w:rsid w:val="004C5EBA"/>
    <w:rsid w:val="004C631C"/>
    <w:rsid w:val="004C666B"/>
    <w:rsid w:val="004C66BE"/>
    <w:rsid w:val="004C6852"/>
    <w:rsid w:val="004C6916"/>
    <w:rsid w:val="004C6D97"/>
    <w:rsid w:val="004C6E93"/>
    <w:rsid w:val="004C72BC"/>
    <w:rsid w:val="004C7593"/>
    <w:rsid w:val="004C75B4"/>
    <w:rsid w:val="004C7651"/>
    <w:rsid w:val="004C77F0"/>
    <w:rsid w:val="004C7A76"/>
    <w:rsid w:val="004C7CC1"/>
    <w:rsid w:val="004C7D72"/>
    <w:rsid w:val="004C7F11"/>
    <w:rsid w:val="004C7F54"/>
    <w:rsid w:val="004D0011"/>
    <w:rsid w:val="004D00A6"/>
    <w:rsid w:val="004D01A7"/>
    <w:rsid w:val="004D0528"/>
    <w:rsid w:val="004D06B2"/>
    <w:rsid w:val="004D06DC"/>
    <w:rsid w:val="004D08A6"/>
    <w:rsid w:val="004D0990"/>
    <w:rsid w:val="004D0A01"/>
    <w:rsid w:val="004D0C6A"/>
    <w:rsid w:val="004D12CC"/>
    <w:rsid w:val="004D1480"/>
    <w:rsid w:val="004D14C3"/>
    <w:rsid w:val="004D16CE"/>
    <w:rsid w:val="004D177D"/>
    <w:rsid w:val="004D190A"/>
    <w:rsid w:val="004D1D45"/>
    <w:rsid w:val="004D1E6E"/>
    <w:rsid w:val="004D2096"/>
    <w:rsid w:val="004D246B"/>
    <w:rsid w:val="004D25FC"/>
    <w:rsid w:val="004D2799"/>
    <w:rsid w:val="004D2F19"/>
    <w:rsid w:val="004D2FCF"/>
    <w:rsid w:val="004D3259"/>
    <w:rsid w:val="004D34A0"/>
    <w:rsid w:val="004D35AA"/>
    <w:rsid w:val="004D382B"/>
    <w:rsid w:val="004D3A3A"/>
    <w:rsid w:val="004D3CCC"/>
    <w:rsid w:val="004D3D2F"/>
    <w:rsid w:val="004D41C6"/>
    <w:rsid w:val="004D4241"/>
    <w:rsid w:val="004D4852"/>
    <w:rsid w:val="004D4880"/>
    <w:rsid w:val="004D48CD"/>
    <w:rsid w:val="004D4E0F"/>
    <w:rsid w:val="004D4FB5"/>
    <w:rsid w:val="004D51FB"/>
    <w:rsid w:val="004D5219"/>
    <w:rsid w:val="004D57A5"/>
    <w:rsid w:val="004D58C8"/>
    <w:rsid w:val="004D5BD3"/>
    <w:rsid w:val="004D5C46"/>
    <w:rsid w:val="004D5D9A"/>
    <w:rsid w:val="004D5DFD"/>
    <w:rsid w:val="004D621D"/>
    <w:rsid w:val="004D6462"/>
    <w:rsid w:val="004D6777"/>
    <w:rsid w:val="004D6810"/>
    <w:rsid w:val="004D6992"/>
    <w:rsid w:val="004D6D26"/>
    <w:rsid w:val="004D6F2B"/>
    <w:rsid w:val="004D71D3"/>
    <w:rsid w:val="004D7327"/>
    <w:rsid w:val="004D75D2"/>
    <w:rsid w:val="004D76D0"/>
    <w:rsid w:val="004D774E"/>
    <w:rsid w:val="004E02D2"/>
    <w:rsid w:val="004E05CB"/>
    <w:rsid w:val="004E0DFB"/>
    <w:rsid w:val="004E1487"/>
    <w:rsid w:val="004E158E"/>
    <w:rsid w:val="004E193C"/>
    <w:rsid w:val="004E1FC0"/>
    <w:rsid w:val="004E20F1"/>
    <w:rsid w:val="004E21F0"/>
    <w:rsid w:val="004E22BD"/>
    <w:rsid w:val="004E27FD"/>
    <w:rsid w:val="004E2DC2"/>
    <w:rsid w:val="004E2FB2"/>
    <w:rsid w:val="004E3002"/>
    <w:rsid w:val="004E35C1"/>
    <w:rsid w:val="004E39C5"/>
    <w:rsid w:val="004E3F7E"/>
    <w:rsid w:val="004E423F"/>
    <w:rsid w:val="004E4530"/>
    <w:rsid w:val="004E4896"/>
    <w:rsid w:val="004E4910"/>
    <w:rsid w:val="004E4DBF"/>
    <w:rsid w:val="004E519F"/>
    <w:rsid w:val="004E5510"/>
    <w:rsid w:val="004E5709"/>
    <w:rsid w:val="004E5776"/>
    <w:rsid w:val="004E59CC"/>
    <w:rsid w:val="004E5A16"/>
    <w:rsid w:val="004E5A8A"/>
    <w:rsid w:val="004E5B0D"/>
    <w:rsid w:val="004E5B9F"/>
    <w:rsid w:val="004E5DC4"/>
    <w:rsid w:val="004E5E13"/>
    <w:rsid w:val="004E5EA5"/>
    <w:rsid w:val="004E602A"/>
    <w:rsid w:val="004E6092"/>
    <w:rsid w:val="004E60E9"/>
    <w:rsid w:val="004E61B2"/>
    <w:rsid w:val="004E6B3D"/>
    <w:rsid w:val="004E6B45"/>
    <w:rsid w:val="004E71BC"/>
    <w:rsid w:val="004E7376"/>
    <w:rsid w:val="004E7B3E"/>
    <w:rsid w:val="004E7DBA"/>
    <w:rsid w:val="004F0084"/>
    <w:rsid w:val="004F0195"/>
    <w:rsid w:val="004F01F1"/>
    <w:rsid w:val="004F020D"/>
    <w:rsid w:val="004F03C6"/>
    <w:rsid w:val="004F03D2"/>
    <w:rsid w:val="004F0587"/>
    <w:rsid w:val="004F082E"/>
    <w:rsid w:val="004F09C1"/>
    <w:rsid w:val="004F09C3"/>
    <w:rsid w:val="004F0A50"/>
    <w:rsid w:val="004F0BB8"/>
    <w:rsid w:val="004F0CDA"/>
    <w:rsid w:val="004F0E16"/>
    <w:rsid w:val="004F1176"/>
    <w:rsid w:val="004F13FF"/>
    <w:rsid w:val="004F1511"/>
    <w:rsid w:val="004F171E"/>
    <w:rsid w:val="004F1A2A"/>
    <w:rsid w:val="004F21F6"/>
    <w:rsid w:val="004F2369"/>
    <w:rsid w:val="004F25A5"/>
    <w:rsid w:val="004F28FD"/>
    <w:rsid w:val="004F2C61"/>
    <w:rsid w:val="004F3164"/>
    <w:rsid w:val="004F3196"/>
    <w:rsid w:val="004F31DE"/>
    <w:rsid w:val="004F3948"/>
    <w:rsid w:val="004F39C5"/>
    <w:rsid w:val="004F3E5B"/>
    <w:rsid w:val="004F3FAD"/>
    <w:rsid w:val="004F4036"/>
    <w:rsid w:val="004F40E3"/>
    <w:rsid w:val="004F422A"/>
    <w:rsid w:val="004F4260"/>
    <w:rsid w:val="004F4C10"/>
    <w:rsid w:val="004F4DFB"/>
    <w:rsid w:val="004F4FE0"/>
    <w:rsid w:val="004F513E"/>
    <w:rsid w:val="004F52B6"/>
    <w:rsid w:val="004F56F5"/>
    <w:rsid w:val="004F5746"/>
    <w:rsid w:val="004F5830"/>
    <w:rsid w:val="004F5D48"/>
    <w:rsid w:val="004F5FFE"/>
    <w:rsid w:val="004F604D"/>
    <w:rsid w:val="004F6160"/>
    <w:rsid w:val="004F648A"/>
    <w:rsid w:val="004F64B7"/>
    <w:rsid w:val="004F690B"/>
    <w:rsid w:val="004F6A83"/>
    <w:rsid w:val="004F6AEE"/>
    <w:rsid w:val="004F6BFD"/>
    <w:rsid w:val="004F6F22"/>
    <w:rsid w:val="004F6FF8"/>
    <w:rsid w:val="004F72B7"/>
    <w:rsid w:val="004F73BB"/>
    <w:rsid w:val="004F7B56"/>
    <w:rsid w:val="004F7D77"/>
    <w:rsid w:val="004F7D85"/>
    <w:rsid w:val="00500122"/>
    <w:rsid w:val="00500135"/>
    <w:rsid w:val="0050052D"/>
    <w:rsid w:val="00500663"/>
    <w:rsid w:val="00500885"/>
    <w:rsid w:val="00500B90"/>
    <w:rsid w:val="00501115"/>
    <w:rsid w:val="0050147C"/>
    <w:rsid w:val="00501676"/>
    <w:rsid w:val="00501702"/>
    <w:rsid w:val="00501703"/>
    <w:rsid w:val="00501955"/>
    <w:rsid w:val="00501C7A"/>
    <w:rsid w:val="00501DB4"/>
    <w:rsid w:val="00502213"/>
    <w:rsid w:val="005027C5"/>
    <w:rsid w:val="0050294C"/>
    <w:rsid w:val="00502A4C"/>
    <w:rsid w:val="00502CBA"/>
    <w:rsid w:val="005031B7"/>
    <w:rsid w:val="00503364"/>
    <w:rsid w:val="005033A1"/>
    <w:rsid w:val="005034BE"/>
    <w:rsid w:val="00503973"/>
    <w:rsid w:val="00503ADC"/>
    <w:rsid w:val="00503BE8"/>
    <w:rsid w:val="00503EBC"/>
    <w:rsid w:val="00504158"/>
    <w:rsid w:val="005043EC"/>
    <w:rsid w:val="00504798"/>
    <w:rsid w:val="00504C1F"/>
    <w:rsid w:val="00504CB5"/>
    <w:rsid w:val="00504D65"/>
    <w:rsid w:val="00504D89"/>
    <w:rsid w:val="00504F99"/>
    <w:rsid w:val="0050506A"/>
    <w:rsid w:val="00505192"/>
    <w:rsid w:val="005054A7"/>
    <w:rsid w:val="00505757"/>
    <w:rsid w:val="0050614F"/>
    <w:rsid w:val="00506442"/>
    <w:rsid w:val="00506A72"/>
    <w:rsid w:val="00506DED"/>
    <w:rsid w:val="00506FE0"/>
    <w:rsid w:val="00507521"/>
    <w:rsid w:val="00507984"/>
    <w:rsid w:val="00507F41"/>
    <w:rsid w:val="00510430"/>
    <w:rsid w:val="005107C0"/>
    <w:rsid w:val="00510FF8"/>
    <w:rsid w:val="0051119E"/>
    <w:rsid w:val="005111D4"/>
    <w:rsid w:val="0051169A"/>
    <w:rsid w:val="00511CE7"/>
    <w:rsid w:val="00512298"/>
    <w:rsid w:val="0051236C"/>
    <w:rsid w:val="00512642"/>
    <w:rsid w:val="00512696"/>
    <w:rsid w:val="0051276E"/>
    <w:rsid w:val="00512A76"/>
    <w:rsid w:val="00512C08"/>
    <w:rsid w:val="00512C11"/>
    <w:rsid w:val="00512DA2"/>
    <w:rsid w:val="005130BB"/>
    <w:rsid w:val="0051315E"/>
    <w:rsid w:val="0051358B"/>
    <w:rsid w:val="005135B2"/>
    <w:rsid w:val="005135F2"/>
    <w:rsid w:val="00513CAF"/>
    <w:rsid w:val="00513D44"/>
    <w:rsid w:val="00514246"/>
    <w:rsid w:val="0051427A"/>
    <w:rsid w:val="005142F8"/>
    <w:rsid w:val="005144FF"/>
    <w:rsid w:val="0051482D"/>
    <w:rsid w:val="00514867"/>
    <w:rsid w:val="00514936"/>
    <w:rsid w:val="00514CB7"/>
    <w:rsid w:val="005151C9"/>
    <w:rsid w:val="005152D6"/>
    <w:rsid w:val="005152FA"/>
    <w:rsid w:val="005157FE"/>
    <w:rsid w:val="00515865"/>
    <w:rsid w:val="00515A99"/>
    <w:rsid w:val="00515C67"/>
    <w:rsid w:val="00515CC7"/>
    <w:rsid w:val="005160CD"/>
    <w:rsid w:val="00516220"/>
    <w:rsid w:val="0051623B"/>
    <w:rsid w:val="005164AC"/>
    <w:rsid w:val="0051667D"/>
    <w:rsid w:val="00516698"/>
    <w:rsid w:val="00516760"/>
    <w:rsid w:val="0051676C"/>
    <w:rsid w:val="0051678F"/>
    <w:rsid w:val="00516AB9"/>
    <w:rsid w:val="00516D0E"/>
    <w:rsid w:val="005170F7"/>
    <w:rsid w:val="00517106"/>
    <w:rsid w:val="00517495"/>
    <w:rsid w:val="005175B5"/>
    <w:rsid w:val="0051773C"/>
    <w:rsid w:val="0051782F"/>
    <w:rsid w:val="00517CDA"/>
    <w:rsid w:val="0052026C"/>
    <w:rsid w:val="005202CC"/>
    <w:rsid w:val="005202E6"/>
    <w:rsid w:val="0052086E"/>
    <w:rsid w:val="00520A33"/>
    <w:rsid w:val="00521230"/>
    <w:rsid w:val="0052187E"/>
    <w:rsid w:val="00521FCF"/>
    <w:rsid w:val="005220C4"/>
    <w:rsid w:val="00522534"/>
    <w:rsid w:val="0052272F"/>
    <w:rsid w:val="00522803"/>
    <w:rsid w:val="00522905"/>
    <w:rsid w:val="0052291C"/>
    <w:rsid w:val="00522945"/>
    <w:rsid w:val="00522C13"/>
    <w:rsid w:val="00522E89"/>
    <w:rsid w:val="00522F53"/>
    <w:rsid w:val="00522F83"/>
    <w:rsid w:val="005231A6"/>
    <w:rsid w:val="00523242"/>
    <w:rsid w:val="005235D8"/>
    <w:rsid w:val="00523770"/>
    <w:rsid w:val="005239A1"/>
    <w:rsid w:val="00523A4B"/>
    <w:rsid w:val="00523A65"/>
    <w:rsid w:val="005242AD"/>
    <w:rsid w:val="00524305"/>
    <w:rsid w:val="00524526"/>
    <w:rsid w:val="0052456B"/>
    <w:rsid w:val="005246E2"/>
    <w:rsid w:val="00524DEA"/>
    <w:rsid w:val="00525219"/>
    <w:rsid w:val="00525239"/>
    <w:rsid w:val="005253A0"/>
    <w:rsid w:val="005254CE"/>
    <w:rsid w:val="00525624"/>
    <w:rsid w:val="0052597B"/>
    <w:rsid w:val="00525A4C"/>
    <w:rsid w:val="00525FA0"/>
    <w:rsid w:val="0052605B"/>
    <w:rsid w:val="00526629"/>
    <w:rsid w:val="00526917"/>
    <w:rsid w:val="00526AFE"/>
    <w:rsid w:val="00526BF5"/>
    <w:rsid w:val="00526C6D"/>
    <w:rsid w:val="0052706E"/>
    <w:rsid w:val="00527222"/>
    <w:rsid w:val="0052745A"/>
    <w:rsid w:val="0052750D"/>
    <w:rsid w:val="0052754C"/>
    <w:rsid w:val="0052763F"/>
    <w:rsid w:val="00527889"/>
    <w:rsid w:val="00527ABD"/>
    <w:rsid w:val="00527CDD"/>
    <w:rsid w:val="00527D3A"/>
    <w:rsid w:val="00527F5C"/>
    <w:rsid w:val="00530709"/>
    <w:rsid w:val="00530A00"/>
    <w:rsid w:val="00530B1C"/>
    <w:rsid w:val="00531133"/>
    <w:rsid w:val="00531274"/>
    <w:rsid w:val="005316F7"/>
    <w:rsid w:val="00531747"/>
    <w:rsid w:val="00531748"/>
    <w:rsid w:val="0053197D"/>
    <w:rsid w:val="00531A4F"/>
    <w:rsid w:val="00531C05"/>
    <w:rsid w:val="00531D22"/>
    <w:rsid w:val="00531E2B"/>
    <w:rsid w:val="00532199"/>
    <w:rsid w:val="005321ED"/>
    <w:rsid w:val="00532506"/>
    <w:rsid w:val="00532686"/>
    <w:rsid w:val="005327A7"/>
    <w:rsid w:val="005327D8"/>
    <w:rsid w:val="00532F4C"/>
    <w:rsid w:val="00533257"/>
    <w:rsid w:val="00533624"/>
    <w:rsid w:val="005336E5"/>
    <w:rsid w:val="0053377D"/>
    <w:rsid w:val="00533C1F"/>
    <w:rsid w:val="00533DAD"/>
    <w:rsid w:val="005342BD"/>
    <w:rsid w:val="0053484C"/>
    <w:rsid w:val="00534883"/>
    <w:rsid w:val="00534A16"/>
    <w:rsid w:val="00534A6C"/>
    <w:rsid w:val="00534E47"/>
    <w:rsid w:val="00534E9D"/>
    <w:rsid w:val="00534F5E"/>
    <w:rsid w:val="00535138"/>
    <w:rsid w:val="00535283"/>
    <w:rsid w:val="005352BA"/>
    <w:rsid w:val="005356D6"/>
    <w:rsid w:val="00535864"/>
    <w:rsid w:val="00535CCF"/>
    <w:rsid w:val="00535DEA"/>
    <w:rsid w:val="0053638D"/>
    <w:rsid w:val="00536584"/>
    <w:rsid w:val="005369C9"/>
    <w:rsid w:val="00536AAF"/>
    <w:rsid w:val="00536B45"/>
    <w:rsid w:val="00536B4F"/>
    <w:rsid w:val="00536DD3"/>
    <w:rsid w:val="005371C4"/>
    <w:rsid w:val="00537531"/>
    <w:rsid w:val="00537539"/>
    <w:rsid w:val="005377FA"/>
    <w:rsid w:val="005378D5"/>
    <w:rsid w:val="005379C9"/>
    <w:rsid w:val="00537A6B"/>
    <w:rsid w:val="00537C9F"/>
    <w:rsid w:val="00537CA0"/>
    <w:rsid w:val="00537FB4"/>
    <w:rsid w:val="005403FB"/>
    <w:rsid w:val="0054069C"/>
    <w:rsid w:val="005406F5"/>
    <w:rsid w:val="00540B1A"/>
    <w:rsid w:val="00540D7C"/>
    <w:rsid w:val="005412D4"/>
    <w:rsid w:val="005416D9"/>
    <w:rsid w:val="0054181E"/>
    <w:rsid w:val="005418BF"/>
    <w:rsid w:val="005418C9"/>
    <w:rsid w:val="005418FE"/>
    <w:rsid w:val="00541C84"/>
    <w:rsid w:val="0054204F"/>
    <w:rsid w:val="0054213C"/>
    <w:rsid w:val="0054222C"/>
    <w:rsid w:val="00542AAC"/>
    <w:rsid w:val="00542FE2"/>
    <w:rsid w:val="00543039"/>
    <w:rsid w:val="005430CA"/>
    <w:rsid w:val="005431D5"/>
    <w:rsid w:val="005431E0"/>
    <w:rsid w:val="005431E9"/>
    <w:rsid w:val="005432A3"/>
    <w:rsid w:val="0054346E"/>
    <w:rsid w:val="005434D4"/>
    <w:rsid w:val="005435D9"/>
    <w:rsid w:val="005435E8"/>
    <w:rsid w:val="00543635"/>
    <w:rsid w:val="005437BD"/>
    <w:rsid w:val="0054390F"/>
    <w:rsid w:val="005442E2"/>
    <w:rsid w:val="005445AC"/>
    <w:rsid w:val="00544BBB"/>
    <w:rsid w:val="00544CEF"/>
    <w:rsid w:val="00544F89"/>
    <w:rsid w:val="00545150"/>
    <w:rsid w:val="005451BE"/>
    <w:rsid w:val="00545332"/>
    <w:rsid w:val="0054578E"/>
    <w:rsid w:val="005459AC"/>
    <w:rsid w:val="00545F2D"/>
    <w:rsid w:val="00545F77"/>
    <w:rsid w:val="00546355"/>
    <w:rsid w:val="00546388"/>
    <w:rsid w:val="00546AB9"/>
    <w:rsid w:val="005470B2"/>
    <w:rsid w:val="005471A5"/>
    <w:rsid w:val="00547400"/>
    <w:rsid w:val="00547720"/>
    <w:rsid w:val="0054781A"/>
    <w:rsid w:val="005479D5"/>
    <w:rsid w:val="00547AB6"/>
    <w:rsid w:val="00547BFC"/>
    <w:rsid w:val="00547F24"/>
    <w:rsid w:val="00547F32"/>
    <w:rsid w:val="00547FCE"/>
    <w:rsid w:val="0055010B"/>
    <w:rsid w:val="005506E4"/>
    <w:rsid w:val="00550824"/>
    <w:rsid w:val="0055082B"/>
    <w:rsid w:val="00550A2D"/>
    <w:rsid w:val="00550AFA"/>
    <w:rsid w:val="00551203"/>
    <w:rsid w:val="005512CC"/>
    <w:rsid w:val="00551479"/>
    <w:rsid w:val="00551543"/>
    <w:rsid w:val="0055163B"/>
    <w:rsid w:val="005518E9"/>
    <w:rsid w:val="00551991"/>
    <w:rsid w:val="00551BDA"/>
    <w:rsid w:val="00551ED8"/>
    <w:rsid w:val="005523AB"/>
    <w:rsid w:val="005527E8"/>
    <w:rsid w:val="00552CBF"/>
    <w:rsid w:val="00552EAC"/>
    <w:rsid w:val="00552F2B"/>
    <w:rsid w:val="00552F44"/>
    <w:rsid w:val="005531E7"/>
    <w:rsid w:val="00553464"/>
    <w:rsid w:val="00553494"/>
    <w:rsid w:val="00553513"/>
    <w:rsid w:val="0055361D"/>
    <w:rsid w:val="00553BAA"/>
    <w:rsid w:val="00553D71"/>
    <w:rsid w:val="0055419A"/>
    <w:rsid w:val="00554242"/>
    <w:rsid w:val="0055446B"/>
    <w:rsid w:val="005547D4"/>
    <w:rsid w:val="005549ED"/>
    <w:rsid w:val="00554A4B"/>
    <w:rsid w:val="00554FC0"/>
    <w:rsid w:val="00555155"/>
    <w:rsid w:val="0055543D"/>
    <w:rsid w:val="00555D4C"/>
    <w:rsid w:val="00555DDC"/>
    <w:rsid w:val="00555E24"/>
    <w:rsid w:val="00555E97"/>
    <w:rsid w:val="0055609A"/>
    <w:rsid w:val="005561CF"/>
    <w:rsid w:val="0055638D"/>
    <w:rsid w:val="00556406"/>
    <w:rsid w:val="005565E9"/>
    <w:rsid w:val="00556760"/>
    <w:rsid w:val="00556835"/>
    <w:rsid w:val="00556B60"/>
    <w:rsid w:val="00556C8D"/>
    <w:rsid w:val="00556D27"/>
    <w:rsid w:val="00556D3F"/>
    <w:rsid w:val="00556E78"/>
    <w:rsid w:val="0055709A"/>
    <w:rsid w:val="005575A4"/>
    <w:rsid w:val="005575EB"/>
    <w:rsid w:val="00557983"/>
    <w:rsid w:val="00557D16"/>
    <w:rsid w:val="00557EF5"/>
    <w:rsid w:val="005609DD"/>
    <w:rsid w:val="00560CA7"/>
    <w:rsid w:val="00560F0E"/>
    <w:rsid w:val="005611FE"/>
    <w:rsid w:val="00561314"/>
    <w:rsid w:val="005617ED"/>
    <w:rsid w:val="005621C3"/>
    <w:rsid w:val="0056226E"/>
    <w:rsid w:val="0056240B"/>
    <w:rsid w:val="005624E8"/>
    <w:rsid w:val="00562543"/>
    <w:rsid w:val="00562B3D"/>
    <w:rsid w:val="00562DB1"/>
    <w:rsid w:val="00562F94"/>
    <w:rsid w:val="0056358C"/>
    <w:rsid w:val="00563699"/>
    <w:rsid w:val="00563B44"/>
    <w:rsid w:val="00563E62"/>
    <w:rsid w:val="00563F6E"/>
    <w:rsid w:val="005642CB"/>
    <w:rsid w:val="00564455"/>
    <w:rsid w:val="00564680"/>
    <w:rsid w:val="005646C4"/>
    <w:rsid w:val="005647F4"/>
    <w:rsid w:val="00564C29"/>
    <w:rsid w:val="005650F3"/>
    <w:rsid w:val="00565278"/>
    <w:rsid w:val="00565497"/>
    <w:rsid w:val="005655BC"/>
    <w:rsid w:val="00565652"/>
    <w:rsid w:val="00565A48"/>
    <w:rsid w:val="005660F2"/>
    <w:rsid w:val="00566175"/>
    <w:rsid w:val="0056619E"/>
    <w:rsid w:val="00566223"/>
    <w:rsid w:val="0056627B"/>
    <w:rsid w:val="00566344"/>
    <w:rsid w:val="00566349"/>
    <w:rsid w:val="00566377"/>
    <w:rsid w:val="0056640C"/>
    <w:rsid w:val="005668BE"/>
    <w:rsid w:val="00566C58"/>
    <w:rsid w:val="00566CB9"/>
    <w:rsid w:val="00566D50"/>
    <w:rsid w:val="00566E7A"/>
    <w:rsid w:val="005671C9"/>
    <w:rsid w:val="00567431"/>
    <w:rsid w:val="00567569"/>
    <w:rsid w:val="005677D1"/>
    <w:rsid w:val="0056789A"/>
    <w:rsid w:val="00567908"/>
    <w:rsid w:val="005679A3"/>
    <w:rsid w:val="00567EFC"/>
    <w:rsid w:val="00567FE2"/>
    <w:rsid w:val="005705B2"/>
    <w:rsid w:val="00570C68"/>
    <w:rsid w:val="00570DEF"/>
    <w:rsid w:val="00570E24"/>
    <w:rsid w:val="00570E56"/>
    <w:rsid w:val="0057106A"/>
    <w:rsid w:val="00571370"/>
    <w:rsid w:val="00571632"/>
    <w:rsid w:val="0057170E"/>
    <w:rsid w:val="005717D7"/>
    <w:rsid w:val="00571DEF"/>
    <w:rsid w:val="00571EB1"/>
    <w:rsid w:val="00572061"/>
    <w:rsid w:val="005721B8"/>
    <w:rsid w:val="005723AE"/>
    <w:rsid w:val="005727D6"/>
    <w:rsid w:val="00572C18"/>
    <w:rsid w:val="00572ED8"/>
    <w:rsid w:val="00572FEC"/>
    <w:rsid w:val="00573130"/>
    <w:rsid w:val="005738F5"/>
    <w:rsid w:val="00573B91"/>
    <w:rsid w:val="00573FF9"/>
    <w:rsid w:val="0057409E"/>
    <w:rsid w:val="0057414A"/>
    <w:rsid w:val="005742BE"/>
    <w:rsid w:val="0057438C"/>
    <w:rsid w:val="00574511"/>
    <w:rsid w:val="005747FA"/>
    <w:rsid w:val="00574834"/>
    <w:rsid w:val="00574A8C"/>
    <w:rsid w:val="00574B31"/>
    <w:rsid w:val="00574CBD"/>
    <w:rsid w:val="00574E2D"/>
    <w:rsid w:val="0057556A"/>
    <w:rsid w:val="005755A5"/>
    <w:rsid w:val="005755DB"/>
    <w:rsid w:val="00575748"/>
    <w:rsid w:val="005759F0"/>
    <w:rsid w:val="00575A31"/>
    <w:rsid w:val="00575C41"/>
    <w:rsid w:val="00575F41"/>
    <w:rsid w:val="00576131"/>
    <w:rsid w:val="005761B7"/>
    <w:rsid w:val="0057638D"/>
    <w:rsid w:val="00576670"/>
    <w:rsid w:val="00576837"/>
    <w:rsid w:val="005769D9"/>
    <w:rsid w:val="005769DA"/>
    <w:rsid w:val="005769E6"/>
    <w:rsid w:val="00576A08"/>
    <w:rsid w:val="00576CAA"/>
    <w:rsid w:val="00576F8A"/>
    <w:rsid w:val="00577108"/>
    <w:rsid w:val="0057764B"/>
    <w:rsid w:val="005779B7"/>
    <w:rsid w:val="005779FD"/>
    <w:rsid w:val="00577BA0"/>
    <w:rsid w:val="00577D8F"/>
    <w:rsid w:val="00580025"/>
    <w:rsid w:val="00580044"/>
    <w:rsid w:val="00580483"/>
    <w:rsid w:val="00580539"/>
    <w:rsid w:val="005806E9"/>
    <w:rsid w:val="005807DC"/>
    <w:rsid w:val="005809A3"/>
    <w:rsid w:val="005809DF"/>
    <w:rsid w:val="00580A97"/>
    <w:rsid w:val="00580C1E"/>
    <w:rsid w:val="00580CE9"/>
    <w:rsid w:val="00580E78"/>
    <w:rsid w:val="0058107E"/>
    <w:rsid w:val="00581E8A"/>
    <w:rsid w:val="00581F1A"/>
    <w:rsid w:val="005825F5"/>
    <w:rsid w:val="00582BF2"/>
    <w:rsid w:val="00582C52"/>
    <w:rsid w:val="00582C8B"/>
    <w:rsid w:val="00582DB5"/>
    <w:rsid w:val="0058305D"/>
    <w:rsid w:val="0058318C"/>
    <w:rsid w:val="00583592"/>
    <w:rsid w:val="005835E6"/>
    <w:rsid w:val="005835FF"/>
    <w:rsid w:val="005837B2"/>
    <w:rsid w:val="00583C11"/>
    <w:rsid w:val="00583DF7"/>
    <w:rsid w:val="00584226"/>
    <w:rsid w:val="005842F8"/>
    <w:rsid w:val="00584409"/>
    <w:rsid w:val="0058457A"/>
    <w:rsid w:val="00584C65"/>
    <w:rsid w:val="00584E98"/>
    <w:rsid w:val="00584EA9"/>
    <w:rsid w:val="00585138"/>
    <w:rsid w:val="00585255"/>
    <w:rsid w:val="005852AC"/>
    <w:rsid w:val="0058557E"/>
    <w:rsid w:val="00585884"/>
    <w:rsid w:val="00585BE3"/>
    <w:rsid w:val="00585D35"/>
    <w:rsid w:val="0058634B"/>
    <w:rsid w:val="00586570"/>
    <w:rsid w:val="005867EF"/>
    <w:rsid w:val="00586824"/>
    <w:rsid w:val="00586C83"/>
    <w:rsid w:val="00586DE8"/>
    <w:rsid w:val="00587114"/>
    <w:rsid w:val="005875C1"/>
    <w:rsid w:val="005878E2"/>
    <w:rsid w:val="005878ED"/>
    <w:rsid w:val="0058790C"/>
    <w:rsid w:val="00587F50"/>
    <w:rsid w:val="00587FA5"/>
    <w:rsid w:val="0059002E"/>
    <w:rsid w:val="00590A1A"/>
    <w:rsid w:val="00590F75"/>
    <w:rsid w:val="00591016"/>
    <w:rsid w:val="00591076"/>
    <w:rsid w:val="00591240"/>
    <w:rsid w:val="005913AB"/>
    <w:rsid w:val="00591738"/>
    <w:rsid w:val="00591FFE"/>
    <w:rsid w:val="00592160"/>
    <w:rsid w:val="00592169"/>
    <w:rsid w:val="00592278"/>
    <w:rsid w:val="00592357"/>
    <w:rsid w:val="00592468"/>
    <w:rsid w:val="00592506"/>
    <w:rsid w:val="005925E3"/>
    <w:rsid w:val="00592751"/>
    <w:rsid w:val="00592898"/>
    <w:rsid w:val="00592B2D"/>
    <w:rsid w:val="00592F02"/>
    <w:rsid w:val="00592F63"/>
    <w:rsid w:val="005932AA"/>
    <w:rsid w:val="005933C9"/>
    <w:rsid w:val="005936B3"/>
    <w:rsid w:val="00593AE6"/>
    <w:rsid w:val="00593B7A"/>
    <w:rsid w:val="00593C09"/>
    <w:rsid w:val="005940F4"/>
    <w:rsid w:val="00594168"/>
    <w:rsid w:val="00594221"/>
    <w:rsid w:val="00594250"/>
    <w:rsid w:val="00594287"/>
    <w:rsid w:val="0059468E"/>
    <w:rsid w:val="00594725"/>
    <w:rsid w:val="00594A89"/>
    <w:rsid w:val="00594BB1"/>
    <w:rsid w:val="00594E24"/>
    <w:rsid w:val="00594E27"/>
    <w:rsid w:val="00594FBB"/>
    <w:rsid w:val="005952BF"/>
    <w:rsid w:val="005953AC"/>
    <w:rsid w:val="005956FE"/>
    <w:rsid w:val="0059596F"/>
    <w:rsid w:val="00595E0A"/>
    <w:rsid w:val="0059625A"/>
    <w:rsid w:val="005962A3"/>
    <w:rsid w:val="005962B3"/>
    <w:rsid w:val="00596516"/>
    <w:rsid w:val="00596F83"/>
    <w:rsid w:val="0059712E"/>
    <w:rsid w:val="00597295"/>
    <w:rsid w:val="00597442"/>
    <w:rsid w:val="005975DB"/>
    <w:rsid w:val="00597753"/>
    <w:rsid w:val="00597B31"/>
    <w:rsid w:val="00597C70"/>
    <w:rsid w:val="00597D58"/>
    <w:rsid w:val="005A00FD"/>
    <w:rsid w:val="005A02EA"/>
    <w:rsid w:val="005A0B92"/>
    <w:rsid w:val="005A0CD4"/>
    <w:rsid w:val="005A10AC"/>
    <w:rsid w:val="005A13A9"/>
    <w:rsid w:val="005A154C"/>
    <w:rsid w:val="005A1A90"/>
    <w:rsid w:val="005A1E40"/>
    <w:rsid w:val="005A1F58"/>
    <w:rsid w:val="005A1F75"/>
    <w:rsid w:val="005A2090"/>
    <w:rsid w:val="005A2ACF"/>
    <w:rsid w:val="005A2BE2"/>
    <w:rsid w:val="005A3111"/>
    <w:rsid w:val="005A3448"/>
    <w:rsid w:val="005A3450"/>
    <w:rsid w:val="005A3474"/>
    <w:rsid w:val="005A34E9"/>
    <w:rsid w:val="005A3640"/>
    <w:rsid w:val="005A3B02"/>
    <w:rsid w:val="005A3C6C"/>
    <w:rsid w:val="005A3DB9"/>
    <w:rsid w:val="005A3EC9"/>
    <w:rsid w:val="005A435C"/>
    <w:rsid w:val="005A4562"/>
    <w:rsid w:val="005A46A8"/>
    <w:rsid w:val="005A4877"/>
    <w:rsid w:val="005A4BFF"/>
    <w:rsid w:val="005A5281"/>
    <w:rsid w:val="005A535A"/>
    <w:rsid w:val="005A5518"/>
    <w:rsid w:val="005A5652"/>
    <w:rsid w:val="005A5CE9"/>
    <w:rsid w:val="005A5D18"/>
    <w:rsid w:val="005A5EBC"/>
    <w:rsid w:val="005A5FA8"/>
    <w:rsid w:val="005A60FB"/>
    <w:rsid w:val="005A615C"/>
    <w:rsid w:val="005A625B"/>
    <w:rsid w:val="005A65F0"/>
    <w:rsid w:val="005A6B45"/>
    <w:rsid w:val="005A6B8C"/>
    <w:rsid w:val="005A6C94"/>
    <w:rsid w:val="005A6D7D"/>
    <w:rsid w:val="005A6F3B"/>
    <w:rsid w:val="005A6F59"/>
    <w:rsid w:val="005A71AC"/>
    <w:rsid w:val="005A71E9"/>
    <w:rsid w:val="005A768F"/>
    <w:rsid w:val="005A76E3"/>
    <w:rsid w:val="005A783C"/>
    <w:rsid w:val="005A7E77"/>
    <w:rsid w:val="005B0751"/>
    <w:rsid w:val="005B08A2"/>
    <w:rsid w:val="005B0C19"/>
    <w:rsid w:val="005B0E7A"/>
    <w:rsid w:val="005B0F31"/>
    <w:rsid w:val="005B14E3"/>
    <w:rsid w:val="005B1653"/>
    <w:rsid w:val="005B1915"/>
    <w:rsid w:val="005B1A1B"/>
    <w:rsid w:val="005B1C01"/>
    <w:rsid w:val="005B1CD6"/>
    <w:rsid w:val="005B1E3F"/>
    <w:rsid w:val="005B1FA7"/>
    <w:rsid w:val="005B2038"/>
    <w:rsid w:val="005B21C1"/>
    <w:rsid w:val="005B23AC"/>
    <w:rsid w:val="005B240B"/>
    <w:rsid w:val="005B242A"/>
    <w:rsid w:val="005B2707"/>
    <w:rsid w:val="005B2760"/>
    <w:rsid w:val="005B2E67"/>
    <w:rsid w:val="005B2F52"/>
    <w:rsid w:val="005B30EE"/>
    <w:rsid w:val="005B312D"/>
    <w:rsid w:val="005B33A7"/>
    <w:rsid w:val="005B389B"/>
    <w:rsid w:val="005B3C07"/>
    <w:rsid w:val="005B3CAB"/>
    <w:rsid w:val="005B3D64"/>
    <w:rsid w:val="005B420F"/>
    <w:rsid w:val="005B42B0"/>
    <w:rsid w:val="005B43F2"/>
    <w:rsid w:val="005B443C"/>
    <w:rsid w:val="005B45B1"/>
    <w:rsid w:val="005B478D"/>
    <w:rsid w:val="005B4832"/>
    <w:rsid w:val="005B4B7D"/>
    <w:rsid w:val="005B4C8F"/>
    <w:rsid w:val="005B4F8D"/>
    <w:rsid w:val="005B554F"/>
    <w:rsid w:val="005B5606"/>
    <w:rsid w:val="005B5687"/>
    <w:rsid w:val="005B56BA"/>
    <w:rsid w:val="005B5E5D"/>
    <w:rsid w:val="005B5F45"/>
    <w:rsid w:val="005B649D"/>
    <w:rsid w:val="005B64DA"/>
    <w:rsid w:val="005B66D8"/>
    <w:rsid w:val="005B66FC"/>
    <w:rsid w:val="005B6999"/>
    <w:rsid w:val="005B6A77"/>
    <w:rsid w:val="005B6A95"/>
    <w:rsid w:val="005B6D9D"/>
    <w:rsid w:val="005B6F3A"/>
    <w:rsid w:val="005B758E"/>
    <w:rsid w:val="005B7617"/>
    <w:rsid w:val="005B76BE"/>
    <w:rsid w:val="005B7844"/>
    <w:rsid w:val="005B7870"/>
    <w:rsid w:val="005B7C50"/>
    <w:rsid w:val="005C0145"/>
    <w:rsid w:val="005C024A"/>
    <w:rsid w:val="005C03D8"/>
    <w:rsid w:val="005C0B2E"/>
    <w:rsid w:val="005C0CDD"/>
    <w:rsid w:val="005C0DDC"/>
    <w:rsid w:val="005C1082"/>
    <w:rsid w:val="005C118B"/>
    <w:rsid w:val="005C136A"/>
    <w:rsid w:val="005C166F"/>
    <w:rsid w:val="005C18E5"/>
    <w:rsid w:val="005C1AB7"/>
    <w:rsid w:val="005C1D2F"/>
    <w:rsid w:val="005C1F5D"/>
    <w:rsid w:val="005C20E6"/>
    <w:rsid w:val="005C2527"/>
    <w:rsid w:val="005C289D"/>
    <w:rsid w:val="005C29D9"/>
    <w:rsid w:val="005C2B19"/>
    <w:rsid w:val="005C2E56"/>
    <w:rsid w:val="005C3541"/>
    <w:rsid w:val="005C36C5"/>
    <w:rsid w:val="005C37A1"/>
    <w:rsid w:val="005C383B"/>
    <w:rsid w:val="005C3E71"/>
    <w:rsid w:val="005C3EC2"/>
    <w:rsid w:val="005C3EF9"/>
    <w:rsid w:val="005C435E"/>
    <w:rsid w:val="005C44DC"/>
    <w:rsid w:val="005C4713"/>
    <w:rsid w:val="005C49BC"/>
    <w:rsid w:val="005C49F4"/>
    <w:rsid w:val="005C4C43"/>
    <w:rsid w:val="005C4CEC"/>
    <w:rsid w:val="005C50FF"/>
    <w:rsid w:val="005C51B7"/>
    <w:rsid w:val="005C5694"/>
    <w:rsid w:val="005C5727"/>
    <w:rsid w:val="005C57E1"/>
    <w:rsid w:val="005C5987"/>
    <w:rsid w:val="005C5D47"/>
    <w:rsid w:val="005C5D85"/>
    <w:rsid w:val="005C5F16"/>
    <w:rsid w:val="005C5F93"/>
    <w:rsid w:val="005C6167"/>
    <w:rsid w:val="005C6195"/>
    <w:rsid w:val="005C628B"/>
    <w:rsid w:val="005C6453"/>
    <w:rsid w:val="005C6620"/>
    <w:rsid w:val="005C6A8C"/>
    <w:rsid w:val="005C6C5E"/>
    <w:rsid w:val="005C6CA1"/>
    <w:rsid w:val="005C7226"/>
    <w:rsid w:val="005C7902"/>
    <w:rsid w:val="005C7A0B"/>
    <w:rsid w:val="005C7C1C"/>
    <w:rsid w:val="005C7D1C"/>
    <w:rsid w:val="005D017D"/>
    <w:rsid w:val="005D0398"/>
    <w:rsid w:val="005D077B"/>
    <w:rsid w:val="005D07C4"/>
    <w:rsid w:val="005D07F9"/>
    <w:rsid w:val="005D0AD1"/>
    <w:rsid w:val="005D1173"/>
    <w:rsid w:val="005D17CD"/>
    <w:rsid w:val="005D1A81"/>
    <w:rsid w:val="005D2151"/>
    <w:rsid w:val="005D21D0"/>
    <w:rsid w:val="005D223E"/>
    <w:rsid w:val="005D2240"/>
    <w:rsid w:val="005D2EB9"/>
    <w:rsid w:val="005D3073"/>
    <w:rsid w:val="005D3682"/>
    <w:rsid w:val="005D3AA5"/>
    <w:rsid w:val="005D3AAA"/>
    <w:rsid w:val="005D3DBF"/>
    <w:rsid w:val="005D4273"/>
    <w:rsid w:val="005D437B"/>
    <w:rsid w:val="005D4554"/>
    <w:rsid w:val="005D479F"/>
    <w:rsid w:val="005D49A2"/>
    <w:rsid w:val="005D4F2E"/>
    <w:rsid w:val="005D4F6A"/>
    <w:rsid w:val="005D510E"/>
    <w:rsid w:val="005D52FD"/>
    <w:rsid w:val="005D56C8"/>
    <w:rsid w:val="005D5780"/>
    <w:rsid w:val="005D5846"/>
    <w:rsid w:val="005D5960"/>
    <w:rsid w:val="005D5A7F"/>
    <w:rsid w:val="005D5CA3"/>
    <w:rsid w:val="005D5DA5"/>
    <w:rsid w:val="005D5E84"/>
    <w:rsid w:val="005D5F35"/>
    <w:rsid w:val="005D6054"/>
    <w:rsid w:val="005D60E9"/>
    <w:rsid w:val="005D6587"/>
    <w:rsid w:val="005D6757"/>
    <w:rsid w:val="005D6829"/>
    <w:rsid w:val="005D6D4B"/>
    <w:rsid w:val="005D6D81"/>
    <w:rsid w:val="005D7190"/>
    <w:rsid w:val="005D7230"/>
    <w:rsid w:val="005D78B1"/>
    <w:rsid w:val="005D7A8B"/>
    <w:rsid w:val="005E03CC"/>
    <w:rsid w:val="005E043F"/>
    <w:rsid w:val="005E0600"/>
    <w:rsid w:val="005E0608"/>
    <w:rsid w:val="005E1135"/>
    <w:rsid w:val="005E127B"/>
    <w:rsid w:val="005E1285"/>
    <w:rsid w:val="005E18A9"/>
    <w:rsid w:val="005E1C5C"/>
    <w:rsid w:val="005E1D93"/>
    <w:rsid w:val="005E1EDD"/>
    <w:rsid w:val="005E2344"/>
    <w:rsid w:val="005E26C1"/>
    <w:rsid w:val="005E2918"/>
    <w:rsid w:val="005E3089"/>
    <w:rsid w:val="005E3152"/>
    <w:rsid w:val="005E32A1"/>
    <w:rsid w:val="005E32D4"/>
    <w:rsid w:val="005E339E"/>
    <w:rsid w:val="005E3453"/>
    <w:rsid w:val="005E428D"/>
    <w:rsid w:val="005E4937"/>
    <w:rsid w:val="005E4EC1"/>
    <w:rsid w:val="005E4EE1"/>
    <w:rsid w:val="005E501E"/>
    <w:rsid w:val="005E5154"/>
    <w:rsid w:val="005E5790"/>
    <w:rsid w:val="005E586D"/>
    <w:rsid w:val="005E5CC0"/>
    <w:rsid w:val="005E5D02"/>
    <w:rsid w:val="005E60A3"/>
    <w:rsid w:val="005E60D0"/>
    <w:rsid w:val="005E6994"/>
    <w:rsid w:val="005E6D8F"/>
    <w:rsid w:val="005E72A0"/>
    <w:rsid w:val="005E736C"/>
    <w:rsid w:val="005E737E"/>
    <w:rsid w:val="005E73D2"/>
    <w:rsid w:val="005E765B"/>
    <w:rsid w:val="005E7885"/>
    <w:rsid w:val="005E7986"/>
    <w:rsid w:val="005E7B73"/>
    <w:rsid w:val="005E7BBB"/>
    <w:rsid w:val="005E7DE5"/>
    <w:rsid w:val="005F0093"/>
    <w:rsid w:val="005F0226"/>
    <w:rsid w:val="005F036E"/>
    <w:rsid w:val="005F03E3"/>
    <w:rsid w:val="005F069F"/>
    <w:rsid w:val="005F0ACD"/>
    <w:rsid w:val="005F0B93"/>
    <w:rsid w:val="005F0DAF"/>
    <w:rsid w:val="005F0F1D"/>
    <w:rsid w:val="005F0FCD"/>
    <w:rsid w:val="005F128E"/>
    <w:rsid w:val="005F1627"/>
    <w:rsid w:val="005F16CF"/>
    <w:rsid w:val="005F171F"/>
    <w:rsid w:val="005F1884"/>
    <w:rsid w:val="005F19F8"/>
    <w:rsid w:val="005F1EEC"/>
    <w:rsid w:val="005F2501"/>
    <w:rsid w:val="005F253F"/>
    <w:rsid w:val="005F2570"/>
    <w:rsid w:val="005F2CFC"/>
    <w:rsid w:val="005F2EAB"/>
    <w:rsid w:val="005F36F0"/>
    <w:rsid w:val="005F3766"/>
    <w:rsid w:val="005F38AF"/>
    <w:rsid w:val="005F3A86"/>
    <w:rsid w:val="005F3F44"/>
    <w:rsid w:val="005F4060"/>
    <w:rsid w:val="005F409E"/>
    <w:rsid w:val="005F4130"/>
    <w:rsid w:val="005F4188"/>
    <w:rsid w:val="005F4347"/>
    <w:rsid w:val="005F438B"/>
    <w:rsid w:val="005F48C2"/>
    <w:rsid w:val="005F48F0"/>
    <w:rsid w:val="005F49CC"/>
    <w:rsid w:val="005F501A"/>
    <w:rsid w:val="005F53D1"/>
    <w:rsid w:val="005F5473"/>
    <w:rsid w:val="005F57FB"/>
    <w:rsid w:val="005F58BC"/>
    <w:rsid w:val="005F594A"/>
    <w:rsid w:val="005F5999"/>
    <w:rsid w:val="005F5C73"/>
    <w:rsid w:val="005F5CE3"/>
    <w:rsid w:val="005F63E3"/>
    <w:rsid w:val="005F6853"/>
    <w:rsid w:val="005F6CCE"/>
    <w:rsid w:val="005F6D6C"/>
    <w:rsid w:val="005F6D86"/>
    <w:rsid w:val="005F6E0D"/>
    <w:rsid w:val="005F6F25"/>
    <w:rsid w:val="005F7079"/>
    <w:rsid w:val="005F74FD"/>
    <w:rsid w:val="005F7659"/>
    <w:rsid w:val="005F7B42"/>
    <w:rsid w:val="005F7D29"/>
    <w:rsid w:val="005F7FE4"/>
    <w:rsid w:val="006000D6"/>
    <w:rsid w:val="0060030F"/>
    <w:rsid w:val="006003FA"/>
    <w:rsid w:val="006005F9"/>
    <w:rsid w:val="00600731"/>
    <w:rsid w:val="006009B7"/>
    <w:rsid w:val="00600C7C"/>
    <w:rsid w:val="006012F5"/>
    <w:rsid w:val="0060158B"/>
    <w:rsid w:val="00601653"/>
    <w:rsid w:val="006016E8"/>
    <w:rsid w:val="00601AA2"/>
    <w:rsid w:val="00601E02"/>
    <w:rsid w:val="006020B9"/>
    <w:rsid w:val="00602221"/>
    <w:rsid w:val="0060225C"/>
    <w:rsid w:val="006023F2"/>
    <w:rsid w:val="00602A17"/>
    <w:rsid w:val="00602BB0"/>
    <w:rsid w:val="00602BC7"/>
    <w:rsid w:val="00602D82"/>
    <w:rsid w:val="0060342F"/>
    <w:rsid w:val="00603438"/>
    <w:rsid w:val="00603441"/>
    <w:rsid w:val="00603456"/>
    <w:rsid w:val="0060363C"/>
    <w:rsid w:val="0060393B"/>
    <w:rsid w:val="00603A50"/>
    <w:rsid w:val="00603A96"/>
    <w:rsid w:val="00604ABB"/>
    <w:rsid w:val="00604B30"/>
    <w:rsid w:val="00604C8F"/>
    <w:rsid w:val="00604D3B"/>
    <w:rsid w:val="00605267"/>
    <w:rsid w:val="006052E2"/>
    <w:rsid w:val="006059BE"/>
    <w:rsid w:val="00605D4B"/>
    <w:rsid w:val="0060649A"/>
    <w:rsid w:val="00606797"/>
    <w:rsid w:val="006068F4"/>
    <w:rsid w:val="00606B97"/>
    <w:rsid w:val="00606BC3"/>
    <w:rsid w:val="00606F75"/>
    <w:rsid w:val="00606FF3"/>
    <w:rsid w:val="00607100"/>
    <w:rsid w:val="0060782C"/>
    <w:rsid w:val="00607A6F"/>
    <w:rsid w:val="0061041B"/>
    <w:rsid w:val="0061063C"/>
    <w:rsid w:val="0061128A"/>
    <w:rsid w:val="006113A6"/>
    <w:rsid w:val="00611504"/>
    <w:rsid w:val="00611944"/>
    <w:rsid w:val="00611AD5"/>
    <w:rsid w:val="00611E90"/>
    <w:rsid w:val="00611F38"/>
    <w:rsid w:val="00611FAC"/>
    <w:rsid w:val="00612139"/>
    <w:rsid w:val="00612352"/>
    <w:rsid w:val="0061268F"/>
    <w:rsid w:val="00612955"/>
    <w:rsid w:val="00612B5A"/>
    <w:rsid w:val="00612ED4"/>
    <w:rsid w:val="006130E4"/>
    <w:rsid w:val="00613481"/>
    <w:rsid w:val="006137AB"/>
    <w:rsid w:val="006137D0"/>
    <w:rsid w:val="0061386B"/>
    <w:rsid w:val="00613A61"/>
    <w:rsid w:val="00613DFA"/>
    <w:rsid w:val="00613F69"/>
    <w:rsid w:val="00613FA5"/>
    <w:rsid w:val="00614032"/>
    <w:rsid w:val="0061428E"/>
    <w:rsid w:val="006142CE"/>
    <w:rsid w:val="00614323"/>
    <w:rsid w:val="006145A8"/>
    <w:rsid w:val="006146F2"/>
    <w:rsid w:val="00614B12"/>
    <w:rsid w:val="0061527C"/>
    <w:rsid w:val="00615ACA"/>
    <w:rsid w:val="006161EB"/>
    <w:rsid w:val="006161F3"/>
    <w:rsid w:val="00616365"/>
    <w:rsid w:val="006166C9"/>
    <w:rsid w:val="00616727"/>
    <w:rsid w:val="00616B42"/>
    <w:rsid w:val="00616BBE"/>
    <w:rsid w:val="00616EDF"/>
    <w:rsid w:val="00616EF2"/>
    <w:rsid w:val="0061713D"/>
    <w:rsid w:val="00617347"/>
    <w:rsid w:val="00617D05"/>
    <w:rsid w:val="006202FA"/>
    <w:rsid w:val="006204F1"/>
    <w:rsid w:val="00620636"/>
    <w:rsid w:val="0062077B"/>
    <w:rsid w:val="0062084C"/>
    <w:rsid w:val="00620A05"/>
    <w:rsid w:val="00620EC5"/>
    <w:rsid w:val="0062112C"/>
    <w:rsid w:val="006211A8"/>
    <w:rsid w:val="006218F5"/>
    <w:rsid w:val="00621BD8"/>
    <w:rsid w:val="00621E92"/>
    <w:rsid w:val="00621F93"/>
    <w:rsid w:val="006220B1"/>
    <w:rsid w:val="00622206"/>
    <w:rsid w:val="00622283"/>
    <w:rsid w:val="006224D5"/>
    <w:rsid w:val="00622B23"/>
    <w:rsid w:val="00622C38"/>
    <w:rsid w:val="00622E10"/>
    <w:rsid w:val="0062317E"/>
    <w:rsid w:val="00623268"/>
    <w:rsid w:val="00623707"/>
    <w:rsid w:val="00623980"/>
    <w:rsid w:val="006241FB"/>
    <w:rsid w:val="0062466A"/>
    <w:rsid w:val="006249BC"/>
    <w:rsid w:val="006249E2"/>
    <w:rsid w:val="00624A0F"/>
    <w:rsid w:val="00624D31"/>
    <w:rsid w:val="00624D6E"/>
    <w:rsid w:val="00625401"/>
    <w:rsid w:val="0062564C"/>
    <w:rsid w:val="006258FE"/>
    <w:rsid w:val="00625A36"/>
    <w:rsid w:val="00625BBF"/>
    <w:rsid w:val="00625BFD"/>
    <w:rsid w:val="00625DA8"/>
    <w:rsid w:val="00625E50"/>
    <w:rsid w:val="006262F8"/>
    <w:rsid w:val="00626316"/>
    <w:rsid w:val="0062677B"/>
    <w:rsid w:val="00626AC4"/>
    <w:rsid w:val="00626AD3"/>
    <w:rsid w:val="00626B30"/>
    <w:rsid w:val="00626EC9"/>
    <w:rsid w:val="0062712F"/>
    <w:rsid w:val="00627512"/>
    <w:rsid w:val="006275A4"/>
    <w:rsid w:val="00627812"/>
    <w:rsid w:val="00627875"/>
    <w:rsid w:val="006278EB"/>
    <w:rsid w:val="00627967"/>
    <w:rsid w:val="006279DA"/>
    <w:rsid w:val="00627DF7"/>
    <w:rsid w:val="006303FD"/>
    <w:rsid w:val="00630773"/>
    <w:rsid w:val="00630792"/>
    <w:rsid w:val="00630883"/>
    <w:rsid w:val="006308CC"/>
    <w:rsid w:val="006309B2"/>
    <w:rsid w:val="006309B6"/>
    <w:rsid w:val="00630C8E"/>
    <w:rsid w:val="00630D0C"/>
    <w:rsid w:val="006312C3"/>
    <w:rsid w:val="00631346"/>
    <w:rsid w:val="006313B4"/>
    <w:rsid w:val="00631478"/>
    <w:rsid w:val="006315F9"/>
    <w:rsid w:val="00631830"/>
    <w:rsid w:val="006319B6"/>
    <w:rsid w:val="00631D1D"/>
    <w:rsid w:val="00632639"/>
    <w:rsid w:val="0063284A"/>
    <w:rsid w:val="0063297E"/>
    <w:rsid w:val="00632A1A"/>
    <w:rsid w:val="00632A7F"/>
    <w:rsid w:val="00632A84"/>
    <w:rsid w:val="00633586"/>
    <w:rsid w:val="006336F0"/>
    <w:rsid w:val="00633B89"/>
    <w:rsid w:val="00633FA7"/>
    <w:rsid w:val="006340C4"/>
    <w:rsid w:val="006343FE"/>
    <w:rsid w:val="006344E3"/>
    <w:rsid w:val="0063459B"/>
    <w:rsid w:val="00634842"/>
    <w:rsid w:val="00634D64"/>
    <w:rsid w:val="00634FED"/>
    <w:rsid w:val="00635001"/>
    <w:rsid w:val="00635187"/>
    <w:rsid w:val="00635446"/>
    <w:rsid w:val="006355BB"/>
    <w:rsid w:val="00635643"/>
    <w:rsid w:val="00635925"/>
    <w:rsid w:val="0063594C"/>
    <w:rsid w:val="00635B38"/>
    <w:rsid w:val="00635E63"/>
    <w:rsid w:val="0063600A"/>
    <w:rsid w:val="0063600F"/>
    <w:rsid w:val="0063606F"/>
    <w:rsid w:val="006360F2"/>
    <w:rsid w:val="00636111"/>
    <w:rsid w:val="006361A4"/>
    <w:rsid w:val="006362BB"/>
    <w:rsid w:val="0063630D"/>
    <w:rsid w:val="00636491"/>
    <w:rsid w:val="0063678B"/>
    <w:rsid w:val="00636803"/>
    <w:rsid w:val="0063696A"/>
    <w:rsid w:val="0063701A"/>
    <w:rsid w:val="006373A9"/>
    <w:rsid w:val="0063745B"/>
    <w:rsid w:val="006378C9"/>
    <w:rsid w:val="00637A8E"/>
    <w:rsid w:val="00637BA6"/>
    <w:rsid w:val="00637C65"/>
    <w:rsid w:val="00637F5D"/>
    <w:rsid w:val="0064000B"/>
    <w:rsid w:val="00640244"/>
    <w:rsid w:val="006402E2"/>
    <w:rsid w:val="006404CF"/>
    <w:rsid w:val="006407AB"/>
    <w:rsid w:val="00640A6F"/>
    <w:rsid w:val="00640F47"/>
    <w:rsid w:val="006412D6"/>
    <w:rsid w:val="006412EA"/>
    <w:rsid w:val="006413D6"/>
    <w:rsid w:val="006414D7"/>
    <w:rsid w:val="0064150C"/>
    <w:rsid w:val="006416A6"/>
    <w:rsid w:val="006418AF"/>
    <w:rsid w:val="00641B54"/>
    <w:rsid w:val="00641CE8"/>
    <w:rsid w:val="00641F00"/>
    <w:rsid w:val="00642138"/>
    <w:rsid w:val="00642486"/>
    <w:rsid w:val="006426E1"/>
    <w:rsid w:val="00642740"/>
    <w:rsid w:val="006427A4"/>
    <w:rsid w:val="0064280D"/>
    <w:rsid w:val="006429FA"/>
    <w:rsid w:val="006431A9"/>
    <w:rsid w:val="0064322F"/>
    <w:rsid w:val="006434E3"/>
    <w:rsid w:val="0064360E"/>
    <w:rsid w:val="00643CAE"/>
    <w:rsid w:val="00644098"/>
    <w:rsid w:val="00644265"/>
    <w:rsid w:val="00644377"/>
    <w:rsid w:val="0064448B"/>
    <w:rsid w:val="00644A58"/>
    <w:rsid w:val="00644BFB"/>
    <w:rsid w:val="00645097"/>
    <w:rsid w:val="00645205"/>
    <w:rsid w:val="006454FC"/>
    <w:rsid w:val="00645553"/>
    <w:rsid w:val="00645761"/>
    <w:rsid w:val="00645AC9"/>
    <w:rsid w:val="00645DD3"/>
    <w:rsid w:val="006462D5"/>
    <w:rsid w:val="00646750"/>
    <w:rsid w:val="00646807"/>
    <w:rsid w:val="00646EAC"/>
    <w:rsid w:val="0064710C"/>
    <w:rsid w:val="006471B9"/>
    <w:rsid w:val="0064722F"/>
    <w:rsid w:val="00647328"/>
    <w:rsid w:val="00647962"/>
    <w:rsid w:val="00647A0C"/>
    <w:rsid w:val="00650306"/>
    <w:rsid w:val="00650417"/>
    <w:rsid w:val="00650490"/>
    <w:rsid w:val="00650505"/>
    <w:rsid w:val="00650565"/>
    <w:rsid w:val="0065065D"/>
    <w:rsid w:val="00650972"/>
    <w:rsid w:val="00650B7E"/>
    <w:rsid w:val="00650C42"/>
    <w:rsid w:val="00650D5E"/>
    <w:rsid w:val="00650FC6"/>
    <w:rsid w:val="006512B9"/>
    <w:rsid w:val="006512C7"/>
    <w:rsid w:val="0065199F"/>
    <w:rsid w:val="006519D2"/>
    <w:rsid w:val="00651BA8"/>
    <w:rsid w:val="00651E28"/>
    <w:rsid w:val="00651E4D"/>
    <w:rsid w:val="0065202B"/>
    <w:rsid w:val="00652234"/>
    <w:rsid w:val="006522CC"/>
    <w:rsid w:val="0065241C"/>
    <w:rsid w:val="006527A5"/>
    <w:rsid w:val="00652C99"/>
    <w:rsid w:val="00653245"/>
    <w:rsid w:val="0065330E"/>
    <w:rsid w:val="006533C3"/>
    <w:rsid w:val="006535B9"/>
    <w:rsid w:val="00653610"/>
    <w:rsid w:val="00653652"/>
    <w:rsid w:val="00653679"/>
    <w:rsid w:val="0065376E"/>
    <w:rsid w:val="0065382E"/>
    <w:rsid w:val="00653B64"/>
    <w:rsid w:val="00653C2A"/>
    <w:rsid w:val="00653DDE"/>
    <w:rsid w:val="0065409F"/>
    <w:rsid w:val="0065417C"/>
    <w:rsid w:val="006549CD"/>
    <w:rsid w:val="00654A26"/>
    <w:rsid w:val="00654B86"/>
    <w:rsid w:val="00654DE3"/>
    <w:rsid w:val="006553A3"/>
    <w:rsid w:val="00655521"/>
    <w:rsid w:val="0065553C"/>
    <w:rsid w:val="006556CD"/>
    <w:rsid w:val="006559B9"/>
    <w:rsid w:val="00655AD0"/>
    <w:rsid w:val="0065602A"/>
    <w:rsid w:val="00656318"/>
    <w:rsid w:val="006563D0"/>
    <w:rsid w:val="006566BE"/>
    <w:rsid w:val="006569D5"/>
    <w:rsid w:val="00656A5E"/>
    <w:rsid w:val="00656F9D"/>
    <w:rsid w:val="0065706E"/>
    <w:rsid w:val="006572D6"/>
    <w:rsid w:val="0065741E"/>
    <w:rsid w:val="0065744B"/>
    <w:rsid w:val="006575D8"/>
    <w:rsid w:val="006575F8"/>
    <w:rsid w:val="0065773E"/>
    <w:rsid w:val="006578A7"/>
    <w:rsid w:val="006578BB"/>
    <w:rsid w:val="00657AC6"/>
    <w:rsid w:val="00657C94"/>
    <w:rsid w:val="00657CCF"/>
    <w:rsid w:val="006604AC"/>
    <w:rsid w:val="006606F4"/>
    <w:rsid w:val="00660970"/>
    <w:rsid w:val="006609A8"/>
    <w:rsid w:val="00660B10"/>
    <w:rsid w:val="00660C9A"/>
    <w:rsid w:val="00660C9E"/>
    <w:rsid w:val="00660DDD"/>
    <w:rsid w:val="00660DF3"/>
    <w:rsid w:val="00660EF9"/>
    <w:rsid w:val="00661032"/>
    <w:rsid w:val="006610AB"/>
    <w:rsid w:val="00661213"/>
    <w:rsid w:val="006613A2"/>
    <w:rsid w:val="00661EB2"/>
    <w:rsid w:val="0066218E"/>
    <w:rsid w:val="00662458"/>
    <w:rsid w:val="00662461"/>
    <w:rsid w:val="00662516"/>
    <w:rsid w:val="006625AA"/>
    <w:rsid w:val="006627AF"/>
    <w:rsid w:val="00662866"/>
    <w:rsid w:val="00662AB7"/>
    <w:rsid w:val="00662BA4"/>
    <w:rsid w:val="00662C18"/>
    <w:rsid w:val="006630D7"/>
    <w:rsid w:val="006631AC"/>
    <w:rsid w:val="00663381"/>
    <w:rsid w:val="006635A4"/>
    <w:rsid w:val="00663BA4"/>
    <w:rsid w:val="00663ED5"/>
    <w:rsid w:val="00663FA5"/>
    <w:rsid w:val="006641DC"/>
    <w:rsid w:val="006643B5"/>
    <w:rsid w:val="006644E9"/>
    <w:rsid w:val="00664E46"/>
    <w:rsid w:val="00664EB3"/>
    <w:rsid w:val="006653AE"/>
    <w:rsid w:val="0066541C"/>
    <w:rsid w:val="0066557F"/>
    <w:rsid w:val="006658BA"/>
    <w:rsid w:val="00665A70"/>
    <w:rsid w:val="00665BF4"/>
    <w:rsid w:val="00665C49"/>
    <w:rsid w:val="00665D7C"/>
    <w:rsid w:val="00665E12"/>
    <w:rsid w:val="0066609E"/>
    <w:rsid w:val="006664EB"/>
    <w:rsid w:val="00666C36"/>
    <w:rsid w:val="006670D0"/>
    <w:rsid w:val="006670DB"/>
    <w:rsid w:val="00667376"/>
    <w:rsid w:val="00667508"/>
    <w:rsid w:val="006676C3"/>
    <w:rsid w:val="006676DA"/>
    <w:rsid w:val="00667982"/>
    <w:rsid w:val="00667ACE"/>
    <w:rsid w:val="00667D67"/>
    <w:rsid w:val="00667E7A"/>
    <w:rsid w:val="0067011A"/>
    <w:rsid w:val="0067047C"/>
    <w:rsid w:val="0067077B"/>
    <w:rsid w:val="0067083E"/>
    <w:rsid w:val="0067098B"/>
    <w:rsid w:val="00670A2B"/>
    <w:rsid w:val="00670A54"/>
    <w:rsid w:val="00670CAE"/>
    <w:rsid w:val="00670DD7"/>
    <w:rsid w:val="00670F0A"/>
    <w:rsid w:val="00671149"/>
    <w:rsid w:val="006711A4"/>
    <w:rsid w:val="006713CF"/>
    <w:rsid w:val="006713E3"/>
    <w:rsid w:val="00671403"/>
    <w:rsid w:val="0067140B"/>
    <w:rsid w:val="006716F0"/>
    <w:rsid w:val="00671777"/>
    <w:rsid w:val="00671E31"/>
    <w:rsid w:val="00671FC8"/>
    <w:rsid w:val="006720B4"/>
    <w:rsid w:val="0067222D"/>
    <w:rsid w:val="006722FE"/>
    <w:rsid w:val="006722FF"/>
    <w:rsid w:val="0067288F"/>
    <w:rsid w:val="00672DF8"/>
    <w:rsid w:val="0067309C"/>
    <w:rsid w:val="00673202"/>
    <w:rsid w:val="00673263"/>
    <w:rsid w:val="00673337"/>
    <w:rsid w:val="00673807"/>
    <w:rsid w:val="00673896"/>
    <w:rsid w:val="00673D7A"/>
    <w:rsid w:val="006746BA"/>
    <w:rsid w:val="0067481B"/>
    <w:rsid w:val="00674909"/>
    <w:rsid w:val="00674A77"/>
    <w:rsid w:val="00674B87"/>
    <w:rsid w:val="00674D20"/>
    <w:rsid w:val="00674DEE"/>
    <w:rsid w:val="006752B7"/>
    <w:rsid w:val="0067548B"/>
    <w:rsid w:val="006754DA"/>
    <w:rsid w:val="00675835"/>
    <w:rsid w:val="00675B68"/>
    <w:rsid w:val="00675DF4"/>
    <w:rsid w:val="00675F8C"/>
    <w:rsid w:val="00676022"/>
    <w:rsid w:val="006763E5"/>
    <w:rsid w:val="00676566"/>
    <w:rsid w:val="00676671"/>
    <w:rsid w:val="00676C58"/>
    <w:rsid w:val="00676D52"/>
    <w:rsid w:val="006774B0"/>
    <w:rsid w:val="006774BC"/>
    <w:rsid w:val="006775F6"/>
    <w:rsid w:val="006778C5"/>
    <w:rsid w:val="006779AF"/>
    <w:rsid w:val="00677CA6"/>
    <w:rsid w:val="006800FE"/>
    <w:rsid w:val="00680189"/>
    <w:rsid w:val="0068023D"/>
    <w:rsid w:val="006805CB"/>
    <w:rsid w:val="006806EE"/>
    <w:rsid w:val="006806F2"/>
    <w:rsid w:val="0068077A"/>
    <w:rsid w:val="0068079B"/>
    <w:rsid w:val="0068090E"/>
    <w:rsid w:val="006809AD"/>
    <w:rsid w:val="006809E1"/>
    <w:rsid w:val="00680AE4"/>
    <w:rsid w:val="00680BCB"/>
    <w:rsid w:val="00680CC4"/>
    <w:rsid w:val="00680CC5"/>
    <w:rsid w:val="00681166"/>
    <w:rsid w:val="0068137D"/>
    <w:rsid w:val="006816F7"/>
    <w:rsid w:val="00681894"/>
    <w:rsid w:val="00681D8C"/>
    <w:rsid w:val="006820F1"/>
    <w:rsid w:val="00682110"/>
    <w:rsid w:val="00682188"/>
    <w:rsid w:val="0068229F"/>
    <w:rsid w:val="0068245C"/>
    <w:rsid w:val="006824F1"/>
    <w:rsid w:val="00682525"/>
    <w:rsid w:val="00682797"/>
    <w:rsid w:val="00682861"/>
    <w:rsid w:val="00682B58"/>
    <w:rsid w:val="00682ED6"/>
    <w:rsid w:val="00682F77"/>
    <w:rsid w:val="0068328B"/>
    <w:rsid w:val="00683510"/>
    <w:rsid w:val="006835AC"/>
    <w:rsid w:val="00683608"/>
    <w:rsid w:val="006836AD"/>
    <w:rsid w:val="00683974"/>
    <w:rsid w:val="00683A30"/>
    <w:rsid w:val="00683B3D"/>
    <w:rsid w:val="00683B83"/>
    <w:rsid w:val="00683F48"/>
    <w:rsid w:val="00684009"/>
    <w:rsid w:val="006840C9"/>
    <w:rsid w:val="00684103"/>
    <w:rsid w:val="006843B2"/>
    <w:rsid w:val="00684A72"/>
    <w:rsid w:val="00684C51"/>
    <w:rsid w:val="00684CFE"/>
    <w:rsid w:val="00684D6F"/>
    <w:rsid w:val="0068500E"/>
    <w:rsid w:val="006851AA"/>
    <w:rsid w:val="006852DA"/>
    <w:rsid w:val="0068530B"/>
    <w:rsid w:val="00685338"/>
    <w:rsid w:val="0068539C"/>
    <w:rsid w:val="0068587A"/>
    <w:rsid w:val="006858B4"/>
    <w:rsid w:val="0068590E"/>
    <w:rsid w:val="00685BA3"/>
    <w:rsid w:val="00685CFC"/>
    <w:rsid w:val="00686028"/>
    <w:rsid w:val="0068611A"/>
    <w:rsid w:val="0068613F"/>
    <w:rsid w:val="00686349"/>
    <w:rsid w:val="006863FD"/>
    <w:rsid w:val="0068646C"/>
    <w:rsid w:val="00686497"/>
    <w:rsid w:val="006867E9"/>
    <w:rsid w:val="006868F3"/>
    <w:rsid w:val="00686A29"/>
    <w:rsid w:val="00686E0F"/>
    <w:rsid w:val="00687330"/>
    <w:rsid w:val="00687519"/>
    <w:rsid w:val="00687535"/>
    <w:rsid w:val="00687721"/>
    <w:rsid w:val="00687764"/>
    <w:rsid w:val="006877E1"/>
    <w:rsid w:val="006878E8"/>
    <w:rsid w:val="00687ABD"/>
    <w:rsid w:val="00687FC5"/>
    <w:rsid w:val="006901CA"/>
    <w:rsid w:val="006904BE"/>
    <w:rsid w:val="006905AA"/>
    <w:rsid w:val="006906CD"/>
    <w:rsid w:val="006908C9"/>
    <w:rsid w:val="006909B0"/>
    <w:rsid w:val="00690A7F"/>
    <w:rsid w:val="00690AC4"/>
    <w:rsid w:val="00690C5D"/>
    <w:rsid w:val="00691260"/>
    <w:rsid w:val="0069161B"/>
    <w:rsid w:val="0069173E"/>
    <w:rsid w:val="0069179E"/>
    <w:rsid w:val="00691C36"/>
    <w:rsid w:val="00691DFD"/>
    <w:rsid w:val="006920F4"/>
    <w:rsid w:val="00692903"/>
    <w:rsid w:val="00692CFF"/>
    <w:rsid w:val="00692F97"/>
    <w:rsid w:val="00692FB6"/>
    <w:rsid w:val="00693254"/>
    <w:rsid w:val="0069328D"/>
    <w:rsid w:val="0069349E"/>
    <w:rsid w:val="0069369C"/>
    <w:rsid w:val="0069375D"/>
    <w:rsid w:val="00693852"/>
    <w:rsid w:val="00693868"/>
    <w:rsid w:val="00693A01"/>
    <w:rsid w:val="00693BCE"/>
    <w:rsid w:val="0069421F"/>
    <w:rsid w:val="006944E3"/>
    <w:rsid w:val="0069460B"/>
    <w:rsid w:val="00694862"/>
    <w:rsid w:val="00694A01"/>
    <w:rsid w:val="00694FE8"/>
    <w:rsid w:val="006950AD"/>
    <w:rsid w:val="006950B7"/>
    <w:rsid w:val="0069534D"/>
    <w:rsid w:val="00695715"/>
    <w:rsid w:val="00695817"/>
    <w:rsid w:val="00695A4B"/>
    <w:rsid w:val="00695B34"/>
    <w:rsid w:val="00695B7D"/>
    <w:rsid w:val="00695C4D"/>
    <w:rsid w:val="00695E80"/>
    <w:rsid w:val="00695F72"/>
    <w:rsid w:val="00695FC5"/>
    <w:rsid w:val="006961B5"/>
    <w:rsid w:val="0069626E"/>
    <w:rsid w:val="00696665"/>
    <w:rsid w:val="0069672C"/>
    <w:rsid w:val="006967F7"/>
    <w:rsid w:val="006973CE"/>
    <w:rsid w:val="0069771F"/>
    <w:rsid w:val="00697A10"/>
    <w:rsid w:val="006A0150"/>
    <w:rsid w:val="006A01B8"/>
    <w:rsid w:val="006A037A"/>
    <w:rsid w:val="006A05D8"/>
    <w:rsid w:val="006A0604"/>
    <w:rsid w:val="006A06DF"/>
    <w:rsid w:val="006A08F4"/>
    <w:rsid w:val="006A0922"/>
    <w:rsid w:val="006A0961"/>
    <w:rsid w:val="006A0C65"/>
    <w:rsid w:val="006A0CA0"/>
    <w:rsid w:val="006A0EB6"/>
    <w:rsid w:val="006A10BC"/>
    <w:rsid w:val="006A1491"/>
    <w:rsid w:val="006A15B9"/>
    <w:rsid w:val="006A165D"/>
    <w:rsid w:val="006A1A76"/>
    <w:rsid w:val="006A1A93"/>
    <w:rsid w:val="006A1D6B"/>
    <w:rsid w:val="006A1F00"/>
    <w:rsid w:val="006A212D"/>
    <w:rsid w:val="006A214A"/>
    <w:rsid w:val="006A218A"/>
    <w:rsid w:val="006A2237"/>
    <w:rsid w:val="006A22A2"/>
    <w:rsid w:val="006A23E9"/>
    <w:rsid w:val="006A249F"/>
    <w:rsid w:val="006A2A5A"/>
    <w:rsid w:val="006A2BF1"/>
    <w:rsid w:val="006A36BD"/>
    <w:rsid w:val="006A3748"/>
    <w:rsid w:val="006A37A7"/>
    <w:rsid w:val="006A3819"/>
    <w:rsid w:val="006A3CD0"/>
    <w:rsid w:val="006A400A"/>
    <w:rsid w:val="006A4182"/>
    <w:rsid w:val="006A4528"/>
    <w:rsid w:val="006A45F9"/>
    <w:rsid w:val="006A496B"/>
    <w:rsid w:val="006A4BD2"/>
    <w:rsid w:val="006A4F9B"/>
    <w:rsid w:val="006A4FF7"/>
    <w:rsid w:val="006A50D4"/>
    <w:rsid w:val="006A5111"/>
    <w:rsid w:val="006A51BF"/>
    <w:rsid w:val="006A52E0"/>
    <w:rsid w:val="006A53AA"/>
    <w:rsid w:val="006A5E4D"/>
    <w:rsid w:val="006A60F2"/>
    <w:rsid w:val="006A639E"/>
    <w:rsid w:val="006A6495"/>
    <w:rsid w:val="006A67D6"/>
    <w:rsid w:val="006A6C26"/>
    <w:rsid w:val="006A6DD1"/>
    <w:rsid w:val="006A6DE8"/>
    <w:rsid w:val="006A6F65"/>
    <w:rsid w:val="006A7309"/>
    <w:rsid w:val="006A7378"/>
    <w:rsid w:val="006A766F"/>
    <w:rsid w:val="006A7EC6"/>
    <w:rsid w:val="006B06B4"/>
    <w:rsid w:val="006B07F3"/>
    <w:rsid w:val="006B0A6D"/>
    <w:rsid w:val="006B0C34"/>
    <w:rsid w:val="006B0E39"/>
    <w:rsid w:val="006B10EC"/>
    <w:rsid w:val="006B1109"/>
    <w:rsid w:val="006B116F"/>
    <w:rsid w:val="006B1383"/>
    <w:rsid w:val="006B1878"/>
    <w:rsid w:val="006B198C"/>
    <w:rsid w:val="006B1A73"/>
    <w:rsid w:val="006B1D09"/>
    <w:rsid w:val="006B1FD1"/>
    <w:rsid w:val="006B254D"/>
    <w:rsid w:val="006B2647"/>
    <w:rsid w:val="006B283F"/>
    <w:rsid w:val="006B2973"/>
    <w:rsid w:val="006B2BA6"/>
    <w:rsid w:val="006B2CEB"/>
    <w:rsid w:val="006B2E02"/>
    <w:rsid w:val="006B2E49"/>
    <w:rsid w:val="006B3023"/>
    <w:rsid w:val="006B31A8"/>
    <w:rsid w:val="006B387C"/>
    <w:rsid w:val="006B38AF"/>
    <w:rsid w:val="006B38BC"/>
    <w:rsid w:val="006B3A63"/>
    <w:rsid w:val="006B3AE6"/>
    <w:rsid w:val="006B3F62"/>
    <w:rsid w:val="006B3F6B"/>
    <w:rsid w:val="006B406B"/>
    <w:rsid w:val="006B4549"/>
    <w:rsid w:val="006B475A"/>
    <w:rsid w:val="006B4A54"/>
    <w:rsid w:val="006B4AA8"/>
    <w:rsid w:val="006B4CE7"/>
    <w:rsid w:val="006B4E6F"/>
    <w:rsid w:val="006B4F00"/>
    <w:rsid w:val="006B4F43"/>
    <w:rsid w:val="006B4FA0"/>
    <w:rsid w:val="006B4FC4"/>
    <w:rsid w:val="006B50BD"/>
    <w:rsid w:val="006B53DD"/>
    <w:rsid w:val="006B5818"/>
    <w:rsid w:val="006B58FB"/>
    <w:rsid w:val="006B5A86"/>
    <w:rsid w:val="006B5CD9"/>
    <w:rsid w:val="006B5E52"/>
    <w:rsid w:val="006B601F"/>
    <w:rsid w:val="006B6075"/>
    <w:rsid w:val="006B61A7"/>
    <w:rsid w:val="006B6230"/>
    <w:rsid w:val="006B6548"/>
    <w:rsid w:val="006B6657"/>
    <w:rsid w:val="006B6A41"/>
    <w:rsid w:val="006B6BF2"/>
    <w:rsid w:val="006B6F26"/>
    <w:rsid w:val="006B7412"/>
    <w:rsid w:val="006B7439"/>
    <w:rsid w:val="006B7958"/>
    <w:rsid w:val="006B7AD1"/>
    <w:rsid w:val="006B7C9D"/>
    <w:rsid w:val="006C037A"/>
    <w:rsid w:val="006C042B"/>
    <w:rsid w:val="006C0466"/>
    <w:rsid w:val="006C07C3"/>
    <w:rsid w:val="006C086E"/>
    <w:rsid w:val="006C105E"/>
    <w:rsid w:val="006C1126"/>
    <w:rsid w:val="006C1387"/>
    <w:rsid w:val="006C1422"/>
    <w:rsid w:val="006C187B"/>
    <w:rsid w:val="006C1B72"/>
    <w:rsid w:val="006C1C0B"/>
    <w:rsid w:val="006C1C21"/>
    <w:rsid w:val="006C1F26"/>
    <w:rsid w:val="006C1FB2"/>
    <w:rsid w:val="006C248C"/>
    <w:rsid w:val="006C26DB"/>
    <w:rsid w:val="006C2887"/>
    <w:rsid w:val="006C2FDE"/>
    <w:rsid w:val="006C32FD"/>
    <w:rsid w:val="006C3513"/>
    <w:rsid w:val="006C37B5"/>
    <w:rsid w:val="006C3D0E"/>
    <w:rsid w:val="006C4134"/>
    <w:rsid w:val="006C4654"/>
    <w:rsid w:val="006C4A65"/>
    <w:rsid w:val="006C4B8B"/>
    <w:rsid w:val="006C53BC"/>
    <w:rsid w:val="006C53C6"/>
    <w:rsid w:val="006C54D0"/>
    <w:rsid w:val="006C55E6"/>
    <w:rsid w:val="006C573E"/>
    <w:rsid w:val="006C5742"/>
    <w:rsid w:val="006C59EB"/>
    <w:rsid w:val="006C5ACC"/>
    <w:rsid w:val="006C5B43"/>
    <w:rsid w:val="006C614B"/>
    <w:rsid w:val="006C614E"/>
    <w:rsid w:val="006C6150"/>
    <w:rsid w:val="006C6195"/>
    <w:rsid w:val="006C6464"/>
    <w:rsid w:val="006C6A0A"/>
    <w:rsid w:val="006C6A65"/>
    <w:rsid w:val="006C6E69"/>
    <w:rsid w:val="006C6EA6"/>
    <w:rsid w:val="006C7104"/>
    <w:rsid w:val="006C727D"/>
    <w:rsid w:val="006C7822"/>
    <w:rsid w:val="006C79F1"/>
    <w:rsid w:val="006C7A69"/>
    <w:rsid w:val="006C7E36"/>
    <w:rsid w:val="006D0403"/>
    <w:rsid w:val="006D0538"/>
    <w:rsid w:val="006D0BCB"/>
    <w:rsid w:val="006D1185"/>
    <w:rsid w:val="006D1193"/>
    <w:rsid w:val="006D1268"/>
    <w:rsid w:val="006D13D8"/>
    <w:rsid w:val="006D15D5"/>
    <w:rsid w:val="006D162A"/>
    <w:rsid w:val="006D2106"/>
    <w:rsid w:val="006D21B9"/>
    <w:rsid w:val="006D2590"/>
    <w:rsid w:val="006D270E"/>
    <w:rsid w:val="006D2A62"/>
    <w:rsid w:val="006D2C65"/>
    <w:rsid w:val="006D2FF3"/>
    <w:rsid w:val="006D30F9"/>
    <w:rsid w:val="006D3117"/>
    <w:rsid w:val="006D311E"/>
    <w:rsid w:val="006D3391"/>
    <w:rsid w:val="006D3507"/>
    <w:rsid w:val="006D3725"/>
    <w:rsid w:val="006D413C"/>
    <w:rsid w:val="006D421A"/>
    <w:rsid w:val="006D45C8"/>
    <w:rsid w:val="006D4656"/>
    <w:rsid w:val="006D47A3"/>
    <w:rsid w:val="006D4822"/>
    <w:rsid w:val="006D48EF"/>
    <w:rsid w:val="006D4C8F"/>
    <w:rsid w:val="006D4D1D"/>
    <w:rsid w:val="006D4FD3"/>
    <w:rsid w:val="006D5281"/>
    <w:rsid w:val="006D5289"/>
    <w:rsid w:val="006D57A0"/>
    <w:rsid w:val="006D5848"/>
    <w:rsid w:val="006D5CCC"/>
    <w:rsid w:val="006D5DA4"/>
    <w:rsid w:val="006D5E14"/>
    <w:rsid w:val="006D5FA7"/>
    <w:rsid w:val="006D5FB0"/>
    <w:rsid w:val="006D6157"/>
    <w:rsid w:val="006D6327"/>
    <w:rsid w:val="006D6876"/>
    <w:rsid w:val="006D69C6"/>
    <w:rsid w:val="006D7300"/>
    <w:rsid w:val="006D763B"/>
    <w:rsid w:val="006D76B4"/>
    <w:rsid w:val="006D78D9"/>
    <w:rsid w:val="006D7921"/>
    <w:rsid w:val="006D7B90"/>
    <w:rsid w:val="006E03B5"/>
    <w:rsid w:val="006E0521"/>
    <w:rsid w:val="006E0574"/>
    <w:rsid w:val="006E0960"/>
    <w:rsid w:val="006E0A67"/>
    <w:rsid w:val="006E0B01"/>
    <w:rsid w:val="006E0B46"/>
    <w:rsid w:val="006E0DA1"/>
    <w:rsid w:val="006E0E29"/>
    <w:rsid w:val="006E0F2B"/>
    <w:rsid w:val="006E0F34"/>
    <w:rsid w:val="006E0FE4"/>
    <w:rsid w:val="006E10FB"/>
    <w:rsid w:val="006E11E3"/>
    <w:rsid w:val="006E13F6"/>
    <w:rsid w:val="006E1EE2"/>
    <w:rsid w:val="006E1F76"/>
    <w:rsid w:val="006E2582"/>
    <w:rsid w:val="006E261F"/>
    <w:rsid w:val="006E27CE"/>
    <w:rsid w:val="006E28CB"/>
    <w:rsid w:val="006E2ADA"/>
    <w:rsid w:val="006E2B64"/>
    <w:rsid w:val="006E2CF4"/>
    <w:rsid w:val="006E2DB9"/>
    <w:rsid w:val="006E2DF4"/>
    <w:rsid w:val="006E3064"/>
    <w:rsid w:val="006E307A"/>
    <w:rsid w:val="006E31BE"/>
    <w:rsid w:val="006E34B6"/>
    <w:rsid w:val="006E3DED"/>
    <w:rsid w:val="006E3E35"/>
    <w:rsid w:val="006E3EF7"/>
    <w:rsid w:val="006E3FBF"/>
    <w:rsid w:val="006E45B2"/>
    <w:rsid w:val="006E46B6"/>
    <w:rsid w:val="006E47C2"/>
    <w:rsid w:val="006E4886"/>
    <w:rsid w:val="006E4991"/>
    <w:rsid w:val="006E4ACE"/>
    <w:rsid w:val="006E516D"/>
    <w:rsid w:val="006E51EB"/>
    <w:rsid w:val="006E53C0"/>
    <w:rsid w:val="006E5A18"/>
    <w:rsid w:val="006E5C15"/>
    <w:rsid w:val="006E5C40"/>
    <w:rsid w:val="006E5CA5"/>
    <w:rsid w:val="006E5D14"/>
    <w:rsid w:val="006E5F2D"/>
    <w:rsid w:val="006E60A4"/>
    <w:rsid w:val="006E60AE"/>
    <w:rsid w:val="006E60E5"/>
    <w:rsid w:val="006E640D"/>
    <w:rsid w:val="006E6682"/>
    <w:rsid w:val="006E679C"/>
    <w:rsid w:val="006E67D8"/>
    <w:rsid w:val="006E6BB2"/>
    <w:rsid w:val="006E7097"/>
    <w:rsid w:val="006E720E"/>
    <w:rsid w:val="006E76B4"/>
    <w:rsid w:val="006E7AB2"/>
    <w:rsid w:val="006E7AE6"/>
    <w:rsid w:val="006E7CE0"/>
    <w:rsid w:val="006E7DEB"/>
    <w:rsid w:val="006F0123"/>
    <w:rsid w:val="006F0162"/>
    <w:rsid w:val="006F03FB"/>
    <w:rsid w:val="006F0752"/>
    <w:rsid w:val="006F0795"/>
    <w:rsid w:val="006F0C88"/>
    <w:rsid w:val="006F1099"/>
    <w:rsid w:val="006F13CA"/>
    <w:rsid w:val="006F1550"/>
    <w:rsid w:val="006F162B"/>
    <w:rsid w:val="006F1687"/>
    <w:rsid w:val="006F1995"/>
    <w:rsid w:val="006F1B7F"/>
    <w:rsid w:val="006F1BE0"/>
    <w:rsid w:val="006F1C17"/>
    <w:rsid w:val="006F1D78"/>
    <w:rsid w:val="006F1EFB"/>
    <w:rsid w:val="006F1F43"/>
    <w:rsid w:val="006F23B3"/>
    <w:rsid w:val="006F2C27"/>
    <w:rsid w:val="006F2E80"/>
    <w:rsid w:val="006F3058"/>
    <w:rsid w:val="006F355A"/>
    <w:rsid w:val="006F3702"/>
    <w:rsid w:val="006F37CB"/>
    <w:rsid w:val="006F38B8"/>
    <w:rsid w:val="006F3920"/>
    <w:rsid w:val="006F3BB6"/>
    <w:rsid w:val="006F3D13"/>
    <w:rsid w:val="006F3F7C"/>
    <w:rsid w:val="006F405C"/>
    <w:rsid w:val="006F4488"/>
    <w:rsid w:val="006F44D9"/>
    <w:rsid w:val="006F4591"/>
    <w:rsid w:val="006F4F09"/>
    <w:rsid w:val="006F509F"/>
    <w:rsid w:val="006F50D7"/>
    <w:rsid w:val="006F529B"/>
    <w:rsid w:val="006F547D"/>
    <w:rsid w:val="006F54BA"/>
    <w:rsid w:val="006F54E9"/>
    <w:rsid w:val="006F56A0"/>
    <w:rsid w:val="006F5975"/>
    <w:rsid w:val="006F5A98"/>
    <w:rsid w:val="006F5AE6"/>
    <w:rsid w:val="006F5B3A"/>
    <w:rsid w:val="006F5C4C"/>
    <w:rsid w:val="006F61F4"/>
    <w:rsid w:val="006F6328"/>
    <w:rsid w:val="006F643C"/>
    <w:rsid w:val="006F646D"/>
    <w:rsid w:val="006F6621"/>
    <w:rsid w:val="006F669F"/>
    <w:rsid w:val="006F6778"/>
    <w:rsid w:val="006F692E"/>
    <w:rsid w:val="006F6A94"/>
    <w:rsid w:val="006F6CA7"/>
    <w:rsid w:val="006F6EAE"/>
    <w:rsid w:val="006F7094"/>
    <w:rsid w:val="006F7371"/>
    <w:rsid w:val="006F751B"/>
    <w:rsid w:val="006F77CD"/>
    <w:rsid w:val="006F77D6"/>
    <w:rsid w:val="006F7908"/>
    <w:rsid w:val="006F7A86"/>
    <w:rsid w:val="006F7A90"/>
    <w:rsid w:val="006F7C1D"/>
    <w:rsid w:val="006F7C85"/>
    <w:rsid w:val="006F7EC5"/>
    <w:rsid w:val="006F7F5F"/>
    <w:rsid w:val="006F7FB0"/>
    <w:rsid w:val="00700158"/>
    <w:rsid w:val="00700192"/>
    <w:rsid w:val="007004F1"/>
    <w:rsid w:val="007009C9"/>
    <w:rsid w:val="00700A00"/>
    <w:rsid w:val="00700B5F"/>
    <w:rsid w:val="00700B84"/>
    <w:rsid w:val="00700C09"/>
    <w:rsid w:val="00700D75"/>
    <w:rsid w:val="00700EF5"/>
    <w:rsid w:val="00700F1B"/>
    <w:rsid w:val="00700F31"/>
    <w:rsid w:val="00701642"/>
    <w:rsid w:val="00701728"/>
    <w:rsid w:val="007018BB"/>
    <w:rsid w:val="00701AAA"/>
    <w:rsid w:val="00701B25"/>
    <w:rsid w:val="00701C27"/>
    <w:rsid w:val="00702003"/>
    <w:rsid w:val="00702507"/>
    <w:rsid w:val="007025E8"/>
    <w:rsid w:val="007028C6"/>
    <w:rsid w:val="00702B78"/>
    <w:rsid w:val="00702E3D"/>
    <w:rsid w:val="00703218"/>
    <w:rsid w:val="007036F7"/>
    <w:rsid w:val="00703798"/>
    <w:rsid w:val="0070399C"/>
    <w:rsid w:val="00704302"/>
    <w:rsid w:val="0070446C"/>
    <w:rsid w:val="0070470A"/>
    <w:rsid w:val="0070479B"/>
    <w:rsid w:val="00704E40"/>
    <w:rsid w:val="0070503D"/>
    <w:rsid w:val="0070521A"/>
    <w:rsid w:val="007052BB"/>
    <w:rsid w:val="007053CC"/>
    <w:rsid w:val="00705553"/>
    <w:rsid w:val="007055C3"/>
    <w:rsid w:val="00705661"/>
    <w:rsid w:val="007056E0"/>
    <w:rsid w:val="0070574D"/>
    <w:rsid w:val="00705F38"/>
    <w:rsid w:val="00705FB2"/>
    <w:rsid w:val="0070604F"/>
    <w:rsid w:val="007066D9"/>
    <w:rsid w:val="00706794"/>
    <w:rsid w:val="0070715D"/>
    <w:rsid w:val="0070763A"/>
    <w:rsid w:val="00707757"/>
    <w:rsid w:val="00707A3F"/>
    <w:rsid w:val="00707A95"/>
    <w:rsid w:val="00707CFD"/>
    <w:rsid w:val="00707D62"/>
    <w:rsid w:val="00707DC7"/>
    <w:rsid w:val="00707F68"/>
    <w:rsid w:val="00710174"/>
    <w:rsid w:val="00710353"/>
    <w:rsid w:val="0071055D"/>
    <w:rsid w:val="007106A4"/>
    <w:rsid w:val="0071082D"/>
    <w:rsid w:val="00710859"/>
    <w:rsid w:val="00710A8A"/>
    <w:rsid w:val="00710B19"/>
    <w:rsid w:val="00710C2F"/>
    <w:rsid w:val="00711162"/>
    <w:rsid w:val="00711409"/>
    <w:rsid w:val="007114A5"/>
    <w:rsid w:val="00711905"/>
    <w:rsid w:val="00711A06"/>
    <w:rsid w:val="00711BD1"/>
    <w:rsid w:val="00711DA2"/>
    <w:rsid w:val="00711DA4"/>
    <w:rsid w:val="00711E0F"/>
    <w:rsid w:val="00712040"/>
    <w:rsid w:val="00712128"/>
    <w:rsid w:val="007122E1"/>
    <w:rsid w:val="00712651"/>
    <w:rsid w:val="00712828"/>
    <w:rsid w:val="00712A48"/>
    <w:rsid w:val="00712AEC"/>
    <w:rsid w:val="00712BF8"/>
    <w:rsid w:val="00712C38"/>
    <w:rsid w:val="00712F6A"/>
    <w:rsid w:val="00712F6F"/>
    <w:rsid w:val="007131FA"/>
    <w:rsid w:val="00713581"/>
    <w:rsid w:val="007135AA"/>
    <w:rsid w:val="007137DF"/>
    <w:rsid w:val="0071399A"/>
    <w:rsid w:val="00713C27"/>
    <w:rsid w:val="00713C34"/>
    <w:rsid w:val="00713DC0"/>
    <w:rsid w:val="00713F40"/>
    <w:rsid w:val="00713F68"/>
    <w:rsid w:val="00713F78"/>
    <w:rsid w:val="007143EF"/>
    <w:rsid w:val="0071451A"/>
    <w:rsid w:val="0071453B"/>
    <w:rsid w:val="0071469B"/>
    <w:rsid w:val="00714711"/>
    <w:rsid w:val="0071471E"/>
    <w:rsid w:val="00714817"/>
    <w:rsid w:val="00714966"/>
    <w:rsid w:val="0071499B"/>
    <w:rsid w:val="00714A2E"/>
    <w:rsid w:val="00714BE6"/>
    <w:rsid w:val="00714C93"/>
    <w:rsid w:val="00714E16"/>
    <w:rsid w:val="00714FA1"/>
    <w:rsid w:val="007153CA"/>
    <w:rsid w:val="007153EB"/>
    <w:rsid w:val="007153F4"/>
    <w:rsid w:val="007153F9"/>
    <w:rsid w:val="007157AB"/>
    <w:rsid w:val="00715840"/>
    <w:rsid w:val="00715842"/>
    <w:rsid w:val="00715936"/>
    <w:rsid w:val="00715C61"/>
    <w:rsid w:val="00715E02"/>
    <w:rsid w:val="0071667E"/>
    <w:rsid w:val="00716813"/>
    <w:rsid w:val="00716B2B"/>
    <w:rsid w:val="00716C83"/>
    <w:rsid w:val="00716D6A"/>
    <w:rsid w:val="00716DDE"/>
    <w:rsid w:val="00717080"/>
    <w:rsid w:val="007174B8"/>
    <w:rsid w:val="007174D2"/>
    <w:rsid w:val="00717AAE"/>
    <w:rsid w:val="00717D13"/>
    <w:rsid w:val="00717FE9"/>
    <w:rsid w:val="00720332"/>
    <w:rsid w:val="007203DD"/>
    <w:rsid w:val="00720508"/>
    <w:rsid w:val="0072058E"/>
    <w:rsid w:val="00720722"/>
    <w:rsid w:val="00720946"/>
    <w:rsid w:val="0072098C"/>
    <w:rsid w:val="00720A94"/>
    <w:rsid w:val="00720DFC"/>
    <w:rsid w:val="00720FA6"/>
    <w:rsid w:val="00721202"/>
    <w:rsid w:val="0072136D"/>
    <w:rsid w:val="00721604"/>
    <w:rsid w:val="0072182C"/>
    <w:rsid w:val="00721877"/>
    <w:rsid w:val="007218D9"/>
    <w:rsid w:val="00721977"/>
    <w:rsid w:val="00721A77"/>
    <w:rsid w:val="00721CE3"/>
    <w:rsid w:val="00722007"/>
    <w:rsid w:val="0072201F"/>
    <w:rsid w:val="007220D0"/>
    <w:rsid w:val="007220E7"/>
    <w:rsid w:val="00722141"/>
    <w:rsid w:val="00722231"/>
    <w:rsid w:val="00722393"/>
    <w:rsid w:val="007224CD"/>
    <w:rsid w:val="007226CB"/>
    <w:rsid w:val="007229C8"/>
    <w:rsid w:val="00722BA9"/>
    <w:rsid w:val="00722BF3"/>
    <w:rsid w:val="00722CDC"/>
    <w:rsid w:val="00722D7E"/>
    <w:rsid w:val="00722E99"/>
    <w:rsid w:val="00722FA6"/>
    <w:rsid w:val="007232FB"/>
    <w:rsid w:val="0072395F"/>
    <w:rsid w:val="00723AC4"/>
    <w:rsid w:val="00723C37"/>
    <w:rsid w:val="00723E94"/>
    <w:rsid w:val="0072403A"/>
    <w:rsid w:val="00724049"/>
    <w:rsid w:val="007242F4"/>
    <w:rsid w:val="0072468F"/>
    <w:rsid w:val="007248B6"/>
    <w:rsid w:val="007249F6"/>
    <w:rsid w:val="007251C4"/>
    <w:rsid w:val="0072523A"/>
    <w:rsid w:val="0072563D"/>
    <w:rsid w:val="00725749"/>
    <w:rsid w:val="007257DC"/>
    <w:rsid w:val="00725E05"/>
    <w:rsid w:val="00725E4C"/>
    <w:rsid w:val="007262EF"/>
    <w:rsid w:val="00726327"/>
    <w:rsid w:val="00726D3B"/>
    <w:rsid w:val="00726E73"/>
    <w:rsid w:val="00726F11"/>
    <w:rsid w:val="00727044"/>
    <w:rsid w:val="0072737B"/>
    <w:rsid w:val="007273AB"/>
    <w:rsid w:val="0072740E"/>
    <w:rsid w:val="007274B7"/>
    <w:rsid w:val="0072754C"/>
    <w:rsid w:val="007275C4"/>
    <w:rsid w:val="0072771A"/>
    <w:rsid w:val="00727A61"/>
    <w:rsid w:val="00727A88"/>
    <w:rsid w:val="00727D26"/>
    <w:rsid w:val="0073061F"/>
    <w:rsid w:val="00730B9F"/>
    <w:rsid w:val="00730D72"/>
    <w:rsid w:val="00730DD0"/>
    <w:rsid w:val="00730E67"/>
    <w:rsid w:val="007310D1"/>
    <w:rsid w:val="00731384"/>
    <w:rsid w:val="007319A1"/>
    <w:rsid w:val="00731BC1"/>
    <w:rsid w:val="00731C36"/>
    <w:rsid w:val="00731DA6"/>
    <w:rsid w:val="0073247C"/>
    <w:rsid w:val="007324EF"/>
    <w:rsid w:val="00732585"/>
    <w:rsid w:val="0073266D"/>
    <w:rsid w:val="00732E30"/>
    <w:rsid w:val="00732FEB"/>
    <w:rsid w:val="007330FC"/>
    <w:rsid w:val="0073362F"/>
    <w:rsid w:val="007339D0"/>
    <w:rsid w:val="00734013"/>
    <w:rsid w:val="0073422C"/>
    <w:rsid w:val="0073436C"/>
    <w:rsid w:val="00734373"/>
    <w:rsid w:val="0073452C"/>
    <w:rsid w:val="0073465E"/>
    <w:rsid w:val="00734667"/>
    <w:rsid w:val="00734CEC"/>
    <w:rsid w:val="00734D61"/>
    <w:rsid w:val="00734E87"/>
    <w:rsid w:val="007350B9"/>
    <w:rsid w:val="007353D9"/>
    <w:rsid w:val="0073548D"/>
    <w:rsid w:val="00735AD3"/>
    <w:rsid w:val="00735C09"/>
    <w:rsid w:val="00735D7A"/>
    <w:rsid w:val="00736054"/>
    <w:rsid w:val="007360F9"/>
    <w:rsid w:val="007364B0"/>
    <w:rsid w:val="0073654E"/>
    <w:rsid w:val="00736676"/>
    <w:rsid w:val="00736969"/>
    <w:rsid w:val="00736A8B"/>
    <w:rsid w:val="00736AA1"/>
    <w:rsid w:val="0073733A"/>
    <w:rsid w:val="00737DDE"/>
    <w:rsid w:val="007400EB"/>
    <w:rsid w:val="007400F8"/>
    <w:rsid w:val="00740208"/>
    <w:rsid w:val="007405A2"/>
    <w:rsid w:val="00740A7E"/>
    <w:rsid w:val="00740AB5"/>
    <w:rsid w:val="00740E3E"/>
    <w:rsid w:val="00740FAD"/>
    <w:rsid w:val="007411B1"/>
    <w:rsid w:val="007411E5"/>
    <w:rsid w:val="0074129A"/>
    <w:rsid w:val="007413C4"/>
    <w:rsid w:val="00741796"/>
    <w:rsid w:val="007419BF"/>
    <w:rsid w:val="00741A67"/>
    <w:rsid w:val="00741ECF"/>
    <w:rsid w:val="00741F54"/>
    <w:rsid w:val="007422E0"/>
    <w:rsid w:val="00742607"/>
    <w:rsid w:val="007426B2"/>
    <w:rsid w:val="00742906"/>
    <w:rsid w:val="00742929"/>
    <w:rsid w:val="00742B45"/>
    <w:rsid w:val="00742BBC"/>
    <w:rsid w:val="00742CA9"/>
    <w:rsid w:val="00742D54"/>
    <w:rsid w:val="007430DF"/>
    <w:rsid w:val="0074323C"/>
    <w:rsid w:val="00743451"/>
    <w:rsid w:val="00743459"/>
    <w:rsid w:val="00743561"/>
    <w:rsid w:val="00743565"/>
    <w:rsid w:val="0074381A"/>
    <w:rsid w:val="0074396D"/>
    <w:rsid w:val="00743A85"/>
    <w:rsid w:val="00743CA8"/>
    <w:rsid w:val="007441AF"/>
    <w:rsid w:val="00744446"/>
    <w:rsid w:val="00744528"/>
    <w:rsid w:val="00744599"/>
    <w:rsid w:val="00744D3A"/>
    <w:rsid w:val="00744EB8"/>
    <w:rsid w:val="00744EE6"/>
    <w:rsid w:val="007454BF"/>
    <w:rsid w:val="00745503"/>
    <w:rsid w:val="00745520"/>
    <w:rsid w:val="007456F5"/>
    <w:rsid w:val="007458B2"/>
    <w:rsid w:val="00745AED"/>
    <w:rsid w:val="00745C8B"/>
    <w:rsid w:val="00745CC7"/>
    <w:rsid w:val="00745F17"/>
    <w:rsid w:val="0074611E"/>
    <w:rsid w:val="007461A6"/>
    <w:rsid w:val="007463CC"/>
    <w:rsid w:val="00746413"/>
    <w:rsid w:val="00746548"/>
    <w:rsid w:val="0074670B"/>
    <w:rsid w:val="00746A22"/>
    <w:rsid w:val="00746A78"/>
    <w:rsid w:val="00746EAB"/>
    <w:rsid w:val="00746F70"/>
    <w:rsid w:val="007473D8"/>
    <w:rsid w:val="007474A2"/>
    <w:rsid w:val="0074779F"/>
    <w:rsid w:val="00747929"/>
    <w:rsid w:val="00747A95"/>
    <w:rsid w:val="00747B0C"/>
    <w:rsid w:val="00747B50"/>
    <w:rsid w:val="00750559"/>
    <w:rsid w:val="0075055C"/>
    <w:rsid w:val="00750AB7"/>
    <w:rsid w:val="00750C71"/>
    <w:rsid w:val="00750CBB"/>
    <w:rsid w:val="00750E1E"/>
    <w:rsid w:val="00750E3A"/>
    <w:rsid w:val="00750EAE"/>
    <w:rsid w:val="00751452"/>
    <w:rsid w:val="0075158E"/>
    <w:rsid w:val="00751745"/>
    <w:rsid w:val="0075177E"/>
    <w:rsid w:val="00751853"/>
    <w:rsid w:val="007518FF"/>
    <w:rsid w:val="007519C9"/>
    <w:rsid w:val="00751A26"/>
    <w:rsid w:val="00751AE8"/>
    <w:rsid w:val="00751AF3"/>
    <w:rsid w:val="00751D3C"/>
    <w:rsid w:val="0075202B"/>
    <w:rsid w:val="00752074"/>
    <w:rsid w:val="007520C2"/>
    <w:rsid w:val="007524DE"/>
    <w:rsid w:val="00752594"/>
    <w:rsid w:val="0075285C"/>
    <w:rsid w:val="00752886"/>
    <w:rsid w:val="007528F4"/>
    <w:rsid w:val="00752B02"/>
    <w:rsid w:val="00753116"/>
    <w:rsid w:val="0075319C"/>
    <w:rsid w:val="00753572"/>
    <w:rsid w:val="007537EF"/>
    <w:rsid w:val="00753850"/>
    <w:rsid w:val="007539C9"/>
    <w:rsid w:val="007539E3"/>
    <w:rsid w:val="00753F4E"/>
    <w:rsid w:val="00754033"/>
    <w:rsid w:val="0075467F"/>
    <w:rsid w:val="007546B4"/>
    <w:rsid w:val="0075470E"/>
    <w:rsid w:val="0075475D"/>
    <w:rsid w:val="007547CA"/>
    <w:rsid w:val="007548E2"/>
    <w:rsid w:val="00754AA6"/>
    <w:rsid w:val="00755468"/>
    <w:rsid w:val="007555A0"/>
    <w:rsid w:val="0075586E"/>
    <w:rsid w:val="00755C1B"/>
    <w:rsid w:val="00755F59"/>
    <w:rsid w:val="00755F77"/>
    <w:rsid w:val="00755F7C"/>
    <w:rsid w:val="007560CB"/>
    <w:rsid w:val="00756161"/>
    <w:rsid w:val="007563F0"/>
    <w:rsid w:val="0075644E"/>
    <w:rsid w:val="007564DD"/>
    <w:rsid w:val="007566C5"/>
    <w:rsid w:val="0075675A"/>
    <w:rsid w:val="0075681D"/>
    <w:rsid w:val="00756A81"/>
    <w:rsid w:val="00756AB8"/>
    <w:rsid w:val="00756C96"/>
    <w:rsid w:val="00756DC8"/>
    <w:rsid w:val="00757415"/>
    <w:rsid w:val="00757516"/>
    <w:rsid w:val="00757754"/>
    <w:rsid w:val="0075795D"/>
    <w:rsid w:val="00757EAD"/>
    <w:rsid w:val="0076005D"/>
    <w:rsid w:val="007602A6"/>
    <w:rsid w:val="00760389"/>
    <w:rsid w:val="00760C1E"/>
    <w:rsid w:val="007611D3"/>
    <w:rsid w:val="0076128F"/>
    <w:rsid w:val="00761418"/>
    <w:rsid w:val="0076155A"/>
    <w:rsid w:val="00761853"/>
    <w:rsid w:val="0076199F"/>
    <w:rsid w:val="00761B84"/>
    <w:rsid w:val="00761BEA"/>
    <w:rsid w:val="00761CFD"/>
    <w:rsid w:val="0076214D"/>
    <w:rsid w:val="0076215E"/>
    <w:rsid w:val="007628A8"/>
    <w:rsid w:val="007628DA"/>
    <w:rsid w:val="00762A46"/>
    <w:rsid w:val="00762C75"/>
    <w:rsid w:val="00762CFA"/>
    <w:rsid w:val="00762EAC"/>
    <w:rsid w:val="00763221"/>
    <w:rsid w:val="007634C2"/>
    <w:rsid w:val="0076351D"/>
    <w:rsid w:val="0076372A"/>
    <w:rsid w:val="0076378B"/>
    <w:rsid w:val="0076394A"/>
    <w:rsid w:val="00763D4D"/>
    <w:rsid w:val="007642D3"/>
    <w:rsid w:val="00764631"/>
    <w:rsid w:val="00764920"/>
    <w:rsid w:val="00764C3B"/>
    <w:rsid w:val="00765020"/>
    <w:rsid w:val="007650A9"/>
    <w:rsid w:val="007651E3"/>
    <w:rsid w:val="00765B74"/>
    <w:rsid w:val="00765DFA"/>
    <w:rsid w:val="00766166"/>
    <w:rsid w:val="0076629C"/>
    <w:rsid w:val="00766646"/>
    <w:rsid w:val="0076690D"/>
    <w:rsid w:val="007669C8"/>
    <w:rsid w:val="00766A4A"/>
    <w:rsid w:val="00766C92"/>
    <w:rsid w:val="00766E30"/>
    <w:rsid w:val="00766E6D"/>
    <w:rsid w:val="00766EDE"/>
    <w:rsid w:val="0076712D"/>
    <w:rsid w:val="007672C6"/>
    <w:rsid w:val="007673E8"/>
    <w:rsid w:val="00767519"/>
    <w:rsid w:val="00767A06"/>
    <w:rsid w:val="00767E29"/>
    <w:rsid w:val="00767F4C"/>
    <w:rsid w:val="00767FF9"/>
    <w:rsid w:val="00770083"/>
    <w:rsid w:val="007702B5"/>
    <w:rsid w:val="0077055E"/>
    <w:rsid w:val="0077067F"/>
    <w:rsid w:val="00770724"/>
    <w:rsid w:val="00770840"/>
    <w:rsid w:val="00770957"/>
    <w:rsid w:val="00770F94"/>
    <w:rsid w:val="0077107A"/>
    <w:rsid w:val="007714E4"/>
    <w:rsid w:val="007715C4"/>
    <w:rsid w:val="00771712"/>
    <w:rsid w:val="00771907"/>
    <w:rsid w:val="00771AB9"/>
    <w:rsid w:val="00771B3A"/>
    <w:rsid w:val="00771B76"/>
    <w:rsid w:val="00771CB3"/>
    <w:rsid w:val="00771D13"/>
    <w:rsid w:val="00771F01"/>
    <w:rsid w:val="007720CA"/>
    <w:rsid w:val="00772290"/>
    <w:rsid w:val="007725E0"/>
    <w:rsid w:val="0077285F"/>
    <w:rsid w:val="007729BE"/>
    <w:rsid w:val="00772B95"/>
    <w:rsid w:val="00772CC9"/>
    <w:rsid w:val="00772FD7"/>
    <w:rsid w:val="007731E7"/>
    <w:rsid w:val="00773401"/>
    <w:rsid w:val="00773B26"/>
    <w:rsid w:val="00773B8D"/>
    <w:rsid w:val="00773CC9"/>
    <w:rsid w:val="00774036"/>
    <w:rsid w:val="007743F2"/>
    <w:rsid w:val="0077447C"/>
    <w:rsid w:val="00774574"/>
    <w:rsid w:val="007748BC"/>
    <w:rsid w:val="00774CC0"/>
    <w:rsid w:val="00774E9A"/>
    <w:rsid w:val="007750CE"/>
    <w:rsid w:val="00775387"/>
    <w:rsid w:val="00775466"/>
    <w:rsid w:val="00775999"/>
    <w:rsid w:val="007759AF"/>
    <w:rsid w:val="00775FAD"/>
    <w:rsid w:val="00776083"/>
    <w:rsid w:val="00776760"/>
    <w:rsid w:val="00776A5A"/>
    <w:rsid w:val="00776BBF"/>
    <w:rsid w:val="00776CB0"/>
    <w:rsid w:val="00776D0E"/>
    <w:rsid w:val="00776DA6"/>
    <w:rsid w:val="00776EF6"/>
    <w:rsid w:val="00777235"/>
    <w:rsid w:val="00777361"/>
    <w:rsid w:val="00777535"/>
    <w:rsid w:val="00777C2E"/>
    <w:rsid w:val="00777DC4"/>
    <w:rsid w:val="00777E4A"/>
    <w:rsid w:val="00777E8A"/>
    <w:rsid w:val="00777FA8"/>
    <w:rsid w:val="00777FCE"/>
    <w:rsid w:val="00780169"/>
    <w:rsid w:val="0078017D"/>
    <w:rsid w:val="00780247"/>
    <w:rsid w:val="0078032E"/>
    <w:rsid w:val="007804AB"/>
    <w:rsid w:val="007806DC"/>
    <w:rsid w:val="00780775"/>
    <w:rsid w:val="00780883"/>
    <w:rsid w:val="00780983"/>
    <w:rsid w:val="00780A9D"/>
    <w:rsid w:val="00780D1A"/>
    <w:rsid w:val="007811B5"/>
    <w:rsid w:val="00781464"/>
    <w:rsid w:val="00781565"/>
    <w:rsid w:val="0078164B"/>
    <w:rsid w:val="0078193B"/>
    <w:rsid w:val="00781960"/>
    <w:rsid w:val="00781E40"/>
    <w:rsid w:val="00782260"/>
    <w:rsid w:val="0078235E"/>
    <w:rsid w:val="00782462"/>
    <w:rsid w:val="00782A5E"/>
    <w:rsid w:val="00782BE7"/>
    <w:rsid w:val="00782BEC"/>
    <w:rsid w:val="00782CD2"/>
    <w:rsid w:val="007830F7"/>
    <w:rsid w:val="007833D6"/>
    <w:rsid w:val="00783404"/>
    <w:rsid w:val="00783409"/>
    <w:rsid w:val="00783623"/>
    <w:rsid w:val="00783B9C"/>
    <w:rsid w:val="007840BE"/>
    <w:rsid w:val="0078432E"/>
    <w:rsid w:val="007843AB"/>
    <w:rsid w:val="00784458"/>
    <w:rsid w:val="007845EE"/>
    <w:rsid w:val="007849B8"/>
    <w:rsid w:val="00785137"/>
    <w:rsid w:val="00785266"/>
    <w:rsid w:val="007854BD"/>
    <w:rsid w:val="00785678"/>
    <w:rsid w:val="0078594A"/>
    <w:rsid w:val="00785DB8"/>
    <w:rsid w:val="00785ED7"/>
    <w:rsid w:val="00785FA1"/>
    <w:rsid w:val="007860B9"/>
    <w:rsid w:val="0078622B"/>
    <w:rsid w:val="00786442"/>
    <w:rsid w:val="007866AD"/>
    <w:rsid w:val="00786A03"/>
    <w:rsid w:val="00786A86"/>
    <w:rsid w:val="00787018"/>
    <w:rsid w:val="0078714F"/>
    <w:rsid w:val="007873AB"/>
    <w:rsid w:val="007873CE"/>
    <w:rsid w:val="00787CE9"/>
    <w:rsid w:val="00787ED2"/>
    <w:rsid w:val="00787FC4"/>
    <w:rsid w:val="0079020F"/>
    <w:rsid w:val="0079026C"/>
    <w:rsid w:val="007903D6"/>
    <w:rsid w:val="0079069B"/>
    <w:rsid w:val="00790722"/>
    <w:rsid w:val="00790A4C"/>
    <w:rsid w:val="00790C3D"/>
    <w:rsid w:val="00790C67"/>
    <w:rsid w:val="00791016"/>
    <w:rsid w:val="0079111C"/>
    <w:rsid w:val="007911A1"/>
    <w:rsid w:val="007916B8"/>
    <w:rsid w:val="00791AD8"/>
    <w:rsid w:val="00791F2A"/>
    <w:rsid w:val="00791F55"/>
    <w:rsid w:val="00792148"/>
    <w:rsid w:val="0079220F"/>
    <w:rsid w:val="00792239"/>
    <w:rsid w:val="0079223B"/>
    <w:rsid w:val="00792276"/>
    <w:rsid w:val="007929C9"/>
    <w:rsid w:val="007929ED"/>
    <w:rsid w:val="00792A5D"/>
    <w:rsid w:val="00792B4D"/>
    <w:rsid w:val="00793441"/>
    <w:rsid w:val="007937C2"/>
    <w:rsid w:val="00793864"/>
    <w:rsid w:val="0079388B"/>
    <w:rsid w:val="00793909"/>
    <w:rsid w:val="00793D20"/>
    <w:rsid w:val="00793F64"/>
    <w:rsid w:val="00793F9F"/>
    <w:rsid w:val="00794172"/>
    <w:rsid w:val="00794226"/>
    <w:rsid w:val="007942B6"/>
    <w:rsid w:val="0079474E"/>
    <w:rsid w:val="00794773"/>
    <w:rsid w:val="00794BC4"/>
    <w:rsid w:val="00794CE5"/>
    <w:rsid w:val="00794CE6"/>
    <w:rsid w:val="00794D62"/>
    <w:rsid w:val="00794DD7"/>
    <w:rsid w:val="00794E19"/>
    <w:rsid w:val="00795083"/>
    <w:rsid w:val="0079514C"/>
    <w:rsid w:val="00795251"/>
    <w:rsid w:val="00795298"/>
    <w:rsid w:val="00795311"/>
    <w:rsid w:val="007954A2"/>
    <w:rsid w:val="00795650"/>
    <w:rsid w:val="00795672"/>
    <w:rsid w:val="00795AB6"/>
    <w:rsid w:val="00795C52"/>
    <w:rsid w:val="0079623A"/>
    <w:rsid w:val="00796284"/>
    <w:rsid w:val="007962B4"/>
    <w:rsid w:val="007962DE"/>
    <w:rsid w:val="00796C19"/>
    <w:rsid w:val="007970F7"/>
    <w:rsid w:val="0079735F"/>
    <w:rsid w:val="0079737D"/>
    <w:rsid w:val="007973D0"/>
    <w:rsid w:val="00797A36"/>
    <w:rsid w:val="00797AF0"/>
    <w:rsid w:val="00797C92"/>
    <w:rsid w:val="00797CD4"/>
    <w:rsid w:val="00797F8A"/>
    <w:rsid w:val="007A0074"/>
    <w:rsid w:val="007A0335"/>
    <w:rsid w:val="007A03DC"/>
    <w:rsid w:val="007A0406"/>
    <w:rsid w:val="007A0647"/>
    <w:rsid w:val="007A0732"/>
    <w:rsid w:val="007A07AF"/>
    <w:rsid w:val="007A07EA"/>
    <w:rsid w:val="007A0D2D"/>
    <w:rsid w:val="007A0E45"/>
    <w:rsid w:val="007A11E3"/>
    <w:rsid w:val="007A125F"/>
    <w:rsid w:val="007A1440"/>
    <w:rsid w:val="007A1548"/>
    <w:rsid w:val="007A1578"/>
    <w:rsid w:val="007A171C"/>
    <w:rsid w:val="007A180F"/>
    <w:rsid w:val="007A1AB5"/>
    <w:rsid w:val="007A1B0C"/>
    <w:rsid w:val="007A1C46"/>
    <w:rsid w:val="007A1DC7"/>
    <w:rsid w:val="007A22AA"/>
    <w:rsid w:val="007A2353"/>
    <w:rsid w:val="007A23B8"/>
    <w:rsid w:val="007A26E2"/>
    <w:rsid w:val="007A2733"/>
    <w:rsid w:val="007A28B0"/>
    <w:rsid w:val="007A2A0C"/>
    <w:rsid w:val="007A2B3F"/>
    <w:rsid w:val="007A2B73"/>
    <w:rsid w:val="007A2D5B"/>
    <w:rsid w:val="007A2E36"/>
    <w:rsid w:val="007A2F9F"/>
    <w:rsid w:val="007A3073"/>
    <w:rsid w:val="007A313E"/>
    <w:rsid w:val="007A32A3"/>
    <w:rsid w:val="007A35D7"/>
    <w:rsid w:val="007A3713"/>
    <w:rsid w:val="007A378F"/>
    <w:rsid w:val="007A3B7E"/>
    <w:rsid w:val="007A3CD3"/>
    <w:rsid w:val="007A4016"/>
    <w:rsid w:val="007A409D"/>
    <w:rsid w:val="007A420A"/>
    <w:rsid w:val="007A43E8"/>
    <w:rsid w:val="007A47E8"/>
    <w:rsid w:val="007A4C76"/>
    <w:rsid w:val="007A4D47"/>
    <w:rsid w:val="007A4E8E"/>
    <w:rsid w:val="007A4FBA"/>
    <w:rsid w:val="007A5204"/>
    <w:rsid w:val="007A53DA"/>
    <w:rsid w:val="007A5583"/>
    <w:rsid w:val="007A5584"/>
    <w:rsid w:val="007A5633"/>
    <w:rsid w:val="007A56AA"/>
    <w:rsid w:val="007A5930"/>
    <w:rsid w:val="007A5A6C"/>
    <w:rsid w:val="007A5ADC"/>
    <w:rsid w:val="007A5AF4"/>
    <w:rsid w:val="007A5CD5"/>
    <w:rsid w:val="007A5D10"/>
    <w:rsid w:val="007A609B"/>
    <w:rsid w:val="007A6307"/>
    <w:rsid w:val="007A638A"/>
    <w:rsid w:val="007A6509"/>
    <w:rsid w:val="007A6696"/>
    <w:rsid w:val="007A6BA2"/>
    <w:rsid w:val="007A6EAC"/>
    <w:rsid w:val="007A72FB"/>
    <w:rsid w:val="007A740C"/>
    <w:rsid w:val="007A74BF"/>
    <w:rsid w:val="007A7BF8"/>
    <w:rsid w:val="007A7E7B"/>
    <w:rsid w:val="007A7ECF"/>
    <w:rsid w:val="007A7EFF"/>
    <w:rsid w:val="007B0414"/>
    <w:rsid w:val="007B0466"/>
    <w:rsid w:val="007B0993"/>
    <w:rsid w:val="007B0C3F"/>
    <w:rsid w:val="007B0D6F"/>
    <w:rsid w:val="007B0FB7"/>
    <w:rsid w:val="007B1094"/>
    <w:rsid w:val="007B132F"/>
    <w:rsid w:val="007B16AA"/>
    <w:rsid w:val="007B18FE"/>
    <w:rsid w:val="007B1BD5"/>
    <w:rsid w:val="007B1E1B"/>
    <w:rsid w:val="007B1FF9"/>
    <w:rsid w:val="007B2223"/>
    <w:rsid w:val="007B223B"/>
    <w:rsid w:val="007B2439"/>
    <w:rsid w:val="007B24C8"/>
    <w:rsid w:val="007B2699"/>
    <w:rsid w:val="007B2758"/>
    <w:rsid w:val="007B29F8"/>
    <w:rsid w:val="007B2A0F"/>
    <w:rsid w:val="007B2B0B"/>
    <w:rsid w:val="007B2BE5"/>
    <w:rsid w:val="007B2DFE"/>
    <w:rsid w:val="007B2EE6"/>
    <w:rsid w:val="007B3008"/>
    <w:rsid w:val="007B3045"/>
    <w:rsid w:val="007B342D"/>
    <w:rsid w:val="007B3625"/>
    <w:rsid w:val="007B3712"/>
    <w:rsid w:val="007B3753"/>
    <w:rsid w:val="007B38B7"/>
    <w:rsid w:val="007B3973"/>
    <w:rsid w:val="007B3BC7"/>
    <w:rsid w:val="007B3DEF"/>
    <w:rsid w:val="007B3F54"/>
    <w:rsid w:val="007B40B9"/>
    <w:rsid w:val="007B45AD"/>
    <w:rsid w:val="007B4D96"/>
    <w:rsid w:val="007B544F"/>
    <w:rsid w:val="007B5C86"/>
    <w:rsid w:val="007B5D8F"/>
    <w:rsid w:val="007B5F3B"/>
    <w:rsid w:val="007B6151"/>
    <w:rsid w:val="007B61A6"/>
    <w:rsid w:val="007B62C8"/>
    <w:rsid w:val="007B6435"/>
    <w:rsid w:val="007B670F"/>
    <w:rsid w:val="007B68D8"/>
    <w:rsid w:val="007B694A"/>
    <w:rsid w:val="007B7523"/>
    <w:rsid w:val="007B78EF"/>
    <w:rsid w:val="007B7943"/>
    <w:rsid w:val="007B7BAA"/>
    <w:rsid w:val="007C00C4"/>
    <w:rsid w:val="007C01A4"/>
    <w:rsid w:val="007C0344"/>
    <w:rsid w:val="007C04CC"/>
    <w:rsid w:val="007C06F7"/>
    <w:rsid w:val="007C088E"/>
    <w:rsid w:val="007C0919"/>
    <w:rsid w:val="007C0B36"/>
    <w:rsid w:val="007C0C0C"/>
    <w:rsid w:val="007C140F"/>
    <w:rsid w:val="007C16FB"/>
    <w:rsid w:val="007C17DD"/>
    <w:rsid w:val="007C1A30"/>
    <w:rsid w:val="007C1BA7"/>
    <w:rsid w:val="007C1D3A"/>
    <w:rsid w:val="007C1DB7"/>
    <w:rsid w:val="007C217E"/>
    <w:rsid w:val="007C22A0"/>
    <w:rsid w:val="007C242C"/>
    <w:rsid w:val="007C25C9"/>
    <w:rsid w:val="007C2622"/>
    <w:rsid w:val="007C2685"/>
    <w:rsid w:val="007C2A77"/>
    <w:rsid w:val="007C2A79"/>
    <w:rsid w:val="007C2BEF"/>
    <w:rsid w:val="007C2C40"/>
    <w:rsid w:val="007C2CF7"/>
    <w:rsid w:val="007C2D99"/>
    <w:rsid w:val="007C319C"/>
    <w:rsid w:val="007C332E"/>
    <w:rsid w:val="007C3603"/>
    <w:rsid w:val="007C3740"/>
    <w:rsid w:val="007C394F"/>
    <w:rsid w:val="007C3BEB"/>
    <w:rsid w:val="007C3C07"/>
    <w:rsid w:val="007C3C56"/>
    <w:rsid w:val="007C404A"/>
    <w:rsid w:val="007C4544"/>
    <w:rsid w:val="007C4EBA"/>
    <w:rsid w:val="007C4FCB"/>
    <w:rsid w:val="007C50BC"/>
    <w:rsid w:val="007C5786"/>
    <w:rsid w:val="007C5851"/>
    <w:rsid w:val="007C58CF"/>
    <w:rsid w:val="007C597C"/>
    <w:rsid w:val="007C5A18"/>
    <w:rsid w:val="007C5C52"/>
    <w:rsid w:val="007C5D42"/>
    <w:rsid w:val="007C6125"/>
    <w:rsid w:val="007C6242"/>
    <w:rsid w:val="007C630B"/>
    <w:rsid w:val="007C65B3"/>
    <w:rsid w:val="007C66B0"/>
    <w:rsid w:val="007C671D"/>
    <w:rsid w:val="007C6751"/>
    <w:rsid w:val="007C6B97"/>
    <w:rsid w:val="007C6D4B"/>
    <w:rsid w:val="007C6EBD"/>
    <w:rsid w:val="007C7167"/>
    <w:rsid w:val="007C71B0"/>
    <w:rsid w:val="007C72CB"/>
    <w:rsid w:val="007C78FA"/>
    <w:rsid w:val="007C7E8D"/>
    <w:rsid w:val="007C7F21"/>
    <w:rsid w:val="007C7F36"/>
    <w:rsid w:val="007D05DA"/>
    <w:rsid w:val="007D0841"/>
    <w:rsid w:val="007D09A8"/>
    <w:rsid w:val="007D09EC"/>
    <w:rsid w:val="007D0D84"/>
    <w:rsid w:val="007D0E80"/>
    <w:rsid w:val="007D0F1E"/>
    <w:rsid w:val="007D1163"/>
    <w:rsid w:val="007D162B"/>
    <w:rsid w:val="007D1E6A"/>
    <w:rsid w:val="007D1EFE"/>
    <w:rsid w:val="007D1F79"/>
    <w:rsid w:val="007D20A5"/>
    <w:rsid w:val="007D2262"/>
    <w:rsid w:val="007D22A1"/>
    <w:rsid w:val="007D2325"/>
    <w:rsid w:val="007D2431"/>
    <w:rsid w:val="007D259D"/>
    <w:rsid w:val="007D2722"/>
    <w:rsid w:val="007D2CBE"/>
    <w:rsid w:val="007D2FB2"/>
    <w:rsid w:val="007D31C8"/>
    <w:rsid w:val="007D3421"/>
    <w:rsid w:val="007D34AB"/>
    <w:rsid w:val="007D34C7"/>
    <w:rsid w:val="007D36C4"/>
    <w:rsid w:val="007D3A7D"/>
    <w:rsid w:val="007D3F93"/>
    <w:rsid w:val="007D40F3"/>
    <w:rsid w:val="007D42A6"/>
    <w:rsid w:val="007D4365"/>
    <w:rsid w:val="007D4380"/>
    <w:rsid w:val="007D4602"/>
    <w:rsid w:val="007D4B16"/>
    <w:rsid w:val="007D5342"/>
    <w:rsid w:val="007D539D"/>
    <w:rsid w:val="007D5497"/>
    <w:rsid w:val="007D5548"/>
    <w:rsid w:val="007D55BF"/>
    <w:rsid w:val="007D566F"/>
    <w:rsid w:val="007D569C"/>
    <w:rsid w:val="007D5979"/>
    <w:rsid w:val="007D5BA2"/>
    <w:rsid w:val="007D5D55"/>
    <w:rsid w:val="007D5D9D"/>
    <w:rsid w:val="007D6203"/>
    <w:rsid w:val="007D6691"/>
    <w:rsid w:val="007D670B"/>
    <w:rsid w:val="007D68D8"/>
    <w:rsid w:val="007D6B18"/>
    <w:rsid w:val="007D6B1E"/>
    <w:rsid w:val="007D6E19"/>
    <w:rsid w:val="007D6F7F"/>
    <w:rsid w:val="007D71DC"/>
    <w:rsid w:val="007D73E1"/>
    <w:rsid w:val="007D745A"/>
    <w:rsid w:val="007D768E"/>
    <w:rsid w:val="007D7C8E"/>
    <w:rsid w:val="007D7ECE"/>
    <w:rsid w:val="007E040F"/>
    <w:rsid w:val="007E0516"/>
    <w:rsid w:val="007E05EE"/>
    <w:rsid w:val="007E064D"/>
    <w:rsid w:val="007E06B2"/>
    <w:rsid w:val="007E0944"/>
    <w:rsid w:val="007E0CD2"/>
    <w:rsid w:val="007E0F4C"/>
    <w:rsid w:val="007E0F9E"/>
    <w:rsid w:val="007E1117"/>
    <w:rsid w:val="007E11C0"/>
    <w:rsid w:val="007E11DF"/>
    <w:rsid w:val="007E1208"/>
    <w:rsid w:val="007E14B6"/>
    <w:rsid w:val="007E14F9"/>
    <w:rsid w:val="007E1566"/>
    <w:rsid w:val="007E18DB"/>
    <w:rsid w:val="007E197B"/>
    <w:rsid w:val="007E1CE2"/>
    <w:rsid w:val="007E2145"/>
    <w:rsid w:val="007E292D"/>
    <w:rsid w:val="007E2CA7"/>
    <w:rsid w:val="007E2E1E"/>
    <w:rsid w:val="007E2E5F"/>
    <w:rsid w:val="007E3751"/>
    <w:rsid w:val="007E3776"/>
    <w:rsid w:val="007E3FA5"/>
    <w:rsid w:val="007E409F"/>
    <w:rsid w:val="007E4122"/>
    <w:rsid w:val="007E4199"/>
    <w:rsid w:val="007E41A0"/>
    <w:rsid w:val="007E41D0"/>
    <w:rsid w:val="007E436B"/>
    <w:rsid w:val="007E4A88"/>
    <w:rsid w:val="007E4AC1"/>
    <w:rsid w:val="007E5051"/>
    <w:rsid w:val="007E54AB"/>
    <w:rsid w:val="007E55D4"/>
    <w:rsid w:val="007E56D8"/>
    <w:rsid w:val="007E57B5"/>
    <w:rsid w:val="007E5F7F"/>
    <w:rsid w:val="007E6201"/>
    <w:rsid w:val="007E6250"/>
    <w:rsid w:val="007E63A7"/>
    <w:rsid w:val="007E667C"/>
    <w:rsid w:val="007E677C"/>
    <w:rsid w:val="007E6988"/>
    <w:rsid w:val="007E6F03"/>
    <w:rsid w:val="007E7239"/>
    <w:rsid w:val="007E726D"/>
    <w:rsid w:val="007E7318"/>
    <w:rsid w:val="007E73DA"/>
    <w:rsid w:val="007E7458"/>
    <w:rsid w:val="007E74C4"/>
    <w:rsid w:val="007E7733"/>
    <w:rsid w:val="007E7EB8"/>
    <w:rsid w:val="007F00BB"/>
    <w:rsid w:val="007F01DD"/>
    <w:rsid w:val="007F040F"/>
    <w:rsid w:val="007F0613"/>
    <w:rsid w:val="007F0716"/>
    <w:rsid w:val="007F0946"/>
    <w:rsid w:val="007F0BDC"/>
    <w:rsid w:val="007F0E8E"/>
    <w:rsid w:val="007F1605"/>
    <w:rsid w:val="007F1E00"/>
    <w:rsid w:val="007F1E7F"/>
    <w:rsid w:val="007F1ED2"/>
    <w:rsid w:val="007F1EFE"/>
    <w:rsid w:val="007F2130"/>
    <w:rsid w:val="007F2350"/>
    <w:rsid w:val="007F27A3"/>
    <w:rsid w:val="007F29AA"/>
    <w:rsid w:val="007F29EE"/>
    <w:rsid w:val="007F2A7F"/>
    <w:rsid w:val="007F2D63"/>
    <w:rsid w:val="007F337A"/>
    <w:rsid w:val="007F33B2"/>
    <w:rsid w:val="007F346C"/>
    <w:rsid w:val="007F352D"/>
    <w:rsid w:val="007F37A3"/>
    <w:rsid w:val="007F3D88"/>
    <w:rsid w:val="007F40B3"/>
    <w:rsid w:val="007F414B"/>
    <w:rsid w:val="007F419A"/>
    <w:rsid w:val="007F450E"/>
    <w:rsid w:val="007F46B9"/>
    <w:rsid w:val="007F4CC4"/>
    <w:rsid w:val="007F4CD1"/>
    <w:rsid w:val="007F4CFF"/>
    <w:rsid w:val="007F4D38"/>
    <w:rsid w:val="007F4D46"/>
    <w:rsid w:val="007F4D83"/>
    <w:rsid w:val="007F5252"/>
    <w:rsid w:val="007F57FC"/>
    <w:rsid w:val="007F5847"/>
    <w:rsid w:val="007F63C6"/>
    <w:rsid w:val="007F6698"/>
    <w:rsid w:val="007F6DA6"/>
    <w:rsid w:val="007F707E"/>
    <w:rsid w:val="007F73D0"/>
    <w:rsid w:val="007F7415"/>
    <w:rsid w:val="007F7788"/>
    <w:rsid w:val="007F7FB1"/>
    <w:rsid w:val="00800104"/>
    <w:rsid w:val="0080040F"/>
    <w:rsid w:val="008008BF"/>
    <w:rsid w:val="0080091A"/>
    <w:rsid w:val="00801370"/>
    <w:rsid w:val="008013DB"/>
    <w:rsid w:val="008016A5"/>
    <w:rsid w:val="00801954"/>
    <w:rsid w:val="00801BC5"/>
    <w:rsid w:val="0080217A"/>
    <w:rsid w:val="0080271A"/>
    <w:rsid w:val="00802BCC"/>
    <w:rsid w:val="00802C75"/>
    <w:rsid w:val="00802E19"/>
    <w:rsid w:val="00803247"/>
    <w:rsid w:val="0080352D"/>
    <w:rsid w:val="008035D5"/>
    <w:rsid w:val="00803725"/>
    <w:rsid w:val="00803800"/>
    <w:rsid w:val="00803866"/>
    <w:rsid w:val="00803972"/>
    <w:rsid w:val="00803BA9"/>
    <w:rsid w:val="00803DC0"/>
    <w:rsid w:val="00803F56"/>
    <w:rsid w:val="00804025"/>
    <w:rsid w:val="00804372"/>
    <w:rsid w:val="0080461E"/>
    <w:rsid w:val="0080465C"/>
    <w:rsid w:val="008046D5"/>
    <w:rsid w:val="0080470E"/>
    <w:rsid w:val="00804874"/>
    <w:rsid w:val="00804949"/>
    <w:rsid w:val="00804A17"/>
    <w:rsid w:val="00804AE4"/>
    <w:rsid w:val="00804C5A"/>
    <w:rsid w:val="00804E55"/>
    <w:rsid w:val="00805355"/>
    <w:rsid w:val="00805542"/>
    <w:rsid w:val="0080562A"/>
    <w:rsid w:val="00805CC1"/>
    <w:rsid w:val="00805E63"/>
    <w:rsid w:val="00805EB2"/>
    <w:rsid w:val="00805F00"/>
    <w:rsid w:val="00805F5E"/>
    <w:rsid w:val="0080600D"/>
    <w:rsid w:val="008060A9"/>
    <w:rsid w:val="008061C3"/>
    <w:rsid w:val="00806267"/>
    <w:rsid w:val="008063B3"/>
    <w:rsid w:val="00806515"/>
    <w:rsid w:val="008066EC"/>
    <w:rsid w:val="00806C7A"/>
    <w:rsid w:val="00806E4C"/>
    <w:rsid w:val="00806E91"/>
    <w:rsid w:val="00806F33"/>
    <w:rsid w:val="0080705B"/>
    <w:rsid w:val="0080718A"/>
    <w:rsid w:val="008072B8"/>
    <w:rsid w:val="008075AA"/>
    <w:rsid w:val="008077C6"/>
    <w:rsid w:val="0080780E"/>
    <w:rsid w:val="00807A60"/>
    <w:rsid w:val="00807FD1"/>
    <w:rsid w:val="0081011F"/>
    <w:rsid w:val="00810578"/>
    <w:rsid w:val="00810581"/>
    <w:rsid w:val="00810772"/>
    <w:rsid w:val="008109A3"/>
    <w:rsid w:val="00810DD8"/>
    <w:rsid w:val="00810FFB"/>
    <w:rsid w:val="008110C0"/>
    <w:rsid w:val="00811223"/>
    <w:rsid w:val="0081122C"/>
    <w:rsid w:val="008116E0"/>
    <w:rsid w:val="008118CB"/>
    <w:rsid w:val="008118F2"/>
    <w:rsid w:val="00811C45"/>
    <w:rsid w:val="00811DF1"/>
    <w:rsid w:val="00811ECA"/>
    <w:rsid w:val="00812011"/>
    <w:rsid w:val="0081201A"/>
    <w:rsid w:val="0081201D"/>
    <w:rsid w:val="00812117"/>
    <w:rsid w:val="0081212B"/>
    <w:rsid w:val="008121D3"/>
    <w:rsid w:val="00812521"/>
    <w:rsid w:val="00812592"/>
    <w:rsid w:val="008129F5"/>
    <w:rsid w:val="00812EE8"/>
    <w:rsid w:val="00812EFE"/>
    <w:rsid w:val="0081344A"/>
    <w:rsid w:val="008135E1"/>
    <w:rsid w:val="00813B08"/>
    <w:rsid w:val="00813CD5"/>
    <w:rsid w:val="0081401F"/>
    <w:rsid w:val="008143A1"/>
    <w:rsid w:val="00814615"/>
    <w:rsid w:val="00814AA3"/>
    <w:rsid w:val="00814C0F"/>
    <w:rsid w:val="00814C28"/>
    <w:rsid w:val="00814DA6"/>
    <w:rsid w:val="008152A7"/>
    <w:rsid w:val="008153E1"/>
    <w:rsid w:val="0081548E"/>
    <w:rsid w:val="00815650"/>
    <w:rsid w:val="00815DFE"/>
    <w:rsid w:val="00815E0E"/>
    <w:rsid w:val="00815E53"/>
    <w:rsid w:val="00815F99"/>
    <w:rsid w:val="0081607C"/>
    <w:rsid w:val="008161C0"/>
    <w:rsid w:val="00816611"/>
    <w:rsid w:val="008168CA"/>
    <w:rsid w:val="008168D9"/>
    <w:rsid w:val="00816AC1"/>
    <w:rsid w:val="00816BDD"/>
    <w:rsid w:val="00816E05"/>
    <w:rsid w:val="00817194"/>
    <w:rsid w:val="00817656"/>
    <w:rsid w:val="00817A7D"/>
    <w:rsid w:val="00817DD5"/>
    <w:rsid w:val="00817DF1"/>
    <w:rsid w:val="00817E04"/>
    <w:rsid w:val="00817F48"/>
    <w:rsid w:val="00820013"/>
    <w:rsid w:val="0082021C"/>
    <w:rsid w:val="00820226"/>
    <w:rsid w:val="008204B2"/>
    <w:rsid w:val="008205DD"/>
    <w:rsid w:val="008208A4"/>
    <w:rsid w:val="00820B58"/>
    <w:rsid w:val="00820B5D"/>
    <w:rsid w:val="00820D50"/>
    <w:rsid w:val="00820DA2"/>
    <w:rsid w:val="00820ED7"/>
    <w:rsid w:val="00820EE7"/>
    <w:rsid w:val="0082105C"/>
    <w:rsid w:val="00821349"/>
    <w:rsid w:val="00821429"/>
    <w:rsid w:val="008214F6"/>
    <w:rsid w:val="00821631"/>
    <w:rsid w:val="00821872"/>
    <w:rsid w:val="0082189F"/>
    <w:rsid w:val="00821C65"/>
    <w:rsid w:val="00821E17"/>
    <w:rsid w:val="00821EF0"/>
    <w:rsid w:val="00822237"/>
    <w:rsid w:val="00822348"/>
    <w:rsid w:val="00822537"/>
    <w:rsid w:val="00822637"/>
    <w:rsid w:val="0082291B"/>
    <w:rsid w:val="00822B0D"/>
    <w:rsid w:val="00822BAA"/>
    <w:rsid w:val="00822D15"/>
    <w:rsid w:val="00822E91"/>
    <w:rsid w:val="00822F98"/>
    <w:rsid w:val="00822FD0"/>
    <w:rsid w:val="00823056"/>
    <w:rsid w:val="00823B60"/>
    <w:rsid w:val="00823BE8"/>
    <w:rsid w:val="00823C13"/>
    <w:rsid w:val="00823D5E"/>
    <w:rsid w:val="00824055"/>
    <w:rsid w:val="008240C7"/>
    <w:rsid w:val="008244AF"/>
    <w:rsid w:val="00824897"/>
    <w:rsid w:val="00824940"/>
    <w:rsid w:val="00824C73"/>
    <w:rsid w:val="00824CD6"/>
    <w:rsid w:val="00824F6F"/>
    <w:rsid w:val="0082516F"/>
    <w:rsid w:val="008251D0"/>
    <w:rsid w:val="00825357"/>
    <w:rsid w:val="00825488"/>
    <w:rsid w:val="008259F7"/>
    <w:rsid w:val="00825BFE"/>
    <w:rsid w:val="00825C1C"/>
    <w:rsid w:val="00825C70"/>
    <w:rsid w:val="00825F05"/>
    <w:rsid w:val="00825FDF"/>
    <w:rsid w:val="00826162"/>
    <w:rsid w:val="008262B1"/>
    <w:rsid w:val="008262DD"/>
    <w:rsid w:val="0082646A"/>
    <w:rsid w:val="0082646F"/>
    <w:rsid w:val="00826495"/>
    <w:rsid w:val="0082657D"/>
    <w:rsid w:val="008265E0"/>
    <w:rsid w:val="00826640"/>
    <w:rsid w:val="00826780"/>
    <w:rsid w:val="00826B5C"/>
    <w:rsid w:val="00826B8C"/>
    <w:rsid w:val="00826CF9"/>
    <w:rsid w:val="00826DBC"/>
    <w:rsid w:val="00826F2D"/>
    <w:rsid w:val="00826F79"/>
    <w:rsid w:val="00827105"/>
    <w:rsid w:val="0082726E"/>
    <w:rsid w:val="0082727A"/>
    <w:rsid w:val="00827363"/>
    <w:rsid w:val="00827490"/>
    <w:rsid w:val="008274AC"/>
    <w:rsid w:val="00827646"/>
    <w:rsid w:val="008276D8"/>
    <w:rsid w:val="00827713"/>
    <w:rsid w:val="008277D4"/>
    <w:rsid w:val="00827DFE"/>
    <w:rsid w:val="00827F25"/>
    <w:rsid w:val="00830276"/>
    <w:rsid w:val="008302FF"/>
    <w:rsid w:val="008306B3"/>
    <w:rsid w:val="008306C6"/>
    <w:rsid w:val="008307B0"/>
    <w:rsid w:val="00830814"/>
    <w:rsid w:val="008308D6"/>
    <w:rsid w:val="00830948"/>
    <w:rsid w:val="00830C12"/>
    <w:rsid w:val="00830E37"/>
    <w:rsid w:val="00830E49"/>
    <w:rsid w:val="008310BD"/>
    <w:rsid w:val="008310EA"/>
    <w:rsid w:val="0083135C"/>
    <w:rsid w:val="008315F4"/>
    <w:rsid w:val="008319B8"/>
    <w:rsid w:val="00831A33"/>
    <w:rsid w:val="00831C35"/>
    <w:rsid w:val="00831CDF"/>
    <w:rsid w:val="00831ED3"/>
    <w:rsid w:val="00831FAE"/>
    <w:rsid w:val="008322C6"/>
    <w:rsid w:val="008323FB"/>
    <w:rsid w:val="00832501"/>
    <w:rsid w:val="00832591"/>
    <w:rsid w:val="0083279A"/>
    <w:rsid w:val="00832884"/>
    <w:rsid w:val="008328A6"/>
    <w:rsid w:val="00832959"/>
    <w:rsid w:val="00832BF0"/>
    <w:rsid w:val="00832C4F"/>
    <w:rsid w:val="00832D27"/>
    <w:rsid w:val="00832D67"/>
    <w:rsid w:val="0083309F"/>
    <w:rsid w:val="0083318C"/>
    <w:rsid w:val="008332F9"/>
    <w:rsid w:val="008334D4"/>
    <w:rsid w:val="008338F9"/>
    <w:rsid w:val="00833A5E"/>
    <w:rsid w:val="00833AB5"/>
    <w:rsid w:val="00834096"/>
    <w:rsid w:val="00834157"/>
    <w:rsid w:val="00834164"/>
    <w:rsid w:val="00834280"/>
    <w:rsid w:val="008348A2"/>
    <w:rsid w:val="00835009"/>
    <w:rsid w:val="00835327"/>
    <w:rsid w:val="0083543F"/>
    <w:rsid w:val="0083569D"/>
    <w:rsid w:val="008358FC"/>
    <w:rsid w:val="0083594A"/>
    <w:rsid w:val="008359CB"/>
    <w:rsid w:val="00835B0B"/>
    <w:rsid w:val="00835CD0"/>
    <w:rsid w:val="00835F6C"/>
    <w:rsid w:val="008360C6"/>
    <w:rsid w:val="008360E4"/>
    <w:rsid w:val="00836364"/>
    <w:rsid w:val="00836418"/>
    <w:rsid w:val="00836879"/>
    <w:rsid w:val="00836955"/>
    <w:rsid w:val="00836CB3"/>
    <w:rsid w:val="00836E00"/>
    <w:rsid w:val="00836F46"/>
    <w:rsid w:val="0083720B"/>
    <w:rsid w:val="00837227"/>
    <w:rsid w:val="00837475"/>
    <w:rsid w:val="008376F8"/>
    <w:rsid w:val="008377ED"/>
    <w:rsid w:val="00837881"/>
    <w:rsid w:val="008378A0"/>
    <w:rsid w:val="00837A7C"/>
    <w:rsid w:val="00837A85"/>
    <w:rsid w:val="00837D5A"/>
    <w:rsid w:val="00837F69"/>
    <w:rsid w:val="00837F74"/>
    <w:rsid w:val="008403D3"/>
    <w:rsid w:val="00840479"/>
    <w:rsid w:val="008405D2"/>
    <w:rsid w:val="008407EA"/>
    <w:rsid w:val="00840D63"/>
    <w:rsid w:val="00840E2C"/>
    <w:rsid w:val="00840E45"/>
    <w:rsid w:val="00841002"/>
    <w:rsid w:val="008410FE"/>
    <w:rsid w:val="00841201"/>
    <w:rsid w:val="008412CD"/>
    <w:rsid w:val="00841444"/>
    <w:rsid w:val="008419F4"/>
    <w:rsid w:val="00841D5F"/>
    <w:rsid w:val="0084207E"/>
    <w:rsid w:val="00842122"/>
    <w:rsid w:val="00842344"/>
    <w:rsid w:val="00842356"/>
    <w:rsid w:val="008423FA"/>
    <w:rsid w:val="0084245D"/>
    <w:rsid w:val="008426B5"/>
    <w:rsid w:val="008428A7"/>
    <w:rsid w:val="0084302F"/>
    <w:rsid w:val="00843094"/>
    <w:rsid w:val="0084323E"/>
    <w:rsid w:val="00843352"/>
    <w:rsid w:val="0084335B"/>
    <w:rsid w:val="008433C6"/>
    <w:rsid w:val="008434C5"/>
    <w:rsid w:val="008435D6"/>
    <w:rsid w:val="00843620"/>
    <w:rsid w:val="0084362B"/>
    <w:rsid w:val="008436AD"/>
    <w:rsid w:val="008436C6"/>
    <w:rsid w:val="008436E9"/>
    <w:rsid w:val="0084388E"/>
    <w:rsid w:val="00843983"/>
    <w:rsid w:val="008442FA"/>
    <w:rsid w:val="00844311"/>
    <w:rsid w:val="00844727"/>
    <w:rsid w:val="00844CAC"/>
    <w:rsid w:val="00844CE6"/>
    <w:rsid w:val="00844CF0"/>
    <w:rsid w:val="00844F44"/>
    <w:rsid w:val="0084519D"/>
    <w:rsid w:val="008454B8"/>
    <w:rsid w:val="008457B2"/>
    <w:rsid w:val="008457E4"/>
    <w:rsid w:val="00845A46"/>
    <w:rsid w:val="00845C90"/>
    <w:rsid w:val="00845FC2"/>
    <w:rsid w:val="008461D6"/>
    <w:rsid w:val="0084647F"/>
    <w:rsid w:val="008468C3"/>
    <w:rsid w:val="00846962"/>
    <w:rsid w:val="0084700F"/>
    <w:rsid w:val="00847265"/>
    <w:rsid w:val="008474D7"/>
    <w:rsid w:val="00847B19"/>
    <w:rsid w:val="00847B3C"/>
    <w:rsid w:val="008504CE"/>
    <w:rsid w:val="00850525"/>
    <w:rsid w:val="008505A0"/>
    <w:rsid w:val="008506A1"/>
    <w:rsid w:val="008506D3"/>
    <w:rsid w:val="00850863"/>
    <w:rsid w:val="00850B1D"/>
    <w:rsid w:val="00850B79"/>
    <w:rsid w:val="00850BBC"/>
    <w:rsid w:val="00850CCE"/>
    <w:rsid w:val="00850D1B"/>
    <w:rsid w:val="0085102D"/>
    <w:rsid w:val="00851144"/>
    <w:rsid w:val="00851622"/>
    <w:rsid w:val="00851961"/>
    <w:rsid w:val="00851DC2"/>
    <w:rsid w:val="00851EEA"/>
    <w:rsid w:val="00852040"/>
    <w:rsid w:val="008522AA"/>
    <w:rsid w:val="008525FA"/>
    <w:rsid w:val="008528D5"/>
    <w:rsid w:val="00852A01"/>
    <w:rsid w:val="00852BEC"/>
    <w:rsid w:val="00852CF8"/>
    <w:rsid w:val="00853091"/>
    <w:rsid w:val="008533B1"/>
    <w:rsid w:val="0085342B"/>
    <w:rsid w:val="0085347B"/>
    <w:rsid w:val="008537B1"/>
    <w:rsid w:val="00853978"/>
    <w:rsid w:val="00853FF5"/>
    <w:rsid w:val="008541C9"/>
    <w:rsid w:val="00854297"/>
    <w:rsid w:val="008543FB"/>
    <w:rsid w:val="00854BB4"/>
    <w:rsid w:val="00854C04"/>
    <w:rsid w:val="00854C5E"/>
    <w:rsid w:val="00854D0A"/>
    <w:rsid w:val="00854DFF"/>
    <w:rsid w:val="00854EEF"/>
    <w:rsid w:val="008554C0"/>
    <w:rsid w:val="0085568C"/>
    <w:rsid w:val="00855850"/>
    <w:rsid w:val="008558D3"/>
    <w:rsid w:val="00855B41"/>
    <w:rsid w:val="00855F8B"/>
    <w:rsid w:val="008561D0"/>
    <w:rsid w:val="008561E5"/>
    <w:rsid w:val="00856552"/>
    <w:rsid w:val="008567BD"/>
    <w:rsid w:val="008568CE"/>
    <w:rsid w:val="00856DAE"/>
    <w:rsid w:val="00856DC8"/>
    <w:rsid w:val="00857017"/>
    <w:rsid w:val="00857182"/>
    <w:rsid w:val="008571D6"/>
    <w:rsid w:val="0085729D"/>
    <w:rsid w:val="00857436"/>
    <w:rsid w:val="00857443"/>
    <w:rsid w:val="00857681"/>
    <w:rsid w:val="00857697"/>
    <w:rsid w:val="00857A22"/>
    <w:rsid w:val="00857D11"/>
    <w:rsid w:val="00857EEF"/>
    <w:rsid w:val="00860A92"/>
    <w:rsid w:val="00860ABD"/>
    <w:rsid w:val="00860ACD"/>
    <w:rsid w:val="00860D59"/>
    <w:rsid w:val="00861095"/>
    <w:rsid w:val="0086118E"/>
    <w:rsid w:val="0086142E"/>
    <w:rsid w:val="0086152F"/>
    <w:rsid w:val="00861839"/>
    <w:rsid w:val="00861958"/>
    <w:rsid w:val="00861A6E"/>
    <w:rsid w:val="00861A74"/>
    <w:rsid w:val="0086247B"/>
    <w:rsid w:val="008624D0"/>
    <w:rsid w:val="0086272A"/>
    <w:rsid w:val="0086277E"/>
    <w:rsid w:val="00862902"/>
    <w:rsid w:val="00862ACA"/>
    <w:rsid w:val="00862F37"/>
    <w:rsid w:val="0086326E"/>
    <w:rsid w:val="008636D1"/>
    <w:rsid w:val="00863C8D"/>
    <w:rsid w:val="00863DA6"/>
    <w:rsid w:val="00863DE5"/>
    <w:rsid w:val="00863E42"/>
    <w:rsid w:val="00863F4A"/>
    <w:rsid w:val="008640C5"/>
    <w:rsid w:val="00864427"/>
    <w:rsid w:val="0086495A"/>
    <w:rsid w:val="0086499C"/>
    <w:rsid w:val="008649AC"/>
    <w:rsid w:val="00864ACB"/>
    <w:rsid w:val="00864AFD"/>
    <w:rsid w:val="00864BF0"/>
    <w:rsid w:val="00864E9A"/>
    <w:rsid w:val="00865015"/>
    <w:rsid w:val="008651AC"/>
    <w:rsid w:val="0086521E"/>
    <w:rsid w:val="00865226"/>
    <w:rsid w:val="00865377"/>
    <w:rsid w:val="00865643"/>
    <w:rsid w:val="008656D7"/>
    <w:rsid w:val="00865D3A"/>
    <w:rsid w:val="00865DD0"/>
    <w:rsid w:val="008661A3"/>
    <w:rsid w:val="00866283"/>
    <w:rsid w:val="00866610"/>
    <w:rsid w:val="00866626"/>
    <w:rsid w:val="00866687"/>
    <w:rsid w:val="00867297"/>
    <w:rsid w:val="00867374"/>
    <w:rsid w:val="0086746B"/>
    <w:rsid w:val="008677FC"/>
    <w:rsid w:val="00867B72"/>
    <w:rsid w:val="00867F6D"/>
    <w:rsid w:val="00867FCD"/>
    <w:rsid w:val="0087037D"/>
    <w:rsid w:val="008703B6"/>
    <w:rsid w:val="0087042A"/>
    <w:rsid w:val="00870478"/>
    <w:rsid w:val="00870582"/>
    <w:rsid w:val="00870592"/>
    <w:rsid w:val="008705D9"/>
    <w:rsid w:val="008706EB"/>
    <w:rsid w:val="00870748"/>
    <w:rsid w:val="0087088C"/>
    <w:rsid w:val="008708C1"/>
    <w:rsid w:val="008708E7"/>
    <w:rsid w:val="00870A70"/>
    <w:rsid w:val="00870AFA"/>
    <w:rsid w:val="00870B9D"/>
    <w:rsid w:val="00870CAE"/>
    <w:rsid w:val="00870E34"/>
    <w:rsid w:val="0087160F"/>
    <w:rsid w:val="00871C63"/>
    <w:rsid w:val="00871D23"/>
    <w:rsid w:val="00872169"/>
    <w:rsid w:val="0087241E"/>
    <w:rsid w:val="00872450"/>
    <w:rsid w:val="008727DD"/>
    <w:rsid w:val="00872864"/>
    <w:rsid w:val="00872A49"/>
    <w:rsid w:val="00872E14"/>
    <w:rsid w:val="00872E6F"/>
    <w:rsid w:val="00872F0E"/>
    <w:rsid w:val="0087374F"/>
    <w:rsid w:val="00873916"/>
    <w:rsid w:val="0087397B"/>
    <w:rsid w:val="00873C51"/>
    <w:rsid w:val="00873C6D"/>
    <w:rsid w:val="00873FF3"/>
    <w:rsid w:val="00874002"/>
    <w:rsid w:val="008742EC"/>
    <w:rsid w:val="0087436B"/>
    <w:rsid w:val="00874571"/>
    <w:rsid w:val="00874590"/>
    <w:rsid w:val="00874739"/>
    <w:rsid w:val="008748B8"/>
    <w:rsid w:val="00874AC7"/>
    <w:rsid w:val="00874DF4"/>
    <w:rsid w:val="00874FD9"/>
    <w:rsid w:val="008752D0"/>
    <w:rsid w:val="00875681"/>
    <w:rsid w:val="0087588A"/>
    <w:rsid w:val="008758E7"/>
    <w:rsid w:val="00875A2C"/>
    <w:rsid w:val="00875C80"/>
    <w:rsid w:val="00875D34"/>
    <w:rsid w:val="00875E16"/>
    <w:rsid w:val="008763F8"/>
    <w:rsid w:val="008764E2"/>
    <w:rsid w:val="00876B5B"/>
    <w:rsid w:val="00876F36"/>
    <w:rsid w:val="00876F89"/>
    <w:rsid w:val="0087739D"/>
    <w:rsid w:val="008774F1"/>
    <w:rsid w:val="008777CA"/>
    <w:rsid w:val="00877E6B"/>
    <w:rsid w:val="00877EDA"/>
    <w:rsid w:val="00877FFC"/>
    <w:rsid w:val="00880053"/>
    <w:rsid w:val="0088008C"/>
    <w:rsid w:val="00880090"/>
    <w:rsid w:val="0088017D"/>
    <w:rsid w:val="008801DD"/>
    <w:rsid w:val="00880309"/>
    <w:rsid w:val="00880419"/>
    <w:rsid w:val="0088045B"/>
    <w:rsid w:val="00880566"/>
    <w:rsid w:val="0088059C"/>
    <w:rsid w:val="00880DF1"/>
    <w:rsid w:val="00880FD1"/>
    <w:rsid w:val="008813AE"/>
    <w:rsid w:val="00881428"/>
    <w:rsid w:val="008819C2"/>
    <w:rsid w:val="008819EA"/>
    <w:rsid w:val="00881B24"/>
    <w:rsid w:val="00881E29"/>
    <w:rsid w:val="00881EE6"/>
    <w:rsid w:val="00881F9D"/>
    <w:rsid w:val="00881FFB"/>
    <w:rsid w:val="008820AD"/>
    <w:rsid w:val="008820E6"/>
    <w:rsid w:val="0088256A"/>
    <w:rsid w:val="00882578"/>
    <w:rsid w:val="00882734"/>
    <w:rsid w:val="00882773"/>
    <w:rsid w:val="008828D5"/>
    <w:rsid w:val="008829CE"/>
    <w:rsid w:val="00882ACB"/>
    <w:rsid w:val="00882B3E"/>
    <w:rsid w:val="00882BD3"/>
    <w:rsid w:val="00882DE9"/>
    <w:rsid w:val="00882DFE"/>
    <w:rsid w:val="00882EFD"/>
    <w:rsid w:val="00882FC3"/>
    <w:rsid w:val="008830FA"/>
    <w:rsid w:val="008831E0"/>
    <w:rsid w:val="00883291"/>
    <w:rsid w:val="008832E7"/>
    <w:rsid w:val="00883565"/>
    <w:rsid w:val="0088365F"/>
    <w:rsid w:val="008837D8"/>
    <w:rsid w:val="00883BA5"/>
    <w:rsid w:val="00883DD4"/>
    <w:rsid w:val="00883E45"/>
    <w:rsid w:val="00883E8E"/>
    <w:rsid w:val="00883ED1"/>
    <w:rsid w:val="008840C3"/>
    <w:rsid w:val="008841ED"/>
    <w:rsid w:val="00884330"/>
    <w:rsid w:val="0088437E"/>
    <w:rsid w:val="008845B4"/>
    <w:rsid w:val="008846F2"/>
    <w:rsid w:val="00884B2B"/>
    <w:rsid w:val="00884CBC"/>
    <w:rsid w:val="00884E50"/>
    <w:rsid w:val="0088542C"/>
    <w:rsid w:val="008855C1"/>
    <w:rsid w:val="00885652"/>
    <w:rsid w:val="00885A39"/>
    <w:rsid w:val="00885D06"/>
    <w:rsid w:val="00886442"/>
    <w:rsid w:val="008864DE"/>
    <w:rsid w:val="00886791"/>
    <w:rsid w:val="00886A3E"/>
    <w:rsid w:val="00886AB2"/>
    <w:rsid w:val="00886B22"/>
    <w:rsid w:val="00886E22"/>
    <w:rsid w:val="00886ED1"/>
    <w:rsid w:val="00887027"/>
    <w:rsid w:val="008870C3"/>
    <w:rsid w:val="00887348"/>
    <w:rsid w:val="008873C0"/>
    <w:rsid w:val="0088760E"/>
    <w:rsid w:val="008877B8"/>
    <w:rsid w:val="00887B24"/>
    <w:rsid w:val="00887C2D"/>
    <w:rsid w:val="00887E8E"/>
    <w:rsid w:val="00887F2E"/>
    <w:rsid w:val="008903B6"/>
    <w:rsid w:val="00890488"/>
    <w:rsid w:val="00890AC0"/>
    <w:rsid w:val="00890BF3"/>
    <w:rsid w:val="00890C69"/>
    <w:rsid w:val="0089122D"/>
    <w:rsid w:val="00891606"/>
    <w:rsid w:val="00891948"/>
    <w:rsid w:val="008919DE"/>
    <w:rsid w:val="00891AB1"/>
    <w:rsid w:val="00891F0C"/>
    <w:rsid w:val="00892129"/>
    <w:rsid w:val="008923C3"/>
    <w:rsid w:val="00892433"/>
    <w:rsid w:val="00892455"/>
    <w:rsid w:val="00892511"/>
    <w:rsid w:val="008928CF"/>
    <w:rsid w:val="00892A3E"/>
    <w:rsid w:val="00892A5F"/>
    <w:rsid w:val="00892B14"/>
    <w:rsid w:val="00892BA9"/>
    <w:rsid w:val="00892E8C"/>
    <w:rsid w:val="00892FB8"/>
    <w:rsid w:val="00892FCB"/>
    <w:rsid w:val="00892FE7"/>
    <w:rsid w:val="00893116"/>
    <w:rsid w:val="00893231"/>
    <w:rsid w:val="00893B90"/>
    <w:rsid w:val="00893BED"/>
    <w:rsid w:val="00893C86"/>
    <w:rsid w:val="00893D8B"/>
    <w:rsid w:val="00893E63"/>
    <w:rsid w:val="00893F84"/>
    <w:rsid w:val="0089412E"/>
    <w:rsid w:val="0089420B"/>
    <w:rsid w:val="00894329"/>
    <w:rsid w:val="00894FB4"/>
    <w:rsid w:val="00895267"/>
    <w:rsid w:val="008952C1"/>
    <w:rsid w:val="008955A2"/>
    <w:rsid w:val="00895681"/>
    <w:rsid w:val="00895971"/>
    <w:rsid w:val="00895E48"/>
    <w:rsid w:val="008960C9"/>
    <w:rsid w:val="008961FE"/>
    <w:rsid w:val="00896844"/>
    <w:rsid w:val="008968BB"/>
    <w:rsid w:val="008968FF"/>
    <w:rsid w:val="00896AAA"/>
    <w:rsid w:val="00896ADF"/>
    <w:rsid w:val="00896D68"/>
    <w:rsid w:val="00896EA2"/>
    <w:rsid w:val="00897062"/>
    <w:rsid w:val="00897086"/>
    <w:rsid w:val="008970A0"/>
    <w:rsid w:val="008970B4"/>
    <w:rsid w:val="0089718D"/>
    <w:rsid w:val="00897198"/>
    <w:rsid w:val="008975BD"/>
    <w:rsid w:val="008976D3"/>
    <w:rsid w:val="008978E2"/>
    <w:rsid w:val="008A003E"/>
    <w:rsid w:val="008A0833"/>
    <w:rsid w:val="008A09C5"/>
    <w:rsid w:val="008A0D6F"/>
    <w:rsid w:val="008A1278"/>
    <w:rsid w:val="008A18E5"/>
    <w:rsid w:val="008A1B78"/>
    <w:rsid w:val="008A1BB7"/>
    <w:rsid w:val="008A1D84"/>
    <w:rsid w:val="008A1D85"/>
    <w:rsid w:val="008A1EC5"/>
    <w:rsid w:val="008A218D"/>
    <w:rsid w:val="008A2274"/>
    <w:rsid w:val="008A236C"/>
    <w:rsid w:val="008A274F"/>
    <w:rsid w:val="008A2792"/>
    <w:rsid w:val="008A2A66"/>
    <w:rsid w:val="008A2A86"/>
    <w:rsid w:val="008A2CF7"/>
    <w:rsid w:val="008A3057"/>
    <w:rsid w:val="008A3215"/>
    <w:rsid w:val="008A32C9"/>
    <w:rsid w:val="008A3626"/>
    <w:rsid w:val="008A38D6"/>
    <w:rsid w:val="008A392D"/>
    <w:rsid w:val="008A3AF4"/>
    <w:rsid w:val="008A3F96"/>
    <w:rsid w:val="008A3FF8"/>
    <w:rsid w:val="008A40A6"/>
    <w:rsid w:val="008A41AB"/>
    <w:rsid w:val="008A47DF"/>
    <w:rsid w:val="008A49C2"/>
    <w:rsid w:val="008A49FB"/>
    <w:rsid w:val="008A4BD1"/>
    <w:rsid w:val="008A4F8A"/>
    <w:rsid w:val="008A4FDB"/>
    <w:rsid w:val="008A503D"/>
    <w:rsid w:val="008A5051"/>
    <w:rsid w:val="008A54D9"/>
    <w:rsid w:val="008A5546"/>
    <w:rsid w:val="008A56A4"/>
    <w:rsid w:val="008A5BC8"/>
    <w:rsid w:val="008A5C64"/>
    <w:rsid w:val="008A5EE7"/>
    <w:rsid w:val="008A6081"/>
    <w:rsid w:val="008A60B8"/>
    <w:rsid w:val="008A60D2"/>
    <w:rsid w:val="008A6100"/>
    <w:rsid w:val="008A6367"/>
    <w:rsid w:val="008A64F7"/>
    <w:rsid w:val="008A65FC"/>
    <w:rsid w:val="008A6933"/>
    <w:rsid w:val="008A697C"/>
    <w:rsid w:val="008A6AE5"/>
    <w:rsid w:val="008A6DBB"/>
    <w:rsid w:val="008A6E6E"/>
    <w:rsid w:val="008A6E75"/>
    <w:rsid w:val="008A7B66"/>
    <w:rsid w:val="008B0062"/>
    <w:rsid w:val="008B014B"/>
    <w:rsid w:val="008B0350"/>
    <w:rsid w:val="008B04E6"/>
    <w:rsid w:val="008B054C"/>
    <w:rsid w:val="008B08CC"/>
    <w:rsid w:val="008B0A30"/>
    <w:rsid w:val="008B0CB3"/>
    <w:rsid w:val="008B0D43"/>
    <w:rsid w:val="008B0D6F"/>
    <w:rsid w:val="008B0EA0"/>
    <w:rsid w:val="008B15EE"/>
    <w:rsid w:val="008B186D"/>
    <w:rsid w:val="008B1DB5"/>
    <w:rsid w:val="008B1E2D"/>
    <w:rsid w:val="008B2239"/>
    <w:rsid w:val="008B23F9"/>
    <w:rsid w:val="008B243C"/>
    <w:rsid w:val="008B2637"/>
    <w:rsid w:val="008B2B08"/>
    <w:rsid w:val="008B2E51"/>
    <w:rsid w:val="008B2E5F"/>
    <w:rsid w:val="008B2EFB"/>
    <w:rsid w:val="008B2F16"/>
    <w:rsid w:val="008B2FF5"/>
    <w:rsid w:val="008B31BC"/>
    <w:rsid w:val="008B32D0"/>
    <w:rsid w:val="008B346B"/>
    <w:rsid w:val="008B38C5"/>
    <w:rsid w:val="008B3A98"/>
    <w:rsid w:val="008B3C37"/>
    <w:rsid w:val="008B3CE7"/>
    <w:rsid w:val="008B4C36"/>
    <w:rsid w:val="008B5154"/>
    <w:rsid w:val="008B5639"/>
    <w:rsid w:val="008B5883"/>
    <w:rsid w:val="008B598C"/>
    <w:rsid w:val="008B5A27"/>
    <w:rsid w:val="008B5AA8"/>
    <w:rsid w:val="008B5BF0"/>
    <w:rsid w:val="008B5C26"/>
    <w:rsid w:val="008B5C91"/>
    <w:rsid w:val="008B6057"/>
    <w:rsid w:val="008B614E"/>
    <w:rsid w:val="008B6259"/>
    <w:rsid w:val="008B62B9"/>
    <w:rsid w:val="008B62F5"/>
    <w:rsid w:val="008B6408"/>
    <w:rsid w:val="008B644E"/>
    <w:rsid w:val="008B6526"/>
    <w:rsid w:val="008B6566"/>
    <w:rsid w:val="008B65D5"/>
    <w:rsid w:val="008B663D"/>
    <w:rsid w:val="008B66C7"/>
    <w:rsid w:val="008B6926"/>
    <w:rsid w:val="008B6C3F"/>
    <w:rsid w:val="008B6FF6"/>
    <w:rsid w:val="008B6FFD"/>
    <w:rsid w:val="008B71F1"/>
    <w:rsid w:val="008B7395"/>
    <w:rsid w:val="008B76AF"/>
    <w:rsid w:val="008B7838"/>
    <w:rsid w:val="008B79C5"/>
    <w:rsid w:val="008B7DDE"/>
    <w:rsid w:val="008B7FDE"/>
    <w:rsid w:val="008C003B"/>
    <w:rsid w:val="008C0301"/>
    <w:rsid w:val="008C0B5D"/>
    <w:rsid w:val="008C0C6A"/>
    <w:rsid w:val="008C0DD3"/>
    <w:rsid w:val="008C0F72"/>
    <w:rsid w:val="008C10BD"/>
    <w:rsid w:val="008C1164"/>
    <w:rsid w:val="008C149A"/>
    <w:rsid w:val="008C17EA"/>
    <w:rsid w:val="008C1879"/>
    <w:rsid w:val="008C18B1"/>
    <w:rsid w:val="008C1927"/>
    <w:rsid w:val="008C19BC"/>
    <w:rsid w:val="008C1A54"/>
    <w:rsid w:val="008C1B51"/>
    <w:rsid w:val="008C1EAC"/>
    <w:rsid w:val="008C1FE2"/>
    <w:rsid w:val="008C26AD"/>
    <w:rsid w:val="008C2866"/>
    <w:rsid w:val="008C2AA5"/>
    <w:rsid w:val="008C2CE8"/>
    <w:rsid w:val="008C2D53"/>
    <w:rsid w:val="008C2F30"/>
    <w:rsid w:val="008C3047"/>
    <w:rsid w:val="008C306C"/>
    <w:rsid w:val="008C31C1"/>
    <w:rsid w:val="008C31D4"/>
    <w:rsid w:val="008C3277"/>
    <w:rsid w:val="008C348F"/>
    <w:rsid w:val="008C37E2"/>
    <w:rsid w:val="008C393B"/>
    <w:rsid w:val="008C3B03"/>
    <w:rsid w:val="008C404A"/>
    <w:rsid w:val="008C41A4"/>
    <w:rsid w:val="008C42DA"/>
    <w:rsid w:val="008C43BC"/>
    <w:rsid w:val="008C4A04"/>
    <w:rsid w:val="008C4E2E"/>
    <w:rsid w:val="008C5348"/>
    <w:rsid w:val="008C5479"/>
    <w:rsid w:val="008C5535"/>
    <w:rsid w:val="008C5933"/>
    <w:rsid w:val="008C598D"/>
    <w:rsid w:val="008C59D2"/>
    <w:rsid w:val="008C5BBD"/>
    <w:rsid w:val="008C5C9C"/>
    <w:rsid w:val="008C5CFE"/>
    <w:rsid w:val="008C5F07"/>
    <w:rsid w:val="008C6098"/>
    <w:rsid w:val="008C61A3"/>
    <w:rsid w:val="008C682C"/>
    <w:rsid w:val="008C694A"/>
    <w:rsid w:val="008C6C25"/>
    <w:rsid w:val="008C736D"/>
    <w:rsid w:val="008C7691"/>
    <w:rsid w:val="008C779B"/>
    <w:rsid w:val="008D006E"/>
    <w:rsid w:val="008D02DD"/>
    <w:rsid w:val="008D0312"/>
    <w:rsid w:val="008D04A1"/>
    <w:rsid w:val="008D04BF"/>
    <w:rsid w:val="008D0878"/>
    <w:rsid w:val="008D0AD7"/>
    <w:rsid w:val="008D0BA6"/>
    <w:rsid w:val="008D0CA8"/>
    <w:rsid w:val="008D0D44"/>
    <w:rsid w:val="008D0DE5"/>
    <w:rsid w:val="008D0EB3"/>
    <w:rsid w:val="008D153C"/>
    <w:rsid w:val="008D1572"/>
    <w:rsid w:val="008D18DC"/>
    <w:rsid w:val="008D1D32"/>
    <w:rsid w:val="008D1D7B"/>
    <w:rsid w:val="008D1FC2"/>
    <w:rsid w:val="008D2124"/>
    <w:rsid w:val="008D2449"/>
    <w:rsid w:val="008D2594"/>
    <w:rsid w:val="008D2C6B"/>
    <w:rsid w:val="008D2E9D"/>
    <w:rsid w:val="008D2F51"/>
    <w:rsid w:val="008D2FFA"/>
    <w:rsid w:val="008D30E2"/>
    <w:rsid w:val="008D3173"/>
    <w:rsid w:val="008D3206"/>
    <w:rsid w:val="008D326D"/>
    <w:rsid w:val="008D35E0"/>
    <w:rsid w:val="008D3898"/>
    <w:rsid w:val="008D38C2"/>
    <w:rsid w:val="008D397B"/>
    <w:rsid w:val="008D39A3"/>
    <w:rsid w:val="008D3A28"/>
    <w:rsid w:val="008D3A99"/>
    <w:rsid w:val="008D3E06"/>
    <w:rsid w:val="008D3F23"/>
    <w:rsid w:val="008D4336"/>
    <w:rsid w:val="008D43DD"/>
    <w:rsid w:val="008D4457"/>
    <w:rsid w:val="008D46D3"/>
    <w:rsid w:val="008D4706"/>
    <w:rsid w:val="008D49B2"/>
    <w:rsid w:val="008D4A75"/>
    <w:rsid w:val="008D4D89"/>
    <w:rsid w:val="008D53A5"/>
    <w:rsid w:val="008D5436"/>
    <w:rsid w:val="008D54B9"/>
    <w:rsid w:val="008D558F"/>
    <w:rsid w:val="008D5A8A"/>
    <w:rsid w:val="008D5F17"/>
    <w:rsid w:val="008D6036"/>
    <w:rsid w:val="008D6279"/>
    <w:rsid w:val="008D656B"/>
    <w:rsid w:val="008D664F"/>
    <w:rsid w:val="008D6675"/>
    <w:rsid w:val="008D6FD8"/>
    <w:rsid w:val="008D7B7A"/>
    <w:rsid w:val="008D7C25"/>
    <w:rsid w:val="008D7C3F"/>
    <w:rsid w:val="008D7F18"/>
    <w:rsid w:val="008E06F7"/>
    <w:rsid w:val="008E0928"/>
    <w:rsid w:val="008E0B3B"/>
    <w:rsid w:val="008E0BC8"/>
    <w:rsid w:val="008E0D23"/>
    <w:rsid w:val="008E11A1"/>
    <w:rsid w:val="008E1744"/>
    <w:rsid w:val="008E1759"/>
    <w:rsid w:val="008E1817"/>
    <w:rsid w:val="008E18AB"/>
    <w:rsid w:val="008E1AB3"/>
    <w:rsid w:val="008E1D87"/>
    <w:rsid w:val="008E1E26"/>
    <w:rsid w:val="008E212C"/>
    <w:rsid w:val="008E23D3"/>
    <w:rsid w:val="008E271E"/>
    <w:rsid w:val="008E2793"/>
    <w:rsid w:val="008E2BFD"/>
    <w:rsid w:val="008E2C42"/>
    <w:rsid w:val="008E2FC9"/>
    <w:rsid w:val="008E3208"/>
    <w:rsid w:val="008E3221"/>
    <w:rsid w:val="008E32B6"/>
    <w:rsid w:val="008E335A"/>
    <w:rsid w:val="008E346A"/>
    <w:rsid w:val="008E36F3"/>
    <w:rsid w:val="008E37BC"/>
    <w:rsid w:val="008E37C7"/>
    <w:rsid w:val="008E3BDB"/>
    <w:rsid w:val="008E3C3B"/>
    <w:rsid w:val="008E3D67"/>
    <w:rsid w:val="008E3FCA"/>
    <w:rsid w:val="008E4098"/>
    <w:rsid w:val="008E43A8"/>
    <w:rsid w:val="008E4626"/>
    <w:rsid w:val="008E46B5"/>
    <w:rsid w:val="008E47C1"/>
    <w:rsid w:val="008E47E1"/>
    <w:rsid w:val="008E4B3A"/>
    <w:rsid w:val="008E4E0E"/>
    <w:rsid w:val="008E510C"/>
    <w:rsid w:val="008E56A3"/>
    <w:rsid w:val="008E5759"/>
    <w:rsid w:val="008E5DA1"/>
    <w:rsid w:val="008E6038"/>
    <w:rsid w:val="008E62D6"/>
    <w:rsid w:val="008E62F3"/>
    <w:rsid w:val="008E6430"/>
    <w:rsid w:val="008E64C3"/>
    <w:rsid w:val="008E653B"/>
    <w:rsid w:val="008E666E"/>
    <w:rsid w:val="008E6840"/>
    <w:rsid w:val="008E6AAF"/>
    <w:rsid w:val="008E6B70"/>
    <w:rsid w:val="008E6FA8"/>
    <w:rsid w:val="008E702F"/>
    <w:rsid w:val="008E707E"/>
    <w:rsid w:val="008E70D5"/>
    <w:rsid w:val="008E7229"/>
    <w:rsid w:val="008E72AC"/>
    <w:rsid w:val="008E73A3"/>
    <w:rsid w:val="008E77FB"/>
    <w:rsid w:val="008E793E"/>
    <w:rsid w:val="008E79C0"/>
    <w:rsid w:val="008E79E6"/>
    <w:rsid w:val="008E7A17"/>
    <w:rsid w:val="008E7BA4"/>
    <w:rsid w:val="008E7D04"/>
    <w:rsid w:val="008E7D9C"/>
    <w:rsid w:val="008E7E91"/>
    <w:rsid w:val="008F0142"/>
    <w:rsid w:val="008F0360"/>
    <w:rsid w:val="008F0421"/>
    <w:rsid w:val="008F06DB"/>
    <w:rsid w:val="008F09C4"/>
    <w:rsid w:val="008F0AE2"/>
    <w:rsid w:val="008F0BBD"/>
    <w:rsid w:val="008F0D83"/>
    <w:rsid w:val="008F12E5"/>
    <w:rsid w:val="008F1382"/>
    <w:rsid w:val="008F17DC"/>
    <w:rsid w:val="008F18AF"/>
    <w:rsid w:val="008F2308"/>
    <w:rsid w:val="008F27F8"/>
    <w:rsid w:val="008F2AFE"/>
    <w:rsid w:val="008F2B7E"/>
    <w:rsid w:val="008F2C29"/>
    <w:rsid w:val="008F2D41"/>
    <w:rsid w:val="008F334F"/>
    <w:rsid w:val="008F3541"/>
    <w:rsid w:val="008F36DC"/>
    <w:rsid w:val="008F3B93"/>
    <w:rsid w:val="008F3DA8"/>
    <w:rsid w:val="008F3E25"/>
    <w:rsid w:val="008F3FEF"/>
    <w:rsid w:val="008F4043"/>
    <w:rsid w:val="008F46CF"/>
    <w:rsid w:val="008F4E65"/>
    <w:rsid w:val="008F50B3"/>
    <w:rsid w:val="008F51FA"/>
    <w:rsid w:val="008F545D"/>
    <w:rsid w:val="008F550B"/>
    <w:rsid w:val="008F586B"/>
    <w:rsid w:val="008F5C6E"/>
    <w:rsid w:val="008F5DEF"/>
    <w:rsid w:val="008F5EAB"/>
    <w:rsid w:val="008F6008"/>
    <w:rsid w:val="008F60B2"/>
    <w:rsid w:val="008F612A"/>
    <w:rsid w:val="008F6201"/>
    <w:rsid w:val="008F62B8"/>
    <w:rsid w:val="008F6310"/>
    <w:rsid w:val="008F63A6"/>
    <w:rsid w:val="008F6624"/>
    <w:rsid w:val="008F6802"/>
    <w:rsid w:val="008F6948"/>
    <w:rsid w:val="008F6B3E"/>
    <w:rsid w:val="008F6DB0"/>
    <w:rsid w:val="008F6E46"/>
    <w:rsid w:val="008F6FDC"/>
    <w:rsid w:val="008F706B"/>
    <w:rsid w:val="008F719C"/>
    <w:rsid w:val="008F7295"/>
    <w:rsid w:val="008F7337"/>
    <w:rsid w:val="008F751B"/>
    <w:rsid w:val="008F754F"/>
    <w:rsid w:val="008F7731"/>
    <w:rsid w:val="008F77A5"/>
    <w:rsid w:val="008F7947"/>
    <w:rsid w:val="008F7A91"/>
    <w:rsid w:val="008F7E3A"/>
    <w:rsid w:val="009002BF"/>
    <w:rsid w:val="00900674"/>
    <w:rsid w:val="009006E5"/>
    <w:rsid w:val="00900878"/>
    <w:rsid w:val="0090095C"/>
    <w:rsid w:val="00900BD1"/>
    <w:rsid w:val="00901163"/>
    <w:rsid w:val="00901443"/>
    <w:rsid w:val="00901C36"/>
    <w:rsid w:val="00901C7E"/>
    <w:rsid w:val="00901DF5"/>
    <w:rsid w:val="00902073"/>
    <w:rsid w:val="00902135"/>
    <w:rsid w:val="0090258A"/>
    <w:rsid w:val="00902781"/>
    <w:rsid w:val="009027B8"/>
    <w:rsid w:val="00902899"/>
    <w:rsid w:val="00902B1F"/>
    <w:rsid w:val="00902C2E"/>
    <w:rsid w:val="00903227"/>
    <w:rsid w:val="00903394"/>
    <w:rsid w:val="0090344F"/>
    <w:rsid w:val="00903558"/>
    <w:rsid w:val="0090362C"/>
    <w:rsid w:val="0090368F"/>
    <w:rsid w:val="009037DE"/>
    <w:rsid w:val="00903A14"/>
    <w:rsid w:val="00903B96"/>
    <w:rsid w:val="00903BA8"/>
    <w:rsid w:val="00903BBA"/>
    <w:rsid w:val="00903CF6"/>
    <w:rsid w:val="00904220"/>
    <w:rsid w:val="00904271"/>
    <w:rsid w:val="0090436E"/>
    <w:rsid w:val="0090440A"/>
    <w:rsid w:val="009044EB"/>
    <w:rsid w:val="00904556"/>
    <w:rsid w:val="009047B2"/>
    <w:rsid w:val="009047CD"/>
    <w:rsid w:val="00904B8B"/>
    <w:rsid w:val="00905182"/>
    <w:rsid w:val="009052C1"/>
    <w:rsid w:val="00905526"/>
    <w:rsid w:val="00905803"/>
    <w:rsid w:val="00905989"/>
    <w:rsid w:val="00905BAE"/>
    <w:rsid w:val="00905F60"/>
    <w:rsid w:val="0090695E"/>
    <w:rsid w:val="00906AD9"/>
    <w:rsid w:val="00906F32"/>
    <w:rsid w:val="00906F49"/>
    <w:rsid w:val="00907239"/>
    <w:rsid w:val="00907264"/>
    <w:rsid w:val="009074FE"/>
    <w:rsid w:val="00907651"/>
    <w:rsid w:val="00907CBF"/>
    <w:rsid w:val="00907E08"/>
    <w:rsid w:val="00907F71"/>
    <w:rsid w:val="009105B3"/>
    <w:rsid w:val="00910623"/>
    <w:rsid w:val="00910FD1"/>
    <w:rsid w:val="009110F9"/>
    <w:rsid w:val="009113D2"/>
    <w:rsid w:val="009119FA"/>
    <w:rsid w:val="00911A1D"/>
    <w:rsid w:val="00911B1A"/>
    <w:rsid w:val="00911C00"/>
    <w:rsid w:val="00911CF7"/>
    <w:rsid w:val="00911DE6"/>
    <w:rsid w:val="00911F33"/>
    <w:rsid w:val="00912295"/>
    <w:rsid w:val="00912345"/>
    <w:rsid w:val="0091242A"/>
    <w:rsid w:val="0091259C"/>
    <w:rsid w:val="009127FF"/>
    <w:rsid w:val="00912C81"/>
    <w:rsid w:val="00912D60"/>
    <w:rsid w:val="00912F94"/>
    <w:rsid w:val="00912FCA"/>
    <w:rsid w:val="00912FF1"/>
    <w:rsid w:val="009130BA"/>
    <w:rsid w:val="00913190"/>
    <w:rsid w:val="00913410"/>
    <w:rsid w:val="00913536"/>
    <w:rsid w:val="009136FD"/>
    <w:rsid w:val="009137D8"/>
    <w:rsid w:val="00913BC8"/>
    <w:rsid w:val="009140C7"/>
    <w:rsid w:val="009140FF"/>
    <w:rsid w:val="00914358"/>
    <w:rsid w:val="009143E6"/>
    <w:rsid w:val="0091472D"/>
    <w:rsid w:val="00914732"/>
    <w:rsid w:val="00914A28"/>
    <w:rsid w:val="00914A62"/>
    <w:rsid w:val="00914A95"/>
    <w:rsid w:val="00914FA1"/>
    <w:rsid w:val="009156A1"/>
    <w:rsid w:val="009156A3"/>
    <w:rsid w:val="00915866"/>
    <w:rsid w:val="0091589D"/>
    <w:rsid w:val="00915940"/>
    <w:rsid w:val="00915DA9"/>
    <w:rsid w:val="00916082"/>
    <w:rsid w:val="009164BC"/>
    <w:rsid w:val="00917014"/>
    <w:rsid w:val="009172D5"/>
    <w:rsid w:val="00917357"/>
    <w:rsid w:val="009174F2"/>
    <w:rsid w:val="0091768A"/>
    <w:rsid w:val="00917723"/>
    <w:rsid w:val="00917A4E"/>
    <w:rsid w:val="00917A59"/>
    <w:rsid w:val="00917AAB"/>
    <w:rsid w:val="00917BC5"/>
    <w:rsid w:val="00917E09"/>
    <w:rsid w:val="00917F15"/>
    <w:rsid w:val="009201AD"/>
    <w:rsid w:val="0092022C"/>
    <w:rsid w:val="0092062F"/>
    <w:rsid w:val="0092091B"/>
    <w:rsid w:val="00920B90"/>
    <w:rsid w:val="00920B99"/>
    <w:rsid w:val="00920BC5"/>
    <w:rsid w:val="0092116C"/>
    <w:rsid w:val="009213C9"/>
    <w:rsid w:val="00921A38"/>
    <w:rsid w:val="00921BF1"/>
    <w:rsid w:val="00921DE9"/>
    <w:rsid w:val="0092214F"/>
    <w:rsid w:val="0092221F"/>
    <w:rsid w:val="00922493"/>
    <w:rsid w:val="009226B1"/>
    <w:rsid w:val="009227FD"/>
    <w:rsid w:val="00922DD6"/>
    <w:rsid w:val="00922F94"/>
    <w:rsid w:val="009231D5"/>
    <w:rsid w:val="0092321D"/>
    <w:rsid w:val="0092323F"/>
    <w:rsid w:val="00923349"/>
    <w:rsid w:val="009235B9"/>
    <w:rsid w:val="009237EC"/>
    <w:rsid w:val="00923B79"/>
    <w:rsid w:val="00924546"/>
    <w:rsid w:val="00924934"/>
    <w:rsid w:val="009249CF"/>
    <w:rsid w:val="009249E6"/>
    <w:rsid w:val="00924E7D"/>
    <w:rsid w:val="00924E9A"/>
    <w:rsid w:val="00924FB6"/>
    <w:rsid w:val="009254DB"/>
    <w:rsid w:val="0092586D"/>
    <w:rsid w:val="00925A05"/>
    <w:rsid w:val="00925B45"/>
    <w:rsid w:val="00925C95"/>
    <w:rsid w:val="00925E05"/>
    <w:rsid w:val="009260F7"/>
    <w:rsid w:val="00926240"/>
    <w:rsid w:val="009262E6"/>
    <w:rsid w:val="00926639"/>
    <w:rsid w:val="00926AAF"/>
    <w:rsid w:val="00926C26"/>
    <w:rsid w:val="00926F79"/>
    <w:rsid w:val="00927506"/>
    <w:rsid w:val="00927605"/>
    <w:rsid w:val="00927A7E"/>
    <w:rsid w:val="00927CD4"/>
    <w:rsid w:val="00927FD0"/>
    <w:rsid w:val="00930189"/>
    <w:rsid w:val="00930500"/>
    <w:rsid w:val="00930504"/>
    <w:rsid w:val="0093072C"/>
    <w:rsid w:val="00930795"/>
    <w:rsid w:val="0093084A"/>
    <w:rsid w:val="00930870"/>
    <w:rsid w:val="00930B3C"/>
    <w:rsid w:val="00930CE3"/>
    <w:rsid w:val="00930DB5"/>
    <w:rsid w:val="0093127A"/>
    <w:rsid w:val="00931296"/>
    <w:rsid w:val="009312AE"/>
    <w:rsid w:val="009312CE"/>
    <w:rsid w:val="00931639"/>
    <w:rsid w:val="009316FC"/>
    <w:rsid w:val="009317B0"/>
    <w:rsid w:val="0093193D"/>
    <w:rsid w:val="0093249C"/>
    <w:rsid w:val="00932A99"/>
    <w:rsid w:val="00932C57"/>
    <w:rsid w:val="00932C85"/>
    <w:rsid w:val="00932CAF"/>
    <w:rsid w:val="00932CC2"/>
    <w:rsid w:val="00932D4A"/>
    <w:rsid w:val="00932EA2"/>
    <w:rsid w:val="009332A7"/>
    <w:rsid w:val="0093332F"/>
    <w:rsid w:val="009333C5"/>
    <w:rsid w:val="0093357A"/>
    <w:rsid w:val="00933D23"/>
    <w:rsid w:val="00933E19"/>
    <w:rsid w:val="00933F17"/>
    <w:rsid w:val="0093483A"/>
    <w:rsid w:val="00934A96"/>
    <w:rsid w:val="00934D9C"/>
    <w:rsid w:val="0093545E"/>
    <w:rsid w:val="00935610"/>
    <w:rsid w:val="00935CFD"/>
    <w:rsid w:val="00935DD7"/>
    <w:rsid w:val="00935F91"/>
    <w:rsid w:val="00936246"/>
    <w:rsid w:val="009364AB"/>
    <w:rsid w:val="009365AC"/>
    <w:rsid w:val="00936637"/>
    <w:rsid w:val="009366DB"/>
    <w:rsid w:val="00936939"/>
    <w:rsid w:val="00936987"/>
    <w:rsid w:val="009369F5"/>
    <w:rsid w:val="00936A6F"/>
    <w:rsid w:val="00936DDD"/>
    <w:rsid w:val="00936F63"/>
    <w:rsid w:val="00936FEA"/>
    <w:rsid w:val="00937103"/>
    <w:rsid w:val="00937387"/>
    <w:rsid w:val="009377AB"/>
    <w:rsid w:val="00937D33"/>
    <w:rsid w:val="00937DB8"/>
    <w:rsid w:val="00940053"/>
    <w:rsid w:val="0094054D"/>
    <w:rsid w:val="00940848"/>
    <w:rsid w:val="00940DD5"/>
    <w:rsid w:val="00940E62"/>
    <w:rsid w:val="0094118D"/>
    <w:rsid w:val="00941190"/>
    <w:rsid w:val="00941258"/>
    <w:rsid w:val="0094137A"/>
    <w:rsid w:val="009414E2"/>
    <w:rsid w:val="009414FB"/>
    <w:rsid w:val="009418E5"/>
    <w:rsid w:val="00941B3A"/>
    <w:rsid w:val="00941F30"/>
    <w:rsid w:val="00941FDD"/>
    <w:rsid w:val="00942226"/>
    <w:rsid w:val="00942284"/>
    <w:rsid w:val="0094249B"/>
    <w:rsid w:val="00942864"/>
    <w:rsid w:val="00942937"/>
    <w:rsid w:val="00942E8A"/>
    <w:rsid w:val="00942FA4"/>
    <w:rsid w:val="0094333B"/>
    <w:rsid w:val="00943635"/>
    <w:rsid w:val="00943822"/>
    <w:rsid w:val="009438E9"/>
    <w:rsid w:val="00944041"/>
    <w:rsid w:val="009441C1"/>
    <w:rsid w:val="00944459"/>
    <w:rsid w:val="0094464D"/>
    <w:rsid w:val="009447E8"/>
    <w:rsid w:val="0094487C"/>
    <w:rsid w:val="009448C8"/>
    <w:rsid w:val="009449D6"/>
    <w:rsid w:val="00945800"/>
    <w:rsid w:val="00945919"/>
    <w:rsid w:val="00945C61"/>
    <w:rsid w:val="009465DD"/>
    <w:rsid w:val="009465F1"/>
    <w:rsid w:val="00946734"/>
    <w:rsid w:val="009467B9"/>
    <w:rsid w:val="00946802"/>
    <w:rsid w:val="00946D04"/>
    <w:rsid w:val="00946F0E"/>
    <w:rsid w:val="00947128"/>
    <w:rsid w:val="0094713E"/>
    <w:rsid w:val="00947179"/>
    <w:rsid w:val="00947331"/>
    <w:rsid w:val="0094738E"/>
    <w:rsid w:val="009474CD"/>
    <w:rsid w:val="0094767B"/>
    <w:rsid w:val="00947784"/>
    <w:rsid w:val="00947AC9"/>
    <w:rsid w:val="00947BAE"/>
    <w:rsid w:val="009500D9"/>
    <w:rsid w:val="009504AE"/>
    <w:rsid w:val="00950530"/>
    <w:rsid w:val="0095083C"/>
    <w:rsid w:val="00950933"/>
    <w:rsid w:val="009509C5"/>
    <w:rsid w:val="00950D63"/>
    <w:rsid w:val="009511A0"/>
    <w:rsid w:val="009516E8"/>
    <w:rsid w:val="0095177F"/>
    <w:rsid w:val="009519D6"/>
    <w:rsid w:val="00951B1D"/>
    <w:rsid w:val="00951D60"/>
    <w:rsid w:val="009522B2"/>
    <w:rsid w:val="009522F6"/>
    <w:rsid w:val="009523D6"/>
    <w:rsid w:val="009524E8"/>
    <w:rsid w:val="009525C2"/>
    <w:rsid w:val="009525DA"/>
    <w:rsid w:val="00952888"/>
    <w:rsid w:val="0095293D"/>
    <w:rsid w:val="00952A13"/>
    <w:rsid w:val="00952CCA"/>
    <w:rsid w:val="00952F99"/>
    <w:rsid w:val="00953346"/>
    <w:rsid w:val="009535E0"/>
    <w:rsid w:val="00953662"/>
    <w:rsid w:val="0095390B"/>
    <w:rsid w:val="00953AA2"/>
    <w:rsid w:val="00953B19"/>
    <w:rsid w:val="00953C6C"/>
    <w:rsid w:val="009544DA"/>
    <w:rsid w:val="009546A5"/>
    <w:rsid w:val="0095479A"/>
    <w:rsid w:val="009548B5"/>
    <w:rsid w:val="00954CAE"/>
    <w:rsid w:val="00954D1A"/>
    <w:rsid w:val="00954F5F"/>
    <w:rsid w:val="009553DE"/>
    <w:rsid w:val="00955586"/>
    <w:rsid w:val="009557B8"/>
    <w:rsid w:val="00955888"/>
    <w:rsid w:val="00955CA9"/>
    <w:rsid w:val="00956140"/>
    <w:rsid w:val="00956608"/>
    <w:rsid w:val="0095673D"/>
    <w:rsid w:val="00956904"/>
    <w:rsid w:val="009569BC"/>
    <w:rsid w:val="00956A77"/>
    <w:rsid w:val="00956CFD"/>
    <w:rsid w:val="00956E9D"/>
    <w:rsid w:val="00956ED4"/>
    <w:rsid w:val="0095793F"/>
    <w:rsid w:val="00957E2B"/>
    <w:rsid w:val="00957F82"/>
    <w:rsid w:val="009603E1"/>
    <w:rsid w:val="009604A6"/>
    <w:rsid w:val="00960681"/>
    <w:rsid w:val="00960700"/>
    <w:rsid w:val="0096072C"/>
    <w:rsid w:val="009608B2"/>
    <w:rsid w:val="00960915"/>
    <w:rsid w:val="00960976"/>
    <w:rsid w:val="00960C44"/>
    <w:rsid w:val="00960C89"/>
    <w:rsid w:val="00960CA2"/>
    <w:rsid w:val="00960CC7"/>
    <w:rsid w:val="00960CFC"/>
    <w:rsid w:val="009611D0"/>
    <w:rsid w:val="009611F5"/>
    <w:rsid w:val="009613BE"/>
    <w:rsid w:val="009614AC"/>
    <w:rsid w:val="00961896"/>
    <w:rsid w:val="00961995"/>
    <w:rsid w:val="00961AE2"/>
    <w:rsid w:val="00961BCF"/>
    <w:rsid w:val="00961C97"/>
    <w:rsid w:val="00961CDC"/>
    <w:rsid w:val="00961CF6"/>
    <w:rsid w:val="00961F54"/>
    <w:rsid w:val="00962248"/>
    <w:rsid w:val="009623F9"/>
    <w:rsid w:val="00962A9D"/>
    <w:rsid w:val="00962AF5"/>
    <w:rsid w:val="00962DB6"/>
    <w:rsid w:val="00962E0A"/>
    <w:rsid w:val="00962E4C"/>
    <w:rsid w:val="00962E99"/>
    <w:rsid w:val="009632A1"/>
    <w:rsid w:val="00963328"/>
    <w:rsid w:val="0096384C"/>
    <w:rsid w:val="009639AB"/>
    <w:rsid w:val="00963F50"/>
    <w:rsid w:val="009641AE"/>
    <w:rsid w:val="00964394"/>
    <w:rsid w:val="009645B4"/>
    <w:rsid w:val="00964620"/>
    <w:rsid w:val="00964833"/>
    <w:rsid w:val="00964E4A"/>
    <w:rsid w:val="00964F1B"/>
    <w:rsid w:val="00965266"/>
    <w:rsid w:val="00965309"/>
    <w:rsid w:val="009653BE"/>
    <w:rsid w:val="00965606"/>
    <w:rsid w:val="009656E7"/>
    <w:rsid w:val="00965D28"/>
    <w:rsid w:val="00965EA9"/>
    <w:rsid w:val="009663AD"/>
    <w:rsid w:val="0096646E"/>
    <w:rsid w:val="00966482"/>
    <w:rsid w:val="00966823"/>
    <w:rsid w:val="009668D1"/>
    <w:rsid w:val="00966C2B"/>
    <w:rsid w:val="00966D88"/>
    <w:rsid w:val="00966EB6"/>
    <w:rsid w:val="0096736A"/>
    <w:rsid w:val="00967AD1"/>
    <w:rsid w:val="00967B19"/>
    <w:rsid w:val="009701D9"/>
    <w:rsid w:val="009703FC"/>
    <w:rsid w:val="00970499"/>
    <w:rsid w:val="009704C3"/>
    <w:rsid w:val="009704FC"/>
    <w:rsid w:val="00970698"/>
    <w:rsid w:val="00970A53"/>
    <w:rsid w:val="00970A72"/>
    <w:rsid w:val="00970B52"/>
    <w:rsid w:val="00970CE7"/>
    <w:rsid w:val="00970D63"/>
    <w:rsid w:val="00971230"/>
    <w:rsid w:val="009712C0"/>
    <w:rsid w:val="009713B2"/>
    <w:rsid w:val="00971665"/>
    <w:rsid w:val="00971809"/>
    <w:rsid w:val="00971813"/>
    <w:rsid w:val="00971C3D"/>
    <w:rsid w:val="009721F1"/>
    <w:rsid w:val="00972484"/>
    <w:rsid w:val="00972760"/>
    <w:rsid w:val="0097277E"/>
    <w:rsid w:val="0097291B"/>
    <w:rsid w:val="009729B4"/>
    <w:rsid w:val="00972CBB"/>
    <w:rsid w:val="00972FC9"/>
    <w:rsid w:val="009731C1"/>
    <w:rsid w:val="00973313"/>
    <w:rsid w:val="00973436"/>
    <w:rsid w:val="0097368E"/>
    <w:rsid w:val="00973A2A"/>
    <w:rsid w:val="00973BCB"/>
    <w:rsid w:val="00973F9E"/>
    <w:rsid w:val="0097402B"/>
    <w:rsid w:val="0097436A"/>
    <w:rsid w:val="00974BBB"/>
    <w:rsid w:val="00974BF6"/>
    <w:rsid w:val="00974C16"/>
    <w:rsid w:val="00974D36"/>
    <w:rsid w:val="00974FE6"/>
    <w:rsid w:val="00975829"/>
    <w:rsid w:val="00975ADB"/>
    <w:rsid w:val="00975E6F"/>
    <w:rsid w:val="00976452"/>
    <w:rsid w:val="0097651B"/>
    <w:rsid w:val="009766CD"/>
    <w:rsid w:val="00977098"/>
    <w:rsid w:val="009771C2"/>
    <w:rsid w:val="00977517"/>
    <w:rsid w:val="0097759B"/>
    <w:rsid w:val="00977638"/>
    <w:rsid w:val="009777E9"/>
    <w:rsid w:val="00977B02"/>
    <w:rsid w:val="00980108"/>
    <w:rsid w:val="0098060A"/>
    <w:rsid w:val="009809E2"/>
    <w:rsid w:val="00980A30"/>
    <w:rsid w:val="00980F53"/>
    <w:rsid w:val="009810E0"/>
    <w:rsid w:val="009811FC"/>
    <w:rsid w:val="009812A4"/>
    <w:rsid w:val="009812B3"/>
    <w:rsid w:val="00981318"/>
    <w:rsid w:val="009813B2"/>
    <w:rsid w:val="0098195A"/>
    <w:rsid w:val="00981AB9"/>
    <w:rsid w:val="00981B94"/>
    <w:rsid w:val="0098206F"/>
    <w:rsid w:val="0098227E"/>
    <w:rsid w:val="00982D2B"/>
    <w:rsid w:val="0098366B"/>
    <w:rsid w:val="00983A99"/>
    <w:rsid w:val="00983B41"/>
    <w:rsid w:val="00983B99"/>
    <w:rsid w:val="00983F1D"/>
    <w:rsid w:val="009840A6"/>
    <w:rsid w:val="009842A8"/>
    <w:rsid w:val="00984457"/>
    <w:rsid w:val="00984587"/>
    <w:rsid w:val="00984610"/>
    <w:rsid w:val="00984695"/>
    <w:rsid w:val="00984769"/>
    <w:rsid w:val="00984879"/>
    <w:rsid w:val="00984964"/>
    <w:rsid w:val="00984A39"/>
    <w:rsid w:val="00984AB6"/>
    <w:rsid w:val="00984BF4"/>
    <w:rsid w:val="00984D04"/>
    <w:rsid w:val="00984E9E"/>
    <w:rsid w:val="00985168"/>
    <w:rsid w:val="00985438"/>
    <w:rsid w:val="009855D3"/>
    <w:rsid w:val="009856D1"/>
    <w:rsid w:val="009856F7"/>
    <w:rsid w:val="00985951"/>
    <w:rsid w:val="00985E56"/>
    <w:rsid w:val="00985EAB"/>
    <w:rsid w:val="00985EF4"/>
    <w:rsid w:val="0098630B"/>
    <w:rsid w:val="0098684C"/>
    <w:rsid w:val="00986AB6"/>
    <w:rsid w:val="00986ACA"/>
    <w:rsid w:val="00986ACB"/>
    <w:rsid w:val="00986BCE"/>
    <w:rsid w:val="00986E7E"/>
    <w:rsid w:val="0098715C"/>
    <w:rsid w:val="00987164"/>
    <w:rsid w:val="0098727B"/>
    <w:rsid w:val="00987353"/>
    <w:rsid w:val="009875C3"/>
    <w:rsid w:val="0098768D"/>
    <w:rsid w:val="009876E9"/>
    <w:rsid w:val="0098775E"/>
    <w:rsid w:val="00987776"/>
    <w:rsid w:val="0099019E"/>
    <w:rsid w:val="00990226"/>
    <w:rsid w:val="00990325"/>
    <w:rsid w:val="00990362"/>
    <w:rsid w:val="0099065B"/>
    <w:rsid w:val="00990C9F"/>
    <w:rsid w:val="00990E52"/>
    <w:rsid w:val="0099127C"/>
    <w:rsid w:val="00991308"/>
    <w:rsid w:val="009916F3"/>
    <w:rsid w:val="0099188F"/>
    <w:rsid w:val="00991A76"/>
    <w:rsid w:val="00991EBE"/>
    <w:rsid w:val="009921FC"/>
    <w:rsid w:val="0099261F"/>
    <w:rsid w:val="00992671"/>
    <w:rsid w:val="00992774"/>
    <w:rsid w:val="00992DC5"/>
    <w:rsid w:val="00992DE4"/>
    <w:rsid w:val="00992EEE"/>
    <w:rsid w:val="00992F4C"/>
    <w:rsid w:val="00993357"/>
    <w:rsid w:val="00993605"/>
    <w:rsid w:val="00993851"/>
    <w:rsid w:val="009939BC"/>
    <w:rsid w:val="00993F98"/>
    <w:rsid w:val="0099446C"/>
    <w:rsid w:val="0099448F"/>
    <w:rsid w:val="00994493"/>
    <w:rsid w:val="009946CB"/>
    <w:rsid w:val="00994B9A"/>
    <w:rsid w:val="00994BCB"/>
    <w:rsid w:val="00994F68"/>
    <w:rsid w:val="00994FC9"/>
    <w:rsid w:val="009953F4"/>
    <w:rsid w:val="00995861"/>
    <w:rsid w:val="00995A27"/>
    <w:rsid w:val="00995D41"/>
    <w:rsid w:val="00996055"/>
    <w:rsid w:val="00996060"/>
    <w:rsid w:val="00996203"/>
    <w:rsid w:val="009963A3"/>
    <w:rsid w:val="00996475"/>
    <w:rsid w:val="00996CB8"/>
    <w:rsid w:val="00996DF5"/>
    <w:rsid w:val="009970FD"/>
    <w:rsid w:val="00997132"/>
    <w:rsid w:val="00997C0A"/>
    <w:rsid w:val="00997E4F"/>
    <w:rsid w:val="009A00C0"/>
    <w:rsid w:val="009A03CF"/>
    <w:rsid w:val="009A06BF"/>
    <w:rsid w:val="009A0791"/>
    <w:rsid w:val="009A0937"/>
    <w:rsid w:val="009A0ADA"/>
    <w:rsid w:val="009A0CB0"/>
    <w:rsid w:val="009A11A4"/>
    <w:rsid w:val="009A13CF"/>
    <w:rsid w:val="009A14F8"/>
    <w:rsid w:val="009A1682"/>
    <w:rsid w:val="009A1A51"/>
    <w:rsid w:val="009A1B2D"/>
    <w:rsid w:val="009A1BCD"/>
    <w:rsid w:val="009A1C76"/>
    <w:rsid w:val="009A1CEE"/>
    <w:rsid w:val="009A219C"/>
    <w:rsid w:val="009A21A9"/>
    <w:rsid w:val="009A21F7"/>
    <w:rsid w:val="009A246E"/>
    <w:rsid w:val="009A27D8"/>
    <w:rsid w:val="009A28D1"/>
    <w:rsid w:val="009A2936"/>
    <w:rsid w:val="009A29E2"/>
    <w:rsid w:val="009A2A2B"/>
    <w:rsid w:val="009A2CD2"/>
    <w:rsid w:val="009A2D4D"/>
    <w:rsid w:val="009A30EA"/>
    <w:rsid w:val="009A3259"/>
    <w:rsid w:val="009A38DD"/>
    <w:rsid w:val="009A3BFF"/>
    <w:rsid w:val="009A3DAC"/>
    <w:rsid w:val="009A3EBC"/>
    <w:rsid w:val="009A3EE6"/>
    <w:rsid w:val="009A4359"/>
    <w:rsid w:val="009A45CC"/>
    <w:rsid w:val="009A476C"/>
    <w:rsid w:val="009A4825"/>
    <w:rsid w:val="009A49E9"/>
    <w:rsid w:val="009A4A67"/>
    <w:rsid w:val="009A4CF0"/>
    <w:rsid w:val="009A4DB1"/>
    <w:rsid w:val="009A4F32"/>
    <w:rsid w:val="009A4F93"/>
    <w:rsid w:val="009A5019"/>
    <w:rsid w:val="009A521A"/>
    <w:rsid w:val="009A524E"/>
    <w:rsid w:val="009A53D1"/>
    <w:rsid w:val="009A55B5"/>
    <w:rsid w:val="009A581C"/>
    <w:rsid w:val="009A5C9B"/>
    <w:rsid w:val="009A5EDC"/>
    <w:rsid w:val="009A60BC"/>
    <w:rsid w:val="009A6540"/>
    <w:rsid w:val="009A65E4"/>
    <w:rsid w:val="009A6610"/>
    <w:rsid w:val="009A69B4"/>
    <w:rsid w:val="009A6A66"/>
    <w:rsid w:val="009A6ABC"/>
    <w:rsid w:val="009A6E4F"/>
    <w:rsid w:val="009A79F8"/>
    <w:rsid w:val="009A7B6D"/>
    <w:rsid w:val="009A7BCA"/>
    <w:rsid w:val="009A7D49"/>
    <w:rsid w:val="009A7F0E"/>
    <w:rsid w:val="009B001A"/>
    <w:rsid w:val="009B04F5"/>
    <w:rsid w:val="009B0540"/>
    <w:rsid w:val="009B0627"/>
    <w:rsid w:val="009B06E4"/>
    <w:rsid w:val="009B073C"/>
    <w:rsid w:val="009B0BFA"/>
    <w:rsid w:val="009B0CA5"/>
    <w:rsid w:val="009B1151"/>
    <w:rsid w:val="009B153E"/>
    <w:rsid w:val="009B1607"/>
    <w:rsid w:val="009B16BA"/>
    <w:rsid w:val="009B177E"/>
    <w:rsid w:val="009B18F4"/>
    <w:rsid w:val="009B1AA2"/>
    <w:rsid w:val="009B1AE3"/>
    <w:rsid w:val="009B2037"/>
    <w:rsid w:val="009B20A6"/>
    <w:rsid w:val="009B22A6"/>
    <w:rsid w:val="009B2396"/>
    <w:rsid w:val="009B24C4"/>
    <w:rsid w:val="009B2AC6"/>
    <w:rsid w:val="009B3083"/>
    <w:rsid w:val="009B3233"/>
    <w:rsid w:val="009B328A"/>
    <w:rsid w:val="009B32E0"/>
    <w:rsid w:val="009B37BD"/>
    <w:rsid w:val="009B3B94"/>
    <w:rsid w:val="009B3EB2"/>
    <w:rsid w:val="009B3F42"/>
    <w:rsid w:val="009B3F5D"/>
    <w:rsid w:val="009B3F8C"/>
    <w:rsid w:val="009B40BB"/>
    <w:rsid w:val="009B4181"/>
    <w:rsid w:val="009B4648"/>
    <w:rsid w:val="009B4B9A"/>
    <w:rsid w:val="009B4BA8"/>
    <w:rsid w:val="009B4C08"/>
    <w:rsid w:val="009B4CF9"/>
    <w:rsid w:val="009B4D62"/>
    <w:rsid w:val="009B4EA2"/>
    <w:rsid w:val="009B5082"/>
    <w:rsid w:val="009B50CE"/>
    <w:rsid w:val="009B5140"/>
    <w:rsid w:val="009B51B9"/>
    <w:rsid w:val="009B561D"/>
    <w:rsid w:val="009B5B4B"/>
    <w:rsid w:val="009B5CF8"/>
    <w:rsid w:val="009B617E"/>
    <w:rsid w:val="009B6465"/>
    <w:rsid w:val="009B6529"/>
    <w:rsid w:val="009B6673"/>
    <w:rsid w:val="009B6DA1"/>
    <w:rsid w:val="009B6EBA"/>
    <w:rsid w:val="009B6F38"/>
    <w:rsid w:val="009B6F71"/>
    <w:rsid w:val="009B735D"/>
    <w:rsid w:val="009B767E"/>
    <w:rsid w:val="009B794B"/>
    <w:rsid w:val="009B797E"/>
    <w:rsid w:val="009B7DE9"/>
    <w:rsid w:val="009B7F83"/>
    <w:rsid w:val="009C006C"/>
    <w:rsid w:val="009C0177"/>
    <w:rsid w:val="009C0191"/>
    <w:rsid w:val="009C0671"/>
    <w:rsid w:val="009C077A"/>
    <w:rsid w:val="009C0B90"/>
    <w:rsid w:val="009C0FCA"/>
    <w:rsid w:val="009C14FA"/>
    <w:rsid w:val="009C15B8"/>
    <w:rsid w:val="009C1DB6"/>
    <w:rsid w:val="009C210B"/>
    <w:rsid w:val="009C2174"/>
    <w:rsid w:val="009C236C"/>
    <w:rsid w:val="009C26D5"/>
    <w:rsid w:val="009C27E5"/>
    <w:rsid w:val="009C29D6"/>
    <w:rsid w:val="009C2A0A"/>
    <w:rsid w:val="009C2AD9"/>
    <w:rsid w:val="009C2F2F"/>
    <w:rsid w:val="009C3249"/>
    <w:rsid w:val="009C3388"/>
    <w:rsid w:val="009C38BC"/>
    <w:rsid w:val="009C3974"/>
    <w:rsid w:val="009C39BB"/>
    <w:rsid w:val="009C41D1"/>
    <w:rsid w:val="009C43B0"/>
    <w:rsid w:val="009C4482"/>
    <w:rsid w:val="009C4528"/>
    <w:rsid w:val="009C5099"/>
    <w:rsid w:val="009C513A"/>
    <w:rsid w:val="009C5319"/>
    <w:rsid w:val="009C531C"/>
    <w:rsid w:val="009C554A"/>
    <w:rsid w:val="009C5A8D"/>
    <w:rsid w:val="009C5BD0"/>
    <w:rsid w:val="009C5DF0"/>
    <w:rsid w:val="009C5F5E"/>
    <w:rsid w:val="009C6229"/>
    <w:rsid w:val="009C6282"/>
    <w:rsid w:val="009C646E"/>
    <w:rsid w:val="009C68FA"/>
    <w:rsid w:val="009C6984"/>
    <w:rsid w:val="009C6A3D"/>
    <w:rsid w:val="009C6C3E"/>
    <w:rsid w:val="009C701A"/>
    <w:rsid w:val="009C703D"/>
    <w:rsid w:val="009C722F"/>
    <w:rsid w:val="009C7305"/>
    <w:rsid w:val="009C7328"/>
    <w:rsid w:val="009C73F0"/>
    <w:rsid w:val="009C778C"/>
    <w:rsid w:val="009C7B3D"/>
    <w:rsid w:val="009C7D27"/>
    <w:rsid w:val="009C7E98"/>
    <w:rsid w:val="009C7E9F"/>
    <w:rsid w:val="009D00A4"/>
    <w:rsid w:val="009D01DF"/>
    <w:rsid w:val="009D0358"/>
    <w:rsid w:val="009D0C2D"/>
    <w:rsid w:val="009D0CF1"/>
    <w:rsid w:val="009D0FAB"/>
    <w:rsid w:val="009D0FC4"/>
    <w:rsid w:val="009D1035"/>
    <w:rsid w:val="009D1036"/>
    <w:rsid w:val="009D119A"/>
    <w:rsid w:val="009D156A"/>
    <w:rsid w:val="009D1586"/>
    <w:rsid w:val="009D174F"/>
    <w:rsid w:val="009D1EBF"/>
    <w:rsid w:val="009D232D"/>
    <w:rsid w:val="009D249C"/>
    <w:rsid w:val="009D2844"/>
    <w:rsid w:val="009D2858"/>
    <w:rsid w:val="009D2938"/>
    <w:rsid w:val="009D2BD6"/>
    <w:rsid w:val="009D2DE8"/>
    <w:rsid w:val="009D30C2"/>
    <w:rsid w:val="009D33C1"/>
    <w:rsid w:val="009D34AD"/>
    <w:rsid w:val="009D3675"/>
    <w:rsid w:val="009D395A"/>
    <w:rsid w:val="009D3BD8"/>
    <w:rsid w:val="009D3CAD"/>
    <w:rsid w:val="009D424A"/>
    <w:rsid w:val="009D44FE"/>
    <w:rsid w:val="009D458C"/>
    <w:rsid w:val="009D4605"/>
    <w:rsid w:val="009D483A"/>
    <w:rsid w:val="009D4AD2"/>
    <w:rsid w:val="009D4C33"/>
    <w:rsid w:val="009D4C60"/>
    <w:rsid w:val="009D5101"/>
    <w:rsid w:val="009D51AB"/>
    <w:rsid w:val="009D51EA"/>
    <w:rsid w:val="009D51F2"/>
    <w:rsid w:val="009D5495"/>
    <w:rsid w:val="009D5661"/>
    <w:rsid w:val="009D568B"/>
    <w:rsid w:val="009D5721"/>
    <w:rsid w:val="009D5886"/>
    <w:rsid w:val="009D6013"/>
    <w:rsid w:val="009D630E"/>
    <w:rsid w:val="009D64BB"/>
    <w:rsid w:val="009D64CF"/>
    <w:rsid w:val="009D6654"/>
    <w:rsid w:val="009D6AE8"/>
    <w:rsid w:val="009D6BBE"/>
    <w:rsid w:val="009D6C78"/>
    <w:rsid w:val="009D6D96"/>
    <w:rsid w:val="009D6F4B"/>
    <w:rsid w:val="009D7367"/>
    <w:rsid w:val="009D752C"/>
    <w:rsid w:val="009D7563"/>
    <w:rsid w:val="009D7C36"/>
    <w:rsid w:val="009D7E1D"/>
    <w:rsid w:val="009D7EB0"/>
    <w:rsid w:val="009D7F80"/>
    <w:rsid w:val="009E004D"/>
    <w:rsid w:val="009E013D"/>
    <w:rsid w:val="009E0172"/>
    <w:rsid w:val="009E04C6"/>
    <w:rsid w:val="009E0660"/>
    <w:rsid w:val="009E0771"/>
    <w:rsid w:val="009E0F7A"/>
    <w:rsid w:val="009E0FC7"/>
    <w:rsid w:val="009E151F"/>
    <w:rsid w:val="009E1A14"/>
    <w:rsid w:val="009E1AED"/>
    <w:rsid w:val="009E1B6B"/>
    <w:rsid w:val="009E1BC7"/>
    <w:rsid w:val="009E1C53"/>
    <w:rsid w:val="009E1C88"/>
    <w:rsid w:val="009E22C9"/>
    <w:rsid w:val="009E27FE"/>
    <w:rsid w:val="009E280C"/>
    <w:rsid w:val="009E2CA5"/>
    <w:rsid w:val="009E2E87"/>
    <w:rsid w:val="009E2F27"/>
    <w:rsid w:val="009E2FEB"/>
    <w:rsid w:val="009E3264"/>
    <w:rsid w:val="009E33C9"/>
    <w:rsid w:val="009E354D"/>
    <w:rsid w:val="009E37B1"/>
    <w:rsid w:val="009E3994"/>
    <w:rsid w:val="009E4276"/>
    <w:rsid w:val="009E42F6"/>
    <w:rsid w:val="009E43D0"/>
    <w:rsid w:val="009E453E"/>
    <w:rsid w:val="009E47DB"/>
    <w:rsid w:val="009E49C6"/>
    <w:rsid w:val="009E49F6"/>
    <w:rsid w:val="009E4BAB"/>
    <w:rsid w:val="009E4BF3"/>
    <w:rsid w:val="009E4D39"/>
    <w:rsid w:val="009E4D92"/>
    <w:rsid w:val="009E50DA"/>
    <w:rsid w:val="009E5604"/>
    <w:rsid w:val="009E563C"/>
    <w:rsid w:val="009E573A"/>
    <w:rsid w:val="009E58CE"/>
    <w:rsid w:val="009E5AC4"/>
    <w:rsid w:val="009E5F74"/>
    <w:rsid w:val="009E603A"/>
    <w:rsid w:val="009E6213"/>
    <w:rsid w:val="009E62B1"/>
    <w:rsid w:val="009E68D1"/>
    <w:rsid w:val="009E7117"/>
    <w:rsid w:val="009E7155"/>
    <w:rsid w:val="009E71E2"/>
    <w:rsid w:val="009E7277"/>
    <w:rsid w:val="009E7476"/>
    <w:rsid w:val="009E761B"/>
    <w:rsid w:val="009E7623"/>
    <w:rsid w:val="009E7663"/>
    <w:rsid w:val="009E76F1"/>
    <w:rsid w:val="009E7752"/>
    <w:rsid w:val="009F0010"/>
    <w:rsid w:val="009F007C"/>
    <w:rsid w:val="009F011E"/>
    <w:rsid w:val="009F061C"/>
    <w:rsid w:val="009F0AA9"/>
    <w:rsid w:val="009F0CC0"/>
    <w:rsid w:val="009F0EE7"/>
    <w:rsid w:val="009F0F81"/>
    <w:rsid w:val="009F132D"/>
    <w:rsid w:val="009F18DC"/>
    <w:rsid w:val="009F1A7F"/>
    <w:rsid w:val="009F1ACC"/>
    <w:rsid w:val="009F1BAE"/>
    <w:rsid w:val="009F1BC6"/>
    <w:rsid w:val="009F1D6F"/>
    <w:rsid w:val="009F24DE"/>
    <w:rsid w:val="009F2560"/>
    <w:rsid w:val="009F277C"/>
    <w:rsid w:val="009F2AD9"/>
    <w:rsid w:val="009F2C2D"/>
    <w:rsid w:val="009F2C42"/>
    <w:rsid w:val="009F2C4A"/>
    <w:rsid w:val="009F320C"/>
    <w:rsid w:val="009F3289"/>
    <w:rsid w:val="009F3686"/>
    <w:rsid w:val="009F382B"/>
    <w:rsid w:val="009F3C06"/>
    <w:rsid w:val="009F3CD3"/>
    <w:rsid w:val="009F3D2D"/>
    <w:rsid w:val="009F42D5"/>
    <w:rsid w:val="009F42D8"/>
    <w:rsid w:val="009F4315"/>
    <w:rsid w:val="009F4479"/>
    <w:rsid w:val="009F46E8"/>
    <w:rsid w:val="009F4994"/>
    <w:rsid w:val="009F49D2"/>
    <w:rsid w:val="009F4A54"/>
    <w:rsid w:val="009F4D48"/>
    <w:rsid w:val="009F4F4D"/>
    <w:rsid w:val="009F5035"/>
    <w:rsid w:val="009F51E6"/>
    <w:rsid w:val="009F5882"/>
    <w:rsid w:val="009F5F80"/>
    <w:rsid w:val="009F6173"/>
    <w:rsid w:val="009F6299"/>
    <w:rsid w:val="009F6607"/>
    <w:rsid w:val="009F6A04"/>
    <w:rsid w:val="009F6BC3"/>
    <w:rsid w:val="009F6E1B"/>
    <w:rsid w:val="009F6E36"/>
    <w:rsid w:val="009F6E39"/>
    <w:rsid w:val="009F7458"/>
    <w:rsid w:val="009F75B0"/>
    <w:rsid w:val="009F771E"/>
    <w:rsid w:val="009F7B75"/>
    <w:rsid w:val="009F7C07"/>
    <w:rsid w:val="009F7EE9"/>
    <w:rsid w:val="00A0012F"/>
    <w:rsid w:val="00A002D1"/>
    <w:rsid w:val="00A003D8"/>
    <w:rsid w:val="00A0091E"/>
    <w:rsid w:val="00A00B29"/>
    <w:rsid w:val="00A00F5B"/>
    <w:rsid w:val="00A0102E"/>
    <w:rsid w:val="00A01140"/>
    <w:rsid w:val="00A011AC"/>
    <w:rsid w:val="00A011F3"/>
    <w:rsid w:val="00A01676"/>
    <w:rsid w:val="00A01882"/>
    <w:rsid w:val="00A018C8"/>
    <w:rsid w:val="00A018D5"/>
    <w:rsid w:val="00A01918"/>
    <w:rsid w:val="00A01AD4"/>
    <w:rsid w:val="00A01AE8"/>
    <w:rsid w:val="00A01EE2"/>
    <w:rsid w:val="00A0228F"/>
    <w:rsid w:val="00A02374"/>
    <w:rsid w:val="00A02582"/>
    <w:rsid w:val="00A025BE"/>
    <w:rsid w:val="00A025F8"/>
    <w:rsid w:val="00A028AE"/>
    <w:rsid w:val="00A02928"/>
    <w:rsid w:val="00A02BAF"/>
    <w:rsid w:val="00A02BBD"/>
    <w:rsid w:val="00A02CCA"/>
    <w:rsid w:val="00A02F2A"/>
    <w:rsid w:val="00A0318B"/>
    <w:rsid w:val="00A032AE"/>
    <w:rsid w:val="00A036A4"/>
    <w:rsid w:val="00A0378C"/>
    <w:rsid w:val="00A03CA8"/>
    <w:rsid w:val="00A0406C"/>
    <w:rsid w:val="00A04449"/>
    <w:rsid w:val="00A0470D"/>
    <w:rsid w:val="00A0490F"/>
    <w:rsid w:val="00A04B3F"/>
    <w:rsid w:val="00A04BFC"/>
    <w:rsid w:val="00A04CF0"/>
    <w:rsid w:val="00A05034"/>
    <w:rsid w:val="00A0513B"/>
    <w:rsid w:val="00A051C7"/>
    <w:rsid w:val="00A051CC"/>
    <w:rsid w:val="00A05334"/>
    <w:rsid w:val="00A05362"/>
    <w:rsid w:val="00A0555B"/>
    <w:rsid w:val="00A05607"/>
    <w:rsid w:val="00A05C66"/>
    <w:rsid w:val="00A05F53"/>
    <w:rsid w:val="00A05FC1"/>
    <w:rsid w:val="00A06198"/>
    <w:rsid w:val="00A06212"/>
    <w:rsid w:val="00A0621F"/>
    <w:rsid w:val="00A06236"/>
    <w:rsid w:val="00A06375"/>
    <w:rsid w:val="00A06568"/>
    <w:rsid w:val="00A065FC"/>
    <w:rsid w:val="00A06850"/>
    <w:rsid w:val="00A0688C"/>
    <w:rsid w:val="00A06AF1"/>
    <w:rsid w:val="00A06D30"/>
    <w:rsid w:val="00A06D64"/>
    <w:rsid w:val="00A06DAA"/>
    <w:rsid w:val="00A07059"/>
    <w:rsid w:val="00A070F8"/>
    <w:rsid w:val="00A0721B"/>
    <w:rsid w:val="00A073BA"/>
    <w:rsid w:val="00A07434"/>
    <w:rsid w:val="00A0756F"/>
    <w:rsid w:val="00A078F3"/>
    <w:rsid w:val="00A07AC0"/>
    <w:rsid w:val="00A10027"/>
    <w:rsid w:val="00A10310"/>
    <w:rsid w:val="00A103AD"/>
    <w:rsid w:val="00A10599"/>
    <w:rsid w:val="00A105C1"/>
    <w:rsid w:val="00A107FB"/>
    <w:rsid w:val="00A10AC5"/>
    <w:rsid w:val="00A10C14"/>
    <w:rsid w:val="00A10EA7"/>
    <w:rsid w:val="00A11015"/>
    <w:rsid w:val="00A1123C"/>
    <w:rsid w:val="00A119BA"/>
    <w:rsid w:val="00A11AA3"/>
    <w:rsid w:val="00A11B9D"/>
    <w:rsid w:val="00A11D45"/>
    <w:rsid w:val="00A11F10"/>
    <w:rsid w:val="00A12089"/>
    <w:rsid w:val="00A12093"/>
    <w:rsid w:val="00A12185"/>
    <w:rsid w:val="00A121C5"/>
    <w:rsid w:val="00A1265F"/>
    <w:rsid w:val="00A1294E"/>
    <w:rsid w:val="00A129EB"/>
    <w:rsid w:val="00A12C3A"/>
    <w:rsid w:val="00A12FD0"/>
    <w:rsid w:val="00A13483"/>
    <w:rsid w:val="00A138E9"/>
    <w:rsid w:val="00A13D1F"/>
    <w:rsid w:val="00A13D85"/>
    <w:rsid w:val="00A13EC7"/>
    <w:rsid w:val="00A13F84"/>
    <w:rsid w:val="00A1407F"/>
    <w:rsid w:val="00A141B1"/>
    <w:rsid w:val="00A1445E"/>
    <w:rsid w:val="00A1473C"/>
    <w:rsid w:val="00A1489B"/>
    <w:rsid w:val="00A14DBA"/>
    <w:rsid w:val="00A14EA6"/>
    <w:rsid w:val="00A15406"/>
    <w:rsid w:val="00A154FC"/>
    <w:rsid w:val="00A1555D"/>
    <w:rsid w:val="00A1570D"/>
    <w:rsid w:val="00A15AA9"/>
    <w:rsid w:val="00A160D3"/>
    <w:rsid w:val="00A162BD"/>
    <w:rsid w:val="00A1630B"/>
    <w:rsid w:val="00A1632D"/>
    <w:rsid w:val="00A16513"/>
    <w:rsid w:val="00A16582"/>
    <w:rsid w:val="00A168A3"/>
    <w:rsid w:val="00A16C91"/>
    <w:rsid w:val="00A16DB5"/>
    <w:rsid w:val="00A16DE5"/>
    <w:rsid w:val="00A17044"/>
    <w:rsid w:val="00A172EA"/>
    <w:rsid w:val="00A17328"/>
    <w:rsid w:val="00A17614"/>
    <w:rsid w:val="00A17809"/>
    <w:rsid w:val="00A17856"/>
    <w:rsid w:val="00A1798D"/>
    <w:rsid w:val="00A17CFF"/>
    <w:rsid w:val="00A17D65"/>
    <w:rsid w:val="00A17E3D"/>
    <w:rsid w:val="00A17E59"/>
    <w:rsid w:val="00A17F57"/>
    <w:rsid w:val="00A17F62"/>
    <w:rsid w:val="00A17F73"/>
    <w:rsid w:val="00A2007A"/>
    <w:rsid w:val="00A20173"/>
    <w:rsid w:val="00A201D5"/>
    <w:rsid w:val="00A203A1"/>
    <w:rsid w:val="00A205B2"/>
    <w:rsid w:val="00A20661"/>
    <w:rsid w:val="00A2071F"/>
    <w:rsid w:val="00A20E00"/>
    <w:rsid w:val="00A20E2B"/>
    <w:rsid w:val="00A20F73"/>
    <w:rsid w:val="00A21010"/>
    <w:rsid w:val="00A21055"/>
    <w:rsid w:val="00A213E2"/>
    <w:rsid w:val="00A21659"/>
    <w:rsid w:val="00A21741"/>
    <w:rsid w:val="00A21803"/>
    <w:rsid w:val="00A21A63"/>
    <w:rsid w:val="00A21A8A"/>
    <w:rsid w:val="00A21A98"/>
    <w:rsid w:val="00A21ADA"/>
    <w:rsid w:val="00A21B5D"/>
    <w:rsid w:val="00A22020"/>
    <w:rsid w:val="00A2211C"/>
    <w:rsid w:val="00A22129"/>
    <w:rsid w:val="00A221FC"/>
    <w:rsid w:val="00A22217"/>
    <w:rsid w:val="00A223BB"/>
    <w:rsid w:val="00A227B9"/>
    <w:rsid w:val="00A2297B"/>
    <w:rsid w:val="00A22A4A"/>
    <w:rsid w:val="00A22C6A"/>
    <w:rsid w:val="00A2318D"/>
    <w:rsid w:val="00A23358"/>
    <w:rsid w:val="00A233C8"/>
    <w:rsid w:val="00A237C0"/>
    <w:rsid w:val="00A23A21"/>
    <w:rsid w:val="00A23A8B"/>
    <w:rsid w:val="00A23E76"/>
    <w:rsid w:val="00A23FA5"/>
    <w:rsid w:val="00A24729"/>
    <w:rsid w:val="00A2485E"/>
    <w:rsid w:val="00A24BDB"/>
    <w:rsid w:val="00A24F96"/>
    <w:rsid w:val="00A25189"/>
    <w:rsid w:val="00A25420"/>
    <w:rsid w:val="00A254A8"/>
    <w:rsid w:val="00A254CE"/>
    <w:rsid w:val="00A25521"/>
    <w:rsid w:val="00A255FF"/>
    <w:rsid w:val="00A256B0"/>
    <w:rsid w:val="00A258EE"/>
    <w:rsid w:val="00A25978"/>
    <w:rsid w:val="00A25B1C"/>
    <w:rsid w:val="00A25D02"/>
    <w:rsid w:val="00A26566"/>
    <w:rsid w:val="00A26696"/>
    <w:rsid w:val="00A26708"/>
    <w:rsid w:val="00A2686A"/>
    <w:rsid w:val="00A26870"/>
    <w:rsid w:val="00A26DA7"/>
    <w:rsid w:val="00A26DFD"/>
    <w:rsid w:val="00A26E7A"/>
    <w:rsid w:val="00A271AF"/>
    <w:rsid w:val="00A272E1"/>
    <w:rsid w:val="00A2737F"/>
    <w:rsid w:val="00A27530"/>
    <w:rsid w:val="00A2767C"/>
    <w:rsid w:val="00A27A4C"/>
    <w:rsid w:val="00A27B7E"/>
    <w:rsid w:val="00A27CAF"/>
    <w:rsid w:val="00A27E15"/>
    <w:rsid w:val="00A27F77"/>
    <w:rsid w:val="00A30182"/>
    <w:rsid w:val="00A3019A"/>
    <w:rsid w:val="00A3024E"/>
    <w:rsid w:val="00A30537"/>
    <w:rsid w:val="00A30599"/>
    <w:rsid w:val="00A308A3"/>
    <w:rsid w:val="00A30A85"/>
    <w:rsid w:val="00A30AD2"/>
    <w:rsid w:val="00A30B9C"/>
    <w:rsid w:val="00A30BBD"/>
    <w:rsid w:val="00A30D37"/>
    <w:rsid w:val="00A30FB0"/>
    <w:rsid w:val="00A3113F"/>
    <w:rsid w:val="00A3156C"/>
    <w:rsid w:val="00A31795"/>
    <w:rsid w:val="00A31954"/>
    <w:rsid w:val="00A31A27"/>
    <w:rsid w:val="00A31B66"/>
    <w:rsid w:val="00A3202A"/>
    <w:rsid w:val="00A3228E"/>
    <w:rsid w:val="00A323B0"/>
    <w:rsid w:val="00A324D7"/>
    <w:rsid w:val="00A3282C"/>
    <w:rsid w:val="00A32BCB"/>
    <w:rsid w:val="00A32D42"/>
    <w:rsid w:val="00A32F67"/>
    <w:rsid w:val="00A3306F"/>
    <w:rsid w:val="00A330A7"/>
    <w:rsid w:val="00A330EF"/>
    <w:rsid w:val="00A3318F"/>
    <w:rsid w:val="00A33731"/>
    <w:rsid w:val="00A337D4"/>
    <w:rsid w:val="00A3397B"/>
    <w:rsid w:val="00A33A19"/>
    <w:rsid w:val="00A33B53"/>
    <w:rsid w:val="00A33D22"/>
    <w:rsid w:val="00A33DAB"/>
    <w:rsid w:val="00A34324"/>
    <w:rsid w:val="00A34466"/>
    <w:rsid w:val="00A34513"/>
    <w:rsid w:val="00A34613"/>
    <w:rsid w:val="00A3467D"/>
    <w:rsid w:val="00A3476F"/>
    <w:rsid w:val="00A34A34"/>
    <w:rsid w:val="00A34F6A"/>
    <w:rsid w:val="00A35ABC"/>
    <w:rsid w:val="00A35B14"/>
    <w:rsid w:val="00A35C3E"/>
    <w:rsid w:val="00A35C6A"/>
    <w:rsid w:val="00A35DC6"/>
    <w:rsid w:val="00A35FD4"/>
    <w:rsid w:val="00A3611F"/>
    <w:rsid w:val="00A366DA"/>
    <w:rsid w:val="00A3673A"/>
    <w:rsid w:val="00A369BC"/>
    <w:rsid w:val="00A36BDF"/>
    <w:rsid w:val="00A36D5C"/>
    <w:rsid w:val="00A36ECD"/>
    <w:rsid w:val="00A36FC1"/>
    <w:rsid w:val="00A37D6A"/>
    <w:rsid w:val="00A40291"/>
    <w:rsid w:val="00A404BF"/>
    <w:rsid w:val="00A40514"/>
    <w:rsid w:val="00A40A2B"/>
    <w:rsid w:val="00A40B8D"/>
    <w:rsid w:val="00A40C70"/>
    <w:rsid w:val="00A40CA4"/>
    <w:rsid w:val="00A40F90"/>
    <w:rsid w:val="00A41006"/>
    <w:rsid w:val="00A4103B"/>
    <w:rsid w:val="00A4139A"/>
    <w:rsid w:val="00A414AB"/>
    <w:rsid w:val="00A4151A"/>
    <w:rsid w:val="00A418D2"/>
    <w:rsid w:val="00A419C2"/>
    <w:rsid w:val="00A41A30"/>
    <w:rsid w:val="00A41C22"/>
    <w:rsid w:val="00A41F72"/>
    <w:rsid w:val="00A42132"/>
    <w:rsid w:val="00A4259E"/>
    <w:rsid w:val="00A425AD"/>
    <w:rsid w:val="00A4261E"/>
    <w:rsid w:val="00A4287C"/>
    <w:rsid w:val="00A42E1F"/>
    <w:rsid w:val="00A42EB6"/>
    <w:rsid w:val="00A42FB8"/>
    <w:rsid w:val="00A435E0"/>
    <w:rsid w:val="00A436DE"/>
    <w:rsid w:val="00A43770"/>
    <w:rsid w:val="00A43A18"/>
    <w:rsid w:val="00A43A90"/>
    <w:rsid w:val="00A43F5C"/>
    <w:rsid w:val="00A43FC2"/>
    <w:rsid w:val="00A445C5"/>
    <w:rsid w:val="00A44699"/>
    <w:rsid w:val="00A44713"/>
    <w:rsid w:val="00A448FA"/>
    <w:rsid w:val="00A44998"/>
    <w:rsid w:val="00A44E14"/>
    <w:rsid w:val="00A451A9"/>
    <w:rsid w:val="00A451E3"/>
    <w:rsid w:val="00A45506"/>
    <w:rsid w:val="00A45724"/>
    <w:rsid w:val="00A45991"/>
    <w:rsid w:val="00A45AE2"/>
    <w:rsid w:val="00A45BDB"/>
    <w:rsid w:val="00A45D1C"/>
    <w:rsid w:val="00A45DB3"/>
    <w:rsid w:val="00A4626B"/>
    <w:rsid w:val="00A46386"/>
    <w:rsid w:val="00A4667E"/>
    <w:rsid w:val="00A467A3"/>
    <w:rsid w:val="00A46A14"/>
    <w:rsid w:val="00A46A3A"/>
    <w:rsid w:val="00A46E3B"/>
    <w:rsid w:val="00A46EA8"/>
    <w:rsid w:val="00A47152"/>
    <w:rsid w:val="00A471C4"/>
    <w:rsid w:val="00A477AE"/>
    <w:rsid w:val="00A47A2D"/>
    <w:rsid w:val="00A47C9A"/>
    <w:rsid w:val="00A47D52"/>
    <w:rsid w:val="00A5007F"/>
    <w:rsid w:val="00A500B0"/>
    <w:rsid w:val="00A501F7"/>
    <w:rsid w:val="00A50677"/>
    <w:rsid w:val="00A508F7"/>
    <w:rsid w:val="00A50BF6"/>
    <w:rsid w:val="00A50C75"/>
    <w:rsid w:val="00A50E46"/>
    <w:rsid w:val="00A5118D"/>
    <w:rsid w:val="00A5121A"/>
    <w:rsid w:val="00A51228"/>
    <w:rsid w:val="00A5131C"/>
    <w:rsid w:val="00A5139E"/>
    <w:rsid w:val="00A5164E"/>
    <w:rsid w:val="00A518FA"/>
    <w:rsid w:val="00A51EBB"/>
    <w:rsid w:val="00A52034"/>
    <w:rsid w:val="00A52155"/>
    <w:rsid w:val="00A5260B"/>
    <w:rsid w:val="00A5298C"/>
    <w:rsid w:val="00A52B93"/>
    <w:rsid w:val="00A52EB7"/>
    <w:rsid w:val="00A5322C"/>
    <w:rsid w:val="00A5344B"/>
    <w:rsid w:val="00A535C2"/>
    <w:rsid w:val="00A53739"/>
    <w:rsid w:val="00A5373D"/>
    <w:rsid w:val="00A53962"/>
    <w:rsid w:val="00A53990"/>
    <w:rsid w:val="00A53B42"/>
    <w:rsid w:val="00A53E93"/>
    <w:rsid w:val="00A53F8D"/>
    <w:rsid w:val="00A542C1"/>
    <w:rsid w:val="00A542D3"/>
    <w:rsid w:val="00A545CA"/>
    <w:rsid w:val="00A548C7"/>
    <w:rsid w:val="00A54946"/>
    <w:rsid w:val="00A54971"/>
    <w:rsid w:val="00A54CD6"/>
    <w:rsid w:val="00A54F66"/>
    <w:rsid w:val="00A551C4"/>
    <w:rsid w:val="00A55220"/>
    <w:rsid w:val="00A552F8"/>
    <w:rsid w:val="00A55524"/>
    <w:rsid w:val="00A555B2"/>
    <w:rsid w:val="00A55794"/>
    <w:rsid w:val="00A557E5"/>
    <w:rsid w:val="00A55CB0"/>
    <w:rsid w:val="00A55F95"/>
    <w:rsid w:val="00A561F0"/>
    <w:rsid w:val="00A56589"/>
    <w:rsid w:val="00A56A87"/>
    <w:rsid w:val="00A56CFA"/>
    <w:rsid w:val="00A56E71"/>
    <w:rsid w:val="00A56E9A"/>
    <w:rsid w:val="00A570FE"/>
    <w:rsid w:val="00A572A7"/>
    <w:rsid w:val="00A576EB"/>
    <w:rsid w:val="00A57B95"/>
    <w:rsid w:val="00A60159"/>
    <w:rsid w:val="00A602C4"/>
    <w:rsid w:val="00A6043C"/>
    <w:rsid w:val="00A604DC"/>
    <w:rsid w:val="00A6070B"/>
    <w:rsid w:val="00A60FF6"/>
    <w:rsid w:val="00A6131D"/>
    <w:rsid w:val="00A6144C"/>
    <w:rsid w:val="00A6178A"/>
    <w:rsid w:val="00A61A8F"/>
    <w:rsid w:val="00A61A90"/>
    <w:rsid w:val="00A61B30"/>
    <w:rsid w:val="00A61B4A"/>
    <w:rsid w:val="00A61DB7"/>
    <w:rsid w:val="00A61F97"/>
    <w:rsid w:val="00A624A9"/>
    <w:rsid w:val="00A62524"/>
    <w:rsid w:val="00A625A4"/>
    <w:rsid w:val="00A6268D"/>
    <w:rsid w:val="00A628AC"/>
    <w:rsid w:val="00A6295B"/>
    <w:rsid w:val="00A62A8D"/>
    <w:rsid w:val="00A62AED"/>
    <w:rsid w:val="00A62DDD"/>
    <w:rsid w:val="00A62E6F"/>
    <w:rsid w:val="00A638B4"/>
    <w:rsid w:val="00A638B9"/>
    <w:rsid w:val="00A63982"/>
    <w:rsid w:val="00A6422F"/>
    <w:rsid w:val="00A6460D"/>
    <w:rsid w:val="00A64844"/>
    <w:rsid w:val="00A6493B"/>
    <w:rsid w:val="00A64AFE"/>
    <w:rsid w:val="00A64B93"/>
    <w:rsid w:val="00A64BE5"/>
    <w:rsid w:val="00A64CE7"/>
    <w:rsid w:val="00A650BA"/>
    <w:rsid w:val="00A65150"/>
    <w:rsid w:val="00A652C1"/>
    <w:rsid w:val="00A65530"/>
    <w:rsid w:val="00A655A4"/>
    <w:rsid w:val="00A6594E"/>
    <w:rsid w:val="00A65A05"/>
    <w:rsid w:val="00A65C8A"/>
    <w:rsid w:val="00A65EBE"/>
    <w:rsid w:val="00A661F8"/>
    <w:rsid w:val="00A66659"/>
    <w:rsid w:val="00A6692E"/>
    <w:rsid w:val="00A66C43"/>
    <w:rsid w:val="00A66ED1"/>
    <w:rsid w:val="00A66FCC"/>
    <w:rsid w:val="00A66FE8"/>
    <w:rsid w:val="00A67023"/>
    <w:rsid w:val="00A670D1"/>
    <w:rsid w:val="00A670D8"/>
    <w:rsid w:val="00A67275"/>
    <w:rsid w:val="00A6730C"/>
    <w:rsid w:val="00A67368"/>
    <w:rsid w:val="00A676B8"/>
    <w:rsid w:val="00A676E4"/>
    <w:rsid w:val="00A67B8B"/>
    <w:rsid w:val="00A67BA1"/>
    <w:rsid w:val="00A67C3A"/>
    <w:rsid w:val="00A67DC2"/>
    <w:rsid w:val="00A704AB"/>
    <w:rsid w:val="00A70676"/>
    <w:rsid w:val="00A706E7"/>
    <w:rsid w:val="00A707AE"/>
    <w:rsid w:val="00A70F4A"/>
    <w:rsid w:val="00A70F7A"/>
    <w:rsid w:val="00A7105C"/>
    <w:rsid w:val="00A71368"/>
    <w:rsid w:val="00A71777"/>
    <w:rsid w:val="00A71915"/>
    <w:rsid w:val="00A719C1"/>
    <w:rsid w:val="00A71E3A"/>
    <w:rsid w:val="00A71E75"/>
    <w:rsid w:val="00A72264"/>
    <w:rsid w:val="00A7239D"/>
    <w:rsid w:val="00A7272C"/>
    <w:rsid w:val="00A729BC"/>
    <w:rsid w:val="00A72D05"/>
    <w:rsid w:val="00A733E7"/>
    <w:rsid w:val="00A73758"/>
    <w:rsid w:val="00A737F6"/>
    <w:rsid w:val="00A73822"/>
    <w:rsid w:val="00A739BB"/>
    <w:rsid w:val="00A739FA"/>
    <w:rsid w:val="00A73C1D"/>
    <w:rsid w:val="00A73EB2"/>
    <w:rsid w:val="00A74115"/>
    <w:rsid w:val="00A74499"/>
    <w:rsid w:val="00A74925"/>
    <w:rsid w:val="00A749F8"/>
    <w:rsid w:val="00A74ABD"/>
    <w:rsid w:val="00A74C80"/>
    <w:rsid w:val="00A750BB"/>
    <w:rsid w:val="00A753A6"/>
    <w:rsid w:val="00A756F3"/>
    <w:rsid w:val="00A760C7"/>
    <w:rsid w:val="00A762C6"/>
    <w:rsid w:val="00A76433"/>
    <w:rsid w:val="00A764F5"/>
    <w:rsid w:val="00A76507"/>
    <w:rsid w:val="00A767D4"/>
    <w:rsid w:val="00A76958"/>
    <w:rsid w:val="00A76A8E"/>
    <w:rsid w:val="00A771E9"/>
    <w:rsid w:val="00A77272"/>
    <w:rsid w:val="00A772D9"/>
    <w:rsid w:val="00A77372"/>
    <w:rsid w:val="00A77379"/>
    <w:rsid w:val="00A774CA"/>
    <w:rsid w:val="00A7754B"/>
    <w:rsid w:val="00A7757E"/>
    <w:rsid w:val="00A776DB"/>
    <w:rsid w:val="00A778D1"/>
    <w:rsid w:val="00A77D2C"/>
    <w:rsid w:val="00A77E12"/>
    <w:rsid w:val="00A801D2"/>
    <w:rsid w:val="00A805BE"/>
    <w:rsid w:val="00A80A21"/>
    <w:rsid w:val="00A810B2"/>
    <w:rsid w:val="00A810C6"/>
    <w:rsid w:val="00A8110C"/>
    <w:rsid w:val="00A815FF"/>
    <w:rsid w:val="00A81853"/>
    <w:rsid w:val="00A8195A"/>
    <w:rsid w:val="00A81DA8"/>
    <w:rsid w:val="00A81DF1"/>
    <w:rsid w:val="00A81E79"/>
    <w:rsid w:val="00A81FC7"/>
    <w:rsid w:val="00A822FD"/>
    <w:rsid w:val="00A82580"/>
    <w:rsid w:val="00A826C3"/>
    <w:rsid w:val="00A831BF"/>
    <w:rsid w:val="00A83ADC"/>
    <w:rsid w:val="00A83CA6"/>
    <w:rsid w:val="00A83CE2"/>
    <w:rsid w:val="00A83E10"/>
    <w:rsid w:val="00A83F61"/>
    <w:rsid w:val="00A83FBD"/>
    <w:rsid w:val="00A848B5"/>
    <w:rsid w:val="00A8493B"/>
    <w:rsid w:val="00A84CE9"/>
    <w:rsid w:val="00A85155"/>
    <w:rsid w:val="00A853F6"/>
    <w:rsid w:val="00A857CA"/>
    <w:rsid w:val="00A8590A"/>
    <w:rsid w:val="00A864C2"/>
    <w:rsid w:val="00A8651B"/>
    <w:rsid w:val="00A86726"/>
    <w:rsid w:val="00A86ABD"/>
    <w:rsid w:val="00A87287"/>
    <w:rsid w:val="00A873B6"/>
    <w:rsid w:val="00A87C94"/>
    <w:rsid w:val="00A87E08"/>
    <w:rsid w:val="00A902AE"/>
    <w:rsid w:val="00A90407"/>
    <w:rsid w:val="00A90408"/>
    <w:rsid w:val="00A9059E"/>
    <w:rsid w:val="00A908FA"/>
    <w:rsid w:val="00A910C5"/>
    <w:rsid w:val="00A91269"/>
    <w:rsid w:val="00A91634"/>
    <w:rsid w:val="00A91A8B"/>
    <w:rsid w:val="00A91D41"/>
    <w:rsid w:val="00A92011"/>
    <w:rsid w:val="00A92032"/>
    <w:rsid w:val="00A928EB"/>
    <w:rsid w:val="00A92B41"/>
    <w:rsid w:val="00A92CFA"/>
    <w:rsid w:val="00A931BA"/>
    <w:rsid w:val="00A93256"/>
    <w:rsid w:val="00A93405"/>
    <w:rsid w:val="00A93545"/>
    <w:rsid w:val="00A937A0"/>
    <w:rsid w:val="00A93A4D"/>
    <w:rsid w:val="00A93BDC"/>
    <w:rsid w:val="00A93F3C"/>
    <w:rsid w:val="00A93FA7"/>
    <w:rsid w:val="00A9484E"/>
    <w:rsid w:val="00A948A6"/>
    <w:rsid w:val="00A949E1"/>
    <w:rsid w:val="00A94A0D"/>
    <w:rsid w:val="00A94C7E"/>
    <w:rsid w:val="00A94CC8"/>
    <w:rsid w:val="00A95205"/>
    <w:rsid w:val="00A952F8"/>
    <w:rsid w:val="00A9552E"/>
    <w:rsid w:val="00A95784"/>
    <w:rsid w:val="00A95897"/>
    <w:rsid w:val="00A960D8"/>
    <w:rsid w:val="00A9630C"/>
    <w:rsid w:val="00A96B1A"/>
    <w:rsid w:val="00A96B34"/>
    <w:rsid w:val="00A96E8A"/>
    <w:rsid w:val="00A96EB8"/>
    <w:rsid w:val="00A96FB8"/>
    <w:rsid w:val="00A97002"/>
    <w:rsid w:val="00A974BF"/>
    <w:rsid w:val="00A9755D"/>
    <w:rsid w:val="00A9775F"/>
    <w:rsid w:val="00A9776D"/>
    <w:rsid w:val="00A977B9"/>
    <w:rsid w:val="00A9786E"/>
    <w:rsid w:val="00A978B4"/>
    <w:rsid w:val="00A97CE0"/>
    <w:rsid w:val="00AA0043"/>
    <w:rsid w:val="00AA0083"/>
    <w:rsid w:val="00AA026C"/>
    <w:rsid w:val="00AA033A"/>
    <w:rsid w:val="00AA05BE"/>
    <w:rsid w:val="00AA0A28"/>
    <w:rsid w:val="00AA0B80"/>
    <w:rsid w:val="00AA0C57"/>
    <w:rsid w:val="00AA0E78"/>
    <w:rsid w:val="00AA102C"/>
    <w:rsid w:val="00AA12A0"/>
    <w:rsid w:val="00AA15B0"/>
    <w:rsid w:val="00AA1869"/>
    <w:rsid w:val="00AA1963"/>
    <w:rsid w:val="00AA196C"/>
    <w:rsid w:val="00AA1B9B"/>
    <w:rsid w:val="00AA1D1E"/>
    <w:rsid w:val="00AA1D37"/>
    <w:rsid w:val="00AA205E"/>
    <w:rsid w:val="00AA209B"/>
    <w:rsid w:val="00AA22A9"/>
    <w:rsid w:val="00AA2357"/>
    <w:rsid w:val="00AA249C"/>
    <w:rsid w:val="00AA26B7"/>
    <w:rsid w:val="00AA293A"/>
    <w:rsid w:val="00AA2C8D"/>
    <w:rsid w:val="00AA2E1E"/>
    <w:rsid w:val="00AA350A"/>
    <w:rsid w:val="00AA3600"/>
    <w:rsid w:val="00AA3873"/>
    <w:rsid w:val="00AA395C"/>
    <w:rsid w:val="00AA41A6"/>
    <w:rsid w:val="00AA42EF"/>
    <w:rsid w:val="00AA434E"/>
    <w:rsid w:val="00AA4765"/>
    <w:rsid w:val="00AA4873"/>
    <w:rsid w:val="00AA4C1E"/>
    <w:rsid w:val="00AA5186"/>
    <w:rsid w:val="00AA51FA"/>
    <w:rsid w:val="00AA5309"/>
    <w:rsid w:val="00AA5480"/>
    <w:rsid w:val="00AA5481"/>
    <w:rsid w:val="00AA5507"/>
    <w:rsid w:val="00AA553C"/>
    <w:rsid w:val="00AA57F3"/>
    <w:rsid w:val="00AA64C9"/>
    <w:rsid w:val="00AA69E4"/>
    <w:rsid w:val="00AA6A9A"/>
    <w:rsid w:val="00AA6B87"/>
    <w:rsid w:val="00AA6D6C"/>
    <w:rsid w:val="00AA6E51"/>
    <w:rsid w:val="00AA6F02"/>
    <w:rsid w:val="00AA702B"/>
    <w:rsid w:val="00AA70E6"/>
    <w:rsid w:val="00AA7356"/>
    <w:rsid w:val="00AA7529"/>
    <w:rsid w:val="00AA7668"/>
    <w:rsid w:val="00AA76BA"/>
    <w:rsid w:val="00AA7803"/>
    <w:rsid w:val="00AA7995"/>
    <w:rsid w:val="00AA7C76"/>
    <w:rsid w:val="00AA7F2C"/>
    <w:rsid w:val="00AB0201"/>
    <w:rsid w:val="00AB026F"/>
    <w:rsid w:val="00AB04AB"/>
    <w:rsid w:val="00AB0670"/>
    <w:rsid w:val="00AB0702"/>
    <w:rsid w:val="00AB0A07"/>
    <w:rsid w:val="00AB0AF2"/>
    <w:rsid w:val="00AB1598"/>
    <w:rsid w:val="00AB1867"/>
    <w:rsid w:val="00AB1D8F"/>
    <w:rsid w:val="00AB1DB6"/>
    <w:rsid w:val="00AB2124"/>
    <w:rsid w:val="00AB212F"/>
    <w:rsid w:val="00AB2229"/>
    <w:rsid w:val="00AB245B"/>
    <w:rsid w:val="00AB255C"/>
    <w:rsid w:val="00AB2678"/>
    <w:rsid w:val="00AB2692"/>
    <w:rsid w:val="00AB2790"/>
    <w:rsid w:val="00AB2990"/>
    <w:rsid w:val="00AB2DA4"/>
    <w:rsid w:val="00AB2E6A"/>
    <w:rsid w:val="00AB2FFB"/>
    <w:rsid w:val="00AB3347"/>
    <w:rsid w:val="00AB337B"/>
    <w:rsid w:val="00AB349F"/>
    <w:rsid w:val="00AB379C"/>
    <w:rsid w:val="00AB3B5F"/>
    <w:rsid w:val="00AB3E1F"/>
    <w:rsid w:val="00AB3E30"/>
    <w:rsid w:val="00AB426D"/>
    <w:rsid w:val="00AB43BE"/>
    <w:rsid w:val="00AB4806"/>
    <w:rsid w:val="00AB4971"/>
    <w:rsid w:val="00AB4A2F"/>
    <w:rsid w:val="00AB4A7C"/>
    <w:rsid w:val="00AB55FE"/>
    <w:rsid w:val="00AB575E"/>
    <w:rsid w:val="00AB5D04"/>
    <w:rsid w:val="00AB67C5"/>
    <w:rsid w:val="00AB69DC"/>
    <w:rsid w:val="00AB6A7F"/>
    <w:rsid w:val="00AB6C7A"/>
    <w:rsid w:val="00AB6DEE"/>
    <w:rsid w:val="00AB6E71"/>
    <w:rsid w:val="00AB70EA"/>
    <w:rsid w:val="00AB710E"/>
    <w:rsid w:val="00AB7245"/>
    <w:rsid w:val="00AB7592"/>
    <w:rsid w:val="00AB7828"/>
    <w:rsid w:val="00AB7924"/>
    <w:rsid w:val="00AB79AC"/>
    <w:rsid w:val="00AB7C5B"/>
    <w:rsid w:val="00AB7EB8"/>
    <w:rsid w:val="00AC03DB"/>
    <w:rsid w:val="00AC073E"/>
    <w:rsid w:val="00AC0A52"/>
    <w:rsid w:val="00AC10BA"/>
    <w:rsid w:val="00AC10C6"/>
    <w:rsid w:val="00AC10FF"/>
    <w:rsid w:val="00AC110B"/>
    <w:rsid w:val="00AC12BB"/>
    <w:rsid w:val="00AC149B"/>
    <w:rsid w:val="00AC1615"/>
    <w:rsid w:val="00AC16E0"/>
    <w:rsid w:val="00AC16E8"/>
    <w:rsid w:val="00AC1832"/>
    <w:rsid w:val="00AC1893"/>
    <w:rsid w:val="00AC18C1"/>
    <w:rsid w:val="00AC1992"/>
    <w:rsid w:val="00AC19B8"/>
    <w:rsid w:val="00AC1DC4"/>
    <w:rsid w:val="00AC1E42"/>
    <w:rsid w:val="00AC1E5F"/>
    <w:rsid w:val="00AC1EC4"/>
    <w:rsid w:val="00AC2345"/>
    <w:rsid w:val="00AC2460"/>
    <w:rsid w:val="00AC2625"/>
    <w:rsid w:val="00AC28EA"/>
    <w:rsid w:val="00AC2C06"/>
    <w:rsid w:val="00AC2CB8"/>
    <w:rsid w:val="00AC2D32"/>
    <w:rsid w:val="00AC2DFD"/>
    <w:rsid w:val="00AC30D4"/>
    <w:rsid w:val="00AC32F3"/>
    <w:rsid w:val="00AC354C"/>
    <w:rsid w:val="00AC3601"/>
    <w:rsid w:val="00AC37C8"/>
    <w:rsid w:val="00AC3952"/>
    <w:rsid w:val="00AC3AFC"/>
    <w:rsid w:val="00AC3C95"/>
    <w:rsid w:val="00AC3E78"/>
    <w:rsid w:val="00AC42C7"/>
    <w:rsid w:val="00AC43E8"/>
    <w:rsid w:val="00AC4573"/>
    <w:rsid w:val="00AC4757"/>
    <w:rsid w:val="00AC4B11"/>
    <w:rsid w:val="00AC4BA9"/>
    <w:rsid w:val="00AC4CD0"/>
    <w:rsid w:val="00AC4EBF"/>
    <w:rsid w:val="00AC4F2A"/>
    <w:rsid w:val="00AC500A"/>
    <w:rsid w:val="00AC5203"/>
    <w:rsid w:val="00AC563F"/>
    <w:rsid w:val="00AC5D01"/>
    <w:rsid w:val="00AC5D9A"/>
    <w:rsid w:val="00AC5DED"/>
    <w:rsid w:val="00AC5EBD"/>
    <w:rsid w:val="00AC5ED5"/>
    <w:rsid w:val="00AC5FEB"/>
    <w:rsid w:val="00AC617E"/>
    <w:rsid w:val="00AC629E"/>
    <w:rsid w:val="00AC6774"/>
    <w:rsid w:val="00AC68A2"/>
    <w:rsid w:val="00AC6B02"/>
    <w:rsid w:val="00AC6F01"/>
    <w:rsid w:val="00AC71E7"/>
    <w:rsid w:val="00AC73C8"/>
    <w:rsid w:val="00AC7495"/>
    <w:rsid w:val="00AC77BF"/>
    <w:rsid w:val="00AC78C3"/>
    <w:rsid w:val="00AC7A80"/>
    <w:rsid w:val="00AC7B9F"/>
    <w:rsid w:val="00AC7D4D"/>
    <w:rsid w:val="00AD0315"/>
    <w:rsid w:val="00AD0330"/>
    <w:rsid w:val="00AD0377"/>
    <w:rsid w:val="00AD0435"/>
    <w:rsid w:val="00AD0604"/>
    <w:rsid w:val="00AD07EE"/>
    <w:rsid w:val="00AD0A91"/>
    <w:rsid w:val="00AD0AC5"/>
    <w:rsid w:val="00AD0BCD"/>
    <w:rsid w:val="00AD0BFC"/>
    <w:rsid w:val="00AD0E50"/>
    <w:rsid w:val="00AD0EC1"/>
    <w:rsid w:val="00AD0EC8"/>
    <w:rsid w:val="00AD10FB"/>
    <w:rsid w:val="00AD114B"/>
    <w:rsid w:val="00AD11BB"/>
    <w:rsid w:val="00AD1254"/>
    <w:rsid w:val="00AD152E"/>
    <w:rsid w:val="00AD1988"/>
    <w:rsid w:val="00AD19A7"/>
    <w:rsid w:val="00AD1A80"/>
    <w:rsid w:val="00AD1B00"/>
    <w:rsid w:val="00AD1B3C"/>
    <w:rsid w:val="00AD1D77"/>
    <w:rsid w:val="00AD2471"/>
    <w:rsid w:val="00AD25E1"/>
    <w:rsid w:val="00AD27BE"/>
    <w:rsid w:val="00AD27EB"/>
    <w:rsid w:val="00AD2BB1"/>
    <w:rsid w:val="00AD3317"/>
    <w:rsid w:val="00AD33A0"/>
    <w:rsid w:val="00AD33FD"/>
    <w:rsid w:val="00AD3769"/>
    <w:rsid w:val="00AD381F"/>
    <w:rsid w:val="00AD3C00"/>
    <w:rsid w:val="00AD3E13"/>
    <w:rsid w:val="00AD3F98"/>
    <w:rsid w:val="00AD4314"/>
    <w:rsid w:val="00AD4380"/>
    <w:rsid w:val="00AD47A0"/>
    <w:rsid w:val="00AD4F02"/>
    <w:rsid w:val="00AD4FB0"/>
    <w:rsid w:val="00AD5639"/>
    <w:rsid w:val="00AD5658"/>
    <w:rsid w:val="00AD584E"/>
    <w:rsid w:val="00AD58ED"/>
    <w:rsid w:val="00AD5B19"/>
    <w:rsid w:val="00AD5B77"/>
    <w:rsid w:val="00AD5D35"/>
    <w:rsid w:val="00AD5DDF"/>
    <w:rsid w:val="00AD6471"/>
    <w:rsid w:val="00AD66D5"/>
    <w:rsid w:val="00AD68B7"/>
    <w:rsid w:val="00AD6E96"/>
    <w:rsid w:val="00AD6ED7"/>
    <w:rsid w:val="00AD7328"/>
    <w:rsid w:val="00AD752E"/>
    <w:rsid w:val="00AD75CE"/>
    <w:rsid w:val="00AD7647"/>
    <w:rsid w:val="00AD77F8"/>
    <w:rsid w:val="00AD7B56"/>
    <w:rsid w:val="00AD7D07"/>
    <w:rsid w:val="00AD7D4E"/>
    <w:rsid w:val="00AD7F01"/>
    <w:rsid w:val="00AD7F66"/>
    <w:rsid w:val="00AE000F"/>
    <w:rsid w:val="00AE0049"/>
    <w:rsid w:val="00AE0394"/>
    <w:rsid w:val="00AE0775"/>
    <w:rsid w:val="00AE0D26"/>
    <w:rsid w:val="00AE0E56"/>
    <w:rsid w:val="00AE11AD"/>
    <w:rsid w:val="00AE1370"/>
    <w:rsid w:val="00AE15AC"/>
    <w:rsid w:val="00AE1834"/>
    <w:rsid w:val="00AE1986"/>
    <w:rsid w:val="00AE1A84"/>
    <w:rsid w:val="00AE1ABB"/>
    <w:rsid w:val="00AE1E54"/>
    <w:rsid w:val="00AE1EB1"/>
    <w:rsid w:val="00AE1F82"/>
    <w:rsid w:val="00AE21E1"/>
    <w:rsid w:val="00AE221C"/>
    <w:rsid w:val="00AE237E"/>
    <w:rsid w:val="00AE277F"/>
    <w:rsid w:val="00AE27E8"/>
    <w:rsid w:val="00AE2936"/>
    <w:rsid w:val="00AE2EAD"/>
    <w:rsid w:val="00AE2F76"/>
    <w:rsid w:val="00AE321D"/>
    <w:rsid w:val="00AE3464"/>
    <w:rsid w:val="00AE37F8"/>
    <w:rsid w:val="00AE3D97"/>
    <w:rsid w:val="00AE3E5A"/>
    <w:rsid w:val="00AE45D1"/>
    <w:rsid w:val="00AE4978"/>
    <w:rsid w:val="00AE49FE"/>
    <w:rsid w:val="00AE4F21"/>
    <w:rsid w:val="00AE4FE2"/>
    <w:rsid w:val="00AE50FB"/>
    <w:rsid w:val="00AE5326"/>
    <w:rsid w:val="00AE54E1"/>
    <w:rsid w:val="00AE56AA"/>
    <w:rsid w:val="00AE57B5"/>
    <w:rsid w:val="00AE57B8"/>
    <w:rsid w:val="00AE5849"/>
    <w:rsid w:val="00AE585B"/>
    <w:rsid w:val="00AE596E"/>
    <w:rsid w:val="00AE5A7C"/>
    <w:rsid w:val="00AE5B18"/>
    <w:rsid w:val="00AE5D3F"/>
    <w:rsid w:val="00AE5EE2"/>
    <w:rsid w:val="00AE5FF5"/>
    <w:rsid w:val="00AE64E9"/>
    <w:rsid w:val="00AE66AE"/>
    <w:rsid w:val="00AE68C6"/>
    <w:rsid w:val="00AE68DB"/>
    <w:rsid w:val="00AE6CBA"/>
    <w:rsid w:val="00AE6DBA"/>
    <w:rsid w:val="00AE7160"/>
    <w:rsid w:val="00AE71CE"/>
    <w:rsid w:val="00AE721E"/>
    <w:rsid w:val="00AE74CB"/>
    <w:rsid w:val="00AE7517"/>
    <w:rsid w:val="00AE7594"/>
    <w:rsid w:val="00AE77B4"/>
    <w:rsid w:val="00AE7BC4"/>
    <w:rsid w:val="00AE7BFA"/>
    <w:rsid w:val="00AE7C51"/>
    <w:rsid w:val="00AE7D3C"/>
    <w:rsid w:val="00AF0006"/>
    <w:rsid w:val="00AF00FC"/>
    <w:rsid w:val="00AF012F"/>
    <w:rsid w:val="00AF0174"/>
    <w:rsid w:val="00AF0493"/>
    <w:rsid w:val="00AF08F6"/>
    <w:rsid w:val="00AF0AEF"/>
    <w:rsid w:val="00AF0C12"/>
    <w:rsid w:val="00AF0D1B"/>
    <w:rsid w:val="00AF0FD0"/>
    <w:rsid w:val="00AF1041"/>
    <w:rsid w:val="00AF10F2"/>
    <w:rsid w:val="00AF11E0"/>
    <w:rsid w:val="00AF139F"/>
    <w:rsid w:val="00AF13A9"/>
    <w:rsid w:val="00AF1486"/>
    <w:rsid w:val="00AF1909"/>
    <w:rsid w:val="00AF1B6A"/>
    <w:rsid w:val="00AF1C52"/>
    <w:rsid w:val="00AF1F49"/>
    <w:rsid w:val="00AF1F86"/>
    <w:rsid w:val="00AF204F"/>
    <w:rsid w:val="00AF2216"/>
    <w:rsid w:val="00AF22CF"/>
    <w:rsid w:val="00AF22D1"/>
    <w:rsid w:val="00AF23BF"/>
    <w:rsid w:val="00AF23E5"/>
    <w:rsid w:val="00AF2439"/>
    <w:rsid w:val="00AF2444"/>
    <w:rsid w:val="00AF2608"/>
    <w:rsid w:val="00AF2647"/>
    <w:rsid w:val="00AF284B"/>
    <w:rsid w:val="00AF2967"/>
    <w:rsid w:val="00AF2A0D"/>
    <w:rsid w:val="00AF2BC2"/>
    <w:rsid w:val="00AF2CAF"/>
    <w:rsid w:val="00AF3483"/>
    <w:rsid w:val="00AF3563"/>
    <w:rsid w:val="00AF3579"/>
    <w:rsid w:val="00AF3769"/>
    <w:rsid w:val="00AF3958"/>
    <w:rsid w:val="00AF3A34"/>
    <w:rsid w:val="00AF3BCE"/>
    <w:rsid w:val="00AF3BF0"/>
    <w:rsid w:val="00AF3E5A"/>
    <w:rsid w:val="00AF3FDC"/>
    <w:rsid w:val="00AF4039"/>
    <w:rsid w:val="00AF45AB"/>
    <w:rsid w:val="00AF45D0"/>
    <w:rsid w:val="00AF4691"/>
    <w:rsid w:val="00AF47AA"/>
    <w:rsid w:val="00AF492C"/>
    <w:rsid w:val="00AF499D"/>
    <w:rsid w:val="00AF51B7"/>
    <w:rsid w:val="00AF52CD"/>
    <w:rsid w:val="00AF5571"/>
    <w:rsid w:val="00AF5713"/>
    <w:rsid w:val="00AF595F"/>
    <w:rsid w:val="00AF5C37"/>
    <w:rsid w:val="00AF5C43"/>
    <w:rsid w:val="00AF5D6A"/>
    <w:rsid w:val="00AF5E6B"/>
    <w:rsid w:val="00AF66C8"/>
    <w:rsid w:val="00AF68A1"/>
    <w:rsid w:val="00AF6B37"/>
    <w:rsid w:val="00AF6D8E"/>
    <w:rsid w:val="00AF6E29"/>
    <w:rsid w:val="00AF7513"/>
    <w:rsid w:val="00AF7699"/>
    <w:rsid w:val="00AF7813"/>
    <w:rsid w:val="00AF7ACE"/>
    <w:rsid w:val="00AF7B8F"/>
    <w:rsid w:val="00AF7CD5"/>
    <w:rsid w:val="00AF7F8C"/>
    <w:rsid w:val="00B0027A"/>
    <w:rsid w:val="00B006A0"/>
    <w:rsid w:val="00B0083B"/>
    <w:rsid w:val="00B0084D"/>
    <w:rsid w:val="00B00A98"/>
    <w:rsid w:val="00B011E0"/>
    <w:rsid w:val="00B011F9"/>
    <w:rsid w:val="00B011FB"/>
    <w:rsid w:val="00B01898"/>
    <w:rsid w:val="00B0189D"/>
    <w:rsid w:val="00B01B93"/>
    <w:rsid w:val="00B01C56"/>
    <w:rsid w:val="00B01D6A"/>
    <w:rsid w:val="00B01F31"/>
    <w:rsid w:val="00B01F38"/>
    <w:rsid w:val="00B01F63"/>
    <w:rsid w:val="00B020A8"/>
    <w:rsid w:val="00B021C8"/>
    <w:rsid w:val="00B0221C"/>
    <w:rsid w:val="00B0227F"/>
    <w:rsid w:val="00B02284"/>
    <w:rsid w:val="00B0253A"/>
    <w:rsid w:val="00B0355C"/>
    <w:rsid w:val="00B035B6"/>
    <w:rsid w:val="00B037C9"/>
    <w:rsid w:val="00B03990"/>
    <w:rsid w:val="00B039B1"/>
    <w:rsid w:val="00B039CF"/>
    <w:rsid w:val="00B03BF6"/>
    <w:rsid w:val="00B03D6F"/>
    <w:rsid w:val="00B03E6C"/>
    <w:rsid w:val="00B03FD0"/>
    <w:rsid w:val="00B0478A"/>
    <w:rsid w:val="00B049A6"/>
    <w:rsid w:val="00B04DC3"/>
    <w:rsid w:val="00B04EF1"/>
    <w:rsid w:val="00B057EF"/>
    <w:rsid w:val="00B0583B"/>
    <w:rsid w:val="00B059BC"/>
    <w:rsid w:val="00B05CC8"/>
    <w:rsid w:val="00B06739"/>
    <w:rsid w:val="00B06CD7"/>
    <w:rsid w:val="00B06F68"/>
    <w:rsid w:val="00B07117"/>
    <w:rsid w:val="00B0735D"/>
    <w:rsid w:val="00B07A0B"/>
    <w:rsid w:val="00B07C96"/>
    <w:rsid w:val="00B100C4"/>
    <w:rsid w:val="00B104DD"/>
    <w:rsid w:val="00B1050A"/>
    <w:rsid w:val="00B1053A"/>
    <w:rsid w:val="00B1082E"/>
    <w:rsid w:val="00B10ADA"/>
    <w:rsid w:val="00B10C16"/>
    <w:rsid w:val="00B1124B"/>
    <w:rsid w:val="00B112D5"/>
    <w:rsid w:val="00B115FE"/>
    <w:rsid w:val="00B118F3"/>
    <w:rsid w:val="00B11A3C"/>
    <w:rsid w:val="00B11EDD"/>
    <w:rsid w:val="00B11EE5"/>
    <w:rsid w:val="00B121B4"/>
    <w:rsid w:val="00B12218"/>
    <w:rsid w:val="00B126AC"/>
    <w:rsid w:val="00B12840"/>
    <w:rsid w:val="00B12900"/>
    <w:rsid w:val="00B12950"/>
    <w:rsid w:val="00B12A58"/>
    <w:rsid w:val="00B12B22"/>
    <w:rsid w:val="00B13448"/>
    <w:rsid w:val="00B136D9"/>
    <w:rsid w:val="00B1381F"/>
    <w:rsid w:val="00B13BCB"/>
    <w:rsid w:val="00B13F87"/>
    <w:rsid w:val="00B13F8F"/>
    <w:rsid w:val="00B13FC8"/>
    <w:rsid w:val="00B14183"/>
    <w:rsid w:val="00B14838"/>
    <w:rsid w:val="00B14997"/>
    <w:rsid w:val="00B14AC5"/>
    <w:rsid w:val="00B14AF4"/>
    <w:rsid w:val="00B14BEC"/>
    <w:rsid w:val="00B14D19"/>
    <w:rsid w:val="00B154D1"/>
    <w:rsid w:val="00B1562F"/>
    <w:rsid w:val="00B159ED"/>
    <w:rsid w:val="00B15D9A"/>
    <w:rsid w:val="00B15ED8"/>
    <w:rsid w:val="00B1604F"/>
    <w:rsid w:val="00B1645D"/>
    <w:rsid w:val="00B16A82"/>
    <w:rsid w:val="00B16C98"/>
    <w:rsid w:val="00B16DF9"/>
    <w:rsid w:val="00B16E88"/>
    <w:rsid w:val="00B16EF1"/>
    <w:rsid w:val="00B16F7D"/>
    <w:rsid w:val="00B16F9C"/>
    <w:rsid w:val="00B16FB1"/>
    <w:rsid w:val="00B17380"/>
    <w:rsid w:val="00B174F6"/>
    <w:rsid w:val="00B17534"/>
    <w:rsid w:val="00B17560"/>
    <w:rsid w:val="00B17776"/>
    <w:rsid w:val="00B17D97"/>
    <w:rsid w:val="00B204AA"/>
    <w:rsid w:val="00B20CF9"/>
    <w:rsid w:val="00B20E78"/>
    <w:rsid w:val="00B2121D"/>
    <w:rsid w:val="00B21589"/>
    <w:rsid w:val="00B21879"/>
    <w:rsid w:val="00B21A14"/>
    <w:rsid w:val="00B21E06"/>
    <w:rsid w:val="00B21E11"/>
    <w:rsid w:val="00B21E7D"/>
    <w:rsid w:val="00B21FA3"/>
    <w:rsid w:val="00B22368"/>
    <w:rsid w:val="00B2253B"/>
    <w:rsid w:val="00B225F8"/>
    <w:rsid w:val="00B229D5"/>
    <w:rsid w:val="00B22A2F"/>
    <w:rsid w:val="00B22A94"/>
    <w:rsid w:val="00B23045"/>
    <w:rsid w:val="00B23469"/>
    <w:rsid w:val="00B234C4"/>
    <w:rsid w:val="00B237E4"/>
    <w:rsid w:val="00B23839"/>
    <w:rsid w:val="00B23EA9"/>
    <w:rsid w:val="00B2459C"/>
    <w:rsid w:val="00B24969"/>
    <w:rsid w:val="00B24986"/>
    <w:rsid w:val="00B24B48"/>
    <w:rsid w:val="00B24D68"/>
    <w:rsid w:val="00B2504C"/>
    <w:rsid w:val="00B25060"/>
    <w:rsid w:val="00B25082"/>
    <w:rsid w:val="00B25186"/>
    <w:rsid w:val="00B258E6"/>
    <w:rsid w:val="00B259C1"/>
    <w:rsid w:val="00B259E3"/>
    <w:rsid w:val="00B26075"/>
    <w:rsid w:val="00B26093"/>
    <w:rsid w:val="00B2610B"/>
    <w:rsid w:val="00B263AE"/>
    <w:rsid w:val="00B266DA"/>
    <w:rsid w:val="00B26986"/>
    <w:rsid w:val="00B269D6"/>
    <w:rsid w:val="00B269E2"/>
    <w:rsid w:val="00B26BE5"/>
    <w:rsid w:val="00B26D23"/>
    <w:rsid w:val="00B26DCC"/>
    <w:rsid w:val="00B26E91"/>
    <w:rsid w:val="00B26FA1"/>
    <w:rsid w:val="00B27552"/>
    <w:rsid w:val="00B2786F"/>
    <w:rsid w:val="00B2788B"/>
    <w:rsid w:val="00B27997"/>
    <w:rsid w:val="00B2799C"/>
    <w:rsid w:val="00B27D01"/>
    <w:rsid w:val="00B27DEF"/>
    <w:rsid w:val="00B27F84"/>
    <w:rsid w:val="00B304FD"/>
    <w:rsid w:val="00B306BE"/>
    <w:rsid w:val="00B308F8"/>
    <w:rsid w:val="00B3095A"/>
    <w:rsid w:val="00B30AD9"/>
    <w:rsid w:val="00B30E4C"/>
    <w:rsid w:val="00B31066"/>
    <w:rsid w:val="00B312D7"/>
    <w:rsid w:val="00B31314"/>
    <w:rsid w:val="00B3137C"/>
    <w:rsid w:val="00B313D8"/>
    <w:rsid w:val="00B316BA"/>
    <w:rsid w:val="00B31712"/>
    <w:rsid w:val="00B31799"/>
    <w:rsid w:val="00B31CD3"/>
    <w:rsid w:val="00B31DE3"/>
    <w:rsid w:val="00B31FEA"/>
    <w:rsid w:val="00B321A7"/>
    <w:rsid w:val="00B3255B"/>
    <w:rsid w:val="00B32642"/>
    <w:rsid w:val="00B32A03"/>
    <w:rsid w:val="00B32A0E"/>
    <w:rsid w:val="00B32CD9"/>
    <w:rsid w:val="00B332EC"/>
    <w:rsid w:val="00B3357B"/>
    <w:rsid w:val="00B3360F"/>
    <w:rsid w:val="00B3385C"/>
    <w:rsid w:val="00B339A8"/>
    <w:rsid w:val="00B33BB8"/>
    <w:rsid w:val="00B33FBA"/>
    <w:rsid w:val="00B33FEF"/>
    <w:rsid w:val="00B3417A"/>
    <w:rsid w:val="00B34BCC"/>
    <w:rsid w:val="00B34BF5"/>
    <w:rsid w:val="00B34EEE"/>
    <w:rsid w:val="00B35064"/>
    <w:rsid w:val="00B3515B"/>
    <w:rsid w:val="00B351C9"/>
    <w:rsid w:val="00B352B9"/>
    <w:rsid w:val="00B35319"/>
    <w:rsid w:val="00B35468"/>
    <w:rsid w:val="00B355EC"/>
    <w:rsid w:val="00B357A7"/>
    <w:rsid w:val="00B35B6E"/>
    <w:rsid w:val="00B35CC2"/>
    <w:rsid w:val="00B35D81"/>
    <w:rsid w:val="00B35E0F"/>
    <w:rsid w:val="00B36D1D"/>
    <w:rsid w:val="00B36E99"/>
    <w:rsid w:val="00B36F9E"/>
    <w:rsid w:val="00B36FDD"/>
    <w:rsid w:val="00B3707D"/>
    <w:rsid w:val="00B37210"/>
    <w:rsid w:val="00B373AD"/>
    <w:rsid w:val="00B3741D"/>
    <w:rsid w:val="00B37964"/>
    <w:rsid w:val="00B37A4C"/>
    <w:rsid w:val="00B37C82"/>
    <w:rsid w:val="00B40058"/>
    <w:rsid w:val="00B401E5"/>
    <w:rsid w:val="00B406E3"/>
    <w:rsid w:val="00B40A38"/>
    <w:rsid w:val="00B40F32"/>
    <w:rsid w:val="00B411AF"/>
    <w:rsid w:val="00B4143D"/>
    <w:rsid w:val="00B41763"/>
    <w:rsid w:val="00B41C16"/>
    <w:rsid w:val="00B41DF4"/>
    <w:rsid w:val="00B4207B"/>
    <w:rsid w:val="00B4208D"/>
    <w:rsid w:val="00B4211B"/>
    <w:rsid w:val="00B4261C"/>
    <w:rsid w:val="00B42C56"/>
    <w:rsid w:val="00B42EB5"/>
    <w:rsid w:val="00B4314E"/>
    <w:rsid w:val="00B43154"/>
    <w:rsid w:val="00B43226"/>
    <w:rsid w:val="00B432CD"/>
    <w:rsid w:val="00B435C7"/>
    <w:rsid w:val="00B436FF"/>
    <w:rsid w:val="00B4392E"/>
    <w:rsid w:val="00B43E35"/>
    <w:rsid w:val="00B44466"/>
    <w:rsid w:val="00B4455E"/>
    <w:rsid w:val="00B4456D"/>
    <w:rsid w:val="00B44573"/>
    <w:rsid w:val="00B4462B"/>
    <w:rsid w:val="00B446F6"/>
    <w:rsid w:val="00B448E5"/>
    <w:rsid w:val="00B44C60"/>
    <w:rsid w:val="00B44D3F"/>
    <w:rsid w:val="00B44F5D"/>
    <w:rsid w:val="00B450BA"/>
    <w:rsid w:val="00B451C4"/>
    <w:rsid w:val="00B45202"/>
    <w:rsid w:val="00B45579"/>
    <w:rsid w:val="00B45656"/>
    <w:rsid w:val="00B45E1F"/>
    <w:rsid w:val="00B45F28"/>
    <w:rsid w:val="00B45FC7"/>
    <w:rsid w:val="00B46159"/>
    <w:rsid w:val="00B4632F"/>
    <w:rsid w:val="00B467F9"/>
    <w:rsid w:val="00B4699C"/>
    <w:rsid w:val="00B469A6"/>
    <w:rsid w:val="00B469B2"/>
    <w:rsid w:val="00B46A81"/>
    <w:rsid w:val="00B46D0C"/>
    <w:rsid w:val="00B46EB6"/>
    <w:rsid w:val="00B46FED"/>
    <w:rsid w:val="00B47045"/>
    <w:rsid w:val="00B470C5"/>
    <w:rsid w:val="00B47336"/>
    <w:rsid w:val="00B4734B"/>
    <w:rsid w:val="00B47475"/>
    <w:rsid w:val="00B47828"/>
    <w:rsid w:val="00B47960"/>
    <w:rsid w:val="00B479E5"/>
    <w:rsid w:val="00B47CA3"/>
    <w:rsid w:val="00B47EE1"/>
    <w:rsid w:val="00B47F7B"/>
    <w:rsid w:val="00B504B2"/>
    <w:rsid w:val="00B505CF"/>
    <w:rsid w:val="00B5096B"/>
    <w:rsid w:val="00B50AE8"/>
    <w:rsid w:val="00B50B80"/>
    <w:rsid w:val="00B50B8D"/>
    <w:rsid w:val="00B50DF4"/>
    <w:rsid w:val="00B50E16"/>
    <w:rsid w:val="00B50F67"/>
    <w:rsid w:val="00B50FFC"/>
    <w:rsid w:val="00B511A8"/>
    <w:rsid w:val="00B512EF"/>
    <w:rsid w:val="00B5134E"/>
    <w:rsid w:val="00B51420"/>
    <w:rsid w:val="00B515AE"/>
    <w:rsid w:val="00B5165D"/>
    <w:rsid w:val="00B517A4"/>
    <w:rsid w:val="00B51872"/>
    <w:rsid w:val="00B51A9A"/>
    <w:rsid w:val="00B51D5D"/>
    <w:rsid w:val="00B51D7F"/>
    <w:rsid w:val="00B51DEF"/>
    <w:rsid w:val="00B521CC"/>
    <w:rsid w:val="00B52AAC"/>
    <w:rsid w:val="00B52EBF"/>
    <w:rsid w:val="00B52F61"/>
    <w:rsid w:val="00B53249"/>
    <w:rsid w:val="00B534CB"/>
    <w:rsid w:val="00B5359F"/>
    <w:rsid w:val="00B53643"/>
    <w:rsid w:val="00B53805"/>
    <w:rsid w:val="00B53BBC"/>
    <w:rsid w:val="00B540A9"/>
    <w:rsid w:val="00B540BD"/>
    <w:rsid w:val="00B54217"/>
    <w:rsid w:val="00B5436E"/>
    <w:rsid w:val="00B544A5"/>
    <w:rsid w:val="00B54770"/>
    <w:rsid w:val="00B548C2"/>
    <w:rsid w:val="00B54C7B"/>
    <w:rsid w:val="00B54D5D"/>
    <w:rsid w:val="00B54E70"/>
    <w:rsid w:val="00B556B5"/>
    <w:rsid w:val="00B55AEE"/>
    <w:rsid w:val="00B55B48"/>
    <w:rsid w:val="00B55B7A"/>
    <w:rsid w:val="00B5633D"/>
    <w:rsid w:val="00B56617"/>
    <w:rsid w:val="00B56635"/>
    <w:rsid w:val="00B5665E"/>
    <w:rsid w:val="00B566E7"/>
    <w:rsid w:val="00B56704"/>
    <w:rsid w:val="00B567F3"/>
    <w:rsid w:val="00B56935"/>
    <w:rsid w:val="00B56A5F"/>
    <w:rsid w:val="00B56B42"/>
    <w:rsid w:val="00B56D1C"/>
    <w:rsid w:val="00B56D65"/>
    <w:rsid w:val="00B571D2"/>
    <w:rsid w:val="00B579D7"/>
    <w:rsid w:val="00B57EEA"/>
    <w:rsid w:val="00B57F4D"/>
    <w:rsid w:val="00B57F87"/>
    <w:rsid w:val="00B6043A"/>
    <w:rsid w:val="00B604CF"/>
    <w:rsid w:val="00B608C4"/>
    <w:rsid w:val="00B6094D"/>
    <w:rsid w:val="00B60E41"/>
    <w:rsid w:val="00B61076"/>
    <w:rsid w:val="00B61174"/>
    <w:rsid w:val="00B61247"/>
    <w:rsid w:val="00B61356"/>
    <w:rsid w:val="00B6137F"/>
    <w:rsid w:val="00B613D5"/>
    <w:rsid w:val="00B6140C"/>
    <w:rsid w:val="00B61742"/>
    <w:rsid w:val="00B61829"/>
    <w:rsid w:val="00B618A5"/>
    <w:rsid w:val="00B61AB4"/>
    <w:rsid w:val="00B61C70"/>
    <w:rsid w:val="00B62413"/>
    <w:rsid w:val="00B6241F"/>
    <w:rsid w:val="00B625E1"/>
    <w:rsid w:val="00B62CE9"/>
    <w:rsid w:val="00B62E24"/>
    <w:rsid w:val="00B62E81"/>
    <w:rsid w:val="00B62F68"/>
    <w:rsid w:val="00B630E2"/>
    <w:rsid w:val="00B63272"/>
    <w:rsid w:val="00B633B7"/>
    <w:rsid w:val="00B633BC"/>
    <w:rsid w:val="00B63402"/>
    <w:rsid w:val="00B634C6"/>
    <w:rsid w:val="00B63675"/>
    <w:rsid w:val="00B636F2"/>
    <w:rsid w:val="00B63AB5"/>
    <w:rsid w:val="00B63D10"/>
    <w:rsid w:val="00B63E14"/>
    <w:rsid w:val="00B63F35"/>
    <w:rsid w:val="00B642F9"/>
    <w:rsid w:val="00B64391"/>
    <w:rsid w:val="00B6448F"/>
    <w:rsid w:val="00B6473F"/>
    <w:rsid w:val="00B647EA"/>
    <w:rsid w:val="00B647F1"/>
    <w:rsid w:val="00B648D9"/>
    <w:rsid w:val="00B649CE"/>
    <w:rsid w:val="00B64D34"/>
    <w:rsid w:val="00B64D86"/>
    <w:rsid w:val="00B64D8C"/>
    <w:rsid w:val="00B650D7"/>
    <w:rsid w:val="00B6513E"/>
    <w:rsid w:val="00B657BB"/>
    <w:rsid w:val="00B65A00"/>
    <w:rsid w:val="00B65D0C"/>
    <w:rsid w:val="00B65DC7"/>
    <w:rsid w:val="00B66B2C"/>
    <w:rsid w:val="00B66BBA"/>
    <w:rsid w:val="00B66BF4"/>
    <w:rsid w:val="00B66E31"/>
    <w:rsid w:val="00B66EC0"/>
    <w:rsid w:val="00B67010"/>
    <w:rsid w:val="00B67167"/>
    <w:rsid w:val="00B672F9"/>
    <w:rsid w:val="00B67380"/>
    <w:rsid w:val="00B67487"/>
    <w:rsid w:val="00B674BE"/>
    <w:rsid w:val="00B6772C"/>
    <w:rsid w:val="00B702D6"/>
    <w:rsid w:val="00B7037E"/>
    <w:rsid w:val="00B7075A"/>
    <w:rsid w:val="00B7097D"/>
    <w:rsid w:val="00B70ADE"/>
    <w:rsid w:val="00B70B96"/>
    <w:rsid w:val="00B70E54"/>
    <w:rsid w:val="00B7100B"/>
    <w:rsid w:val="00B71512"/>
    <w:rsid w:val="00B719AE"/>
    <w:rsid w:val="00B71ACF"/>
    <w:rsid w:val="00B720CC"/>
    <w:rsid w:val="00B72290"/>
    <w:rsid w:val="00B72371"/>
    <w:rsid w:val="00B726CA"/>
    <w:rsid w:val="00B72D12"/>
    <w:rsid w:val="00B72F66"/>
    <w:rsid w:val="00B73305"/>
    <w:rsid w:val="00B734AD"/>
    <w:rsid w:val="00B736FD"/>
    <w:rsid w:val="00B73745"/>
    <w:rsid w:val="00B73CBD"/>
    <w:rsid w:val="00B73E62"/>
    <w:rsid w:val="00B740B6"/>
    <w:rsid w:val="00B74254"/>
    <w:rsid w:val="00B742DC"/>
    <w:rsid w:val="00B74502"/>
    <w:rsid w:val="00B74586"/>
    <w:rsid w:val="00B74658"/>
    <w:rsid w:val="00B74665"/>
    <w:rsid w:val="00B74725"/>
    <w:rsid w:val="00B74771"/>
    <w:rsid w:val="00B74911"/>
    <w:rsid w:val="00B749FB"/>
    <w:rsid w:val="00B74B44"/>
    <w:rsid w:val="00B74C88"/>
    <w:rsid w:val="00B74D6D"/>
    <w:rsid w:val="00B75118"/>
    <w:rsid w:val="00B75175"/>
    <w:rsid w:val="00B756A6"/>
    <w:rsid w:val="00B7588E"/>
    <w:rsid w:val="00B75B71"/>
    <w:rsid w:val="00B7609C"/>
    <w:rsid w:val="00B761F5"/>
    <w:rsid w:val="00B76222"/>
    <w:rsid w:val="00B762E5"/>
    <w:rsid w:val="00B76359"/>
    <w:rsid w:val="00B765D4"/>
    <w:rsid w:val="00B76675"/>
    <w:rsid w:val="00B768BB"/>
    <w:rsid w:val="00B76AC4"/>
    <w:rsid w:val="00B77297"/>
    <w:rsid w:val="00B773B0"/>
    <w:rsid w:val="00B7748B"/>
    <w:rsid w:val="00B77692"/>
    <w:rsid w:val="00B80019"/>
    <w:rsid w:val="00B80028"/>
    <w:rsid w:val="00B8061F"/>
    <w:rsid w:val="00B80AA2"/>
    <w:rsid w:val="00B80B55"/>
    <w:rsid w:val="00B80C64"/>
    <w:rsid w:val="00B80CFD"/>
    <w:rsid w:val="00B80DC4"/>
    <w:rsid w:val="00B80E8D"/>
    <w:rsid w:val="00B81000"/>
    <w:rsid w:val="00B81004"/>
    <w:rsid w:val="00B81220"/>
    <w:rsid w:val="00B8141B"/>
    <w:rsid w:val="00B8168A"/>
    <w:rsid w:val="00B817FE"/>
    <w:rsid w:val="00B81D6E"/>
    <w:rsid w:val="00B81E41"/>
    <w:rsid w:val="00B81F5C"/>
    <w:rsid w:val="00B81F84"/>
    <w:rsid w:val="00B81FB5"/>
    <w:rsid w:val="00B81FF6"/>
    <w:rsid w:val="00B82102"/>
    <w:rsid w:val="00B822A0"/>
    <w:rsid w:val="00B8233F"/>
    <w:rsid w:val="00B824A6"/>
    <w:rsid w:val="00B82A29"/>
    <w:rsid w:val="00B82CEE"/>
    <w:rsid w:val="00B83014"/>
    <w:rsid w:val="00B83800"/>
    <w:rsid w:val="00B8385D"/>
    <w:rsid w:val="00B83AF0"/>
    <w:rsid w:val="00B83C5B"/>
    <w:rsid w:val="00B83D25"/>
    <w:rsid w:val="00B83EFF"/>
    <w:rsid w:val="00B840E0"/>
    <w:rsid w:val="00B841B9"/>
    <w:rsid w:val="00B84711"/>
    <w:rsid w:val="00B84B4A"/>
    <w:rsid w:val="00B84D10"/>
    <w:rsid w:val="00B85285"/>
    <w:rsid w:val="00B858FF"/>
    <w:rsid w:val="00B85F40"/>
    <w:rsid w:val="00B864D0"/>
    <w:rsid w:val="00B8679D"/>
    <w:rsid w:val="00B86921"/>
    <w:rsid w:val="00B86C03"/>
    <w:rsid w:val="00B86DE0"/>
    <w:rsid w:val="00B86E66"/>
    <w:rsid w:val="00B86E86"/>
    <w:rsid w:val="00B86FDA"/>
    <w:rsid w:val="00B87016"/>
    <w:rsid w:val="00B8722B"/>
    <w:rsid w:val="00B87332"/>
    <w:rsid w:val="00B87544"/>
    <w:rsid w:val="00B8760A"/>
    <w:rsid w:val="00B87633"/>
    <w:rsid w:val="00B87A72"/>
    <w:rsid w:val="00B87C2C"/>
    <w:rsid w:val="00B87C8B"/>
    <w:rsid w:val="00B90335"/>
    <w:rsid w:val="00B90431"/>
    <w:rsid w:val="00B906CD"/>
    <w:rsid w:val="00B9075E"/>
    <w:rsid w:val="00B90C12"/>
    <w:rsid w:val="00B90C2E"/>
    <w:rsid w:val="00B90D48"/>
    <w:rsid w:val="00B90E99"/>
    <w:rsid w:val="00B90ED4"/>
    <w:rsid w:val="00B9105E"/>
    <w:rsid w:val="00B91B20"/>
    <w:rsid w:val="00B9211E"/>
    <w:rsid w:val="00B92182"/>
    <w:rsid w:val="00B9219F"/>
    <w:rsid w:val="00B92326"/>
    <w:rsid w:val="00B925CC"/>
    <w:rsid w:val="00B926D7"/>
    <w:rsid w:val="00B9282E"/>
    <w:rsid w:val="00B92C48"/>
    <w:rsid w:val="00B93395"/>
    <w:rsid w:val="00B936CE"/>
    <w:rsid w:val="00B93788"/>
    <w:rsid w:val="00B93988"/>
    <w:rsid w:val="00B93A00"/>
    <w:rsid w:val="00B93B93"/>
    <w:rsid w:val="00B93C76"/>
    <w:rsid w:val="00B93D8B"/>
    <w:rsid w:val="00B940A9"/>
    <w:rsid w:val="00B94159"/>
    <w:rsid w:val="00B945A4"/>
    <w:rsid w:val="00B94880"/>
    <w:rsid w:val="00B949B6"/>
    <w:rsid w:val="00B949BC"/>
    <w:rsid w:val="00B94F62"/>
    <w:rsid w:val="00B95108"/>
    <w:rsid w:val="00B95236"/>
    <w:rsid w:val="00B952CF"/>
    <w:rsid w:val="00B952FC"/>
    <w:rsid w:val="00B95511"/>
    <w:rsid w:val="00B95663"/>
    <w:rsid w:val="00B956FC"/>
    <w:rsid w:val="00B95BC6"/>
    <w:rsid w:val="00B9634E"/>
    <w:rsid w:val="00B963AD"/>
    <w:rsid w:val="00B96D97"/>
    <w:rsid w:val="00B96E22"/>
    <w:rsid w:val="00B9731B"/>
    <w:rsid w:val="00B9739E"/>
    <w:rsid w:val="00B97B9B"/>
    <w:rsid w:val="00B97ED7"/>
    <w:rsid w:val="00B97ED8"/>
    <w:rsid w:val="00BA0005"/>
    <w:rsid w:val="00BA053D"/>
    <w:rsid w:val="00BA0728"/>
    <w:rsid w:val="00BA094B"/>
    <w:rsid w:val="00BA0C4B"/>
    <w:rsid w:val="00BA12AE"/>
    <w:rsid w:val="00BA165C"/>
    <w:rsid w:val="00BA16B3"/>
    <w:rsid w:val="00BA1C2F"/>
    <w:rsid w:val="00BA1E91"/>
    <w:rsid w:val="00BA20B0"/>
    <w:rsid w:val="00BA234A"/>
    <w:rsid w:val="00BA234D"/>
    <w:rsid w:val="00BA2426"/>
    <w:rsid w:val="00BA27B1"/>
    <w:rsid w:val="00BA2B34"/>
    <w:rsid w:val="00BA2C2D"/>
    <w:rsid w:val="00BA30D6"/>
    <w:rsid w:val="00BA3379"/>
    <w:rsid w:val="00BA339F"/>
    <w:rsid w:val="00BA3813"/>
    <w:rsid w:val="00BA38AD"/>
    <w:rsid w:val="00BA3B25"/>
    <w:rsid w:val="00BA3B38"/>
    <w:rsid w:val="00BA3D40"/>
    <w:rsid w:val="00BA3DD9"/>
    <w:rsid w:val="00BA3F2F"/>
    <w:rsid w:val="00BA4167"/>
    <w:rsid w:val="00BA48FF"/>
    <w:rsid w:val="00BA4ABE"/>
    <w:rsid w:val="00BA4C7B"/>
    <w:rsid w:val="00BA4FFD"/>
    <w:rsid w:val="00BA5698"/>
    <w:rsid w:val="00BA594F"/>
    <w:rsid w:val="00BA5A4A"/>
    <w:rsid w:val="00BA5ED6"/>
    <w:rsid w:val="00BA5F01"/>
    <w:rsid w:val="00BA5F52"/>
    <w:rsid w:val="00BA5F58"/>
    <w:rsid w:val="00BA5F72"/>
    <w:rsid w:val="00BA5FD4"/>
    <w:rsid w:val="00BA61B2"/>
    <w:rsid w:val="00BA61E6"/>
    <w:rsid w:val="00BA6234"/>
    <w:rsid w:val="00BA63CC"/>
    <w:rsid w:val="00BA65EE"/>
    <w:rsid w:val="00BA6779"/>
    <w:rsid w:val="00BA67F3"/>
    <w:rsid w:val="00BA6A2B"/>
    <w:rsid w:val="00BA6B35"/>
    <w:rsid w:val="00BA6B51"/>
    <w:rsid w:val="00BA6BF3"/>
    <w:rsid w:val="00BA6CEE"/>
    <w:rsid w:val="00BA6F93"/>
    <w:rsid w:val="00BA7232"/>
    <w:rsid w:val="00BA726A"/>
    <w:rsid w:val="00BA7CD2"/>
    <w:rsid w:val="00BA9B0C"/>
    <w:rsid w:val="00BB038A"/>
    <w:rsid w:val="00BB0720"/>
    <w:rsid w:val="00BB07ED"/>
    <w:rsid w:val="00BB09BD"/>
    <w:rsid w:val="00BB09E3"/>
    <w:rsid w:val="00BB0B2C"/>
    <w:rsid w:val="00BB0BD1"/>
    <w:rsid w:val="00BB0FC3"/>
    <w:rsid w:val="00BB1157"/>
    <w:rsid w:val="00BB1926"/>
    <w:rsid w:val="00BB1B97"/>
    <w:rsid w:val="00BB1F45"/>
    <w:rsid w:val="00BB2A11"/>
    <w:rsid w:val="00BB2CC2"/>
    <w:rsid w:val="00BB2D44"/>
    <w:rsid w:val="00BB3031"/>
    <w:rsid w:val="00BB3053"/>
    <w:rsid w:val="00BB326F"/>
    <w:rsid w:val="00BB328A"/>
    <w:rsid w:val="00BB3386"/>
    <w:rsid w:val="00BB38FF"/>
    <w:rsid w:val="00BB3915"/>
    <w:rsid w:val="00BB391F"/>
    <w:rsid w:val="00BB39FA"/>
    <w:rsid w:val="00BB3B33"/>
    <w:rsid w:val="00BB3C4F"/>
    <w:rsid w:val="00BB3FBB"/>
    <w:rsid w:val="00BB40F4"/>
    <w:rsid w:val="00BB41FA"/>
    <w:rsid w:val="00BB435C"/>
    <w:rsid w:val="00BB44FC"/>
    <w:rsid w:val="00BB4BC8"/>
    <w:rsid w:val="00BB4D6A"/>
    <w:rsid w:val="00BB4F75"/>
    <w:rsid w:val="00BB4FD6"/>
    <w:rsid w:val="00BB5450"/>
    <w:rsid w:val="00BB5805"/>
    <w:rsid w:val="00BB5B53"/>
    <w:rsid w:val="00BB5D5E"/>
    <w:rsid w:val="00BB5EAD"/>
    <w:rsid w:val="00BB5F40"/>
    <w:rsid w:val="00BB617F"/>
    <w:rsid w:val="00BB61EF"/>
    <w:rsid w:val="00BB63D8"/>
    <w:rsid w:val="00BB6457"/>
    <w:rsid w:val="00BB68F0"/>
    <w:rsid w:val="00BB6B13"/>
    <w:rsid w:val="00BB72C0"/>
    <w:rsid w:val="00BB751D"/>
    <w:rsid w:val="00BB7574"/>
    <w:rsid w:val="00BB760A"/>
    <w:rsid w:val="00BB79EB"/>
    <w:rsid w:val="00BB7AFA"/>
    <w:rsid w:val="00BB7B1B"/>
    <w:rsid w:val="00BB7C7A"/>
    <w:rsid w:val="00BB7E32"/>
    <w:rsid w:val="00BC076C"/>
    <w:rsid w:val="00BC0D54"/>
    <w:rsid w:val="00BC0D9D"/>
    <w:rsid w:val="00BC0EB3"/>
    <w:rsid w:val="00BC1026"/>
    <w:rsid w:val="00BC1319"/>
    <w:rsid w:val="00BC14C3"/>
    <w:rsid w:val="00BC1626"/>
    <w:rsid w:val="00BC1813"/>
    <w:rsid w:val="00BC1832"/>
    <w:rsid w:val="00BC1C00"/>
    <w:rsid w:val="00BC1E6A"/>
    <w:rsid w:val="00BC2231"/>
    <w:rsid w:val="00BC233B"/>
    <w:rsid w:val="00BC25F5"/>
    <w:rsid w:val="00BC2852"/>
    <w:rsid w:val="00BC2E56"/>
    <w:rsid w:val="00BC34ED"/>
    <w:rsid w:val="00BC3511"/>
    <w:rsid w:val="00BC38F5"/>
    <w:rsid w:val="00BC3924"/>
    <w:rsid w:val="00BC3975"/>
    <w:rsid w:val="00BC3AEB"/>
    <w:rsid w:val="00BC3B19"/>
    <w:rsid w:val="00BC3B4B"/>
    <w:rsid w:val="00BC3BE1"/>
    <w:rsid w:val="00BC3E92"/>
    <w:rsid w:val="00BC3F20"/>
    <w:rsid w:val="00BC40E9"/>
    <w:rsid w:val="00BC4219"/>
    <w:rsid w:val="00BC47AE"/>
    <w:rsid w:val="00BC487A"/>
    <w:rsid w:val="00BC493D"/>
    <w:rsid w:val="00BC4A18"/>
    <w:rsid w:val="00BC4D28"/>
    <w:rsid w:val="00BC4ECE"/>
    <w:rsid w:val="00BC55A2"/>
    <w:rsid w:val="00BC56C3"/>
    <w:rsid w:val="00BC5876"/>
    <w:rsid w:val="00BC5A6C"/>
    <w:rsid w:val="00BC5BE2"/>
    <w:rsid w:val="00BC5CA7"/>
    <w:rsid w:val="00BC5E9E"/>
    <w:rsid w:val="00BC663A"/>
    <w:rsid w:val="00BC6739"/>
    <w:rsid w:val="00BC6A73"/>
    <w:rsid w:val="00BC6B36"/>
    <w:rsid w:val="00BC6BCC"/>
    <w:rsid w:val="00BC6D6B"/>
    <w:rsid w:val="00BC70B8"/>
    <w:rsid w:val="00BC71B3"/>
    <w:rsid w:val="00BC7236"/>
    <w:rsid w:val="00BC7591"/>
    <w:rsid w:val="00BC7AAE"/>
    <w:rsid w:val="00BC7B0A"/>
    <w:rsid w:val="00BC7BB2"/>
    <w:rsid w:val="00BC7C18"/>
    <w:rsid w:val="00BD0236"/>
    <w:rsid w:val="00BD08C2"/>
    <w:rsid w:val="00BD0D7F"/>
    <w:rsid w:val="00BD0EA5"/>
    <w:rsid w:val="00BD1085"/>
    <w:rsid w:val="00BD156C"/>
    <w:rsid w:val="00BD15C0"/>
    <w:rsid w:val="00BD17B7"/>
    <w:rsid w:val="00BD182C"/>
    <w:rsid w:val="00BD184F"/>
    <w:rsid w:val="00BD18C1"/>
    <w:rsid w:val="00BD1BD8"/>
    <w:rsid w:val="00BD1D2D"/>
    <w:rsid w:val="00BD2317"/>
    <w:rsid w:val="00BD2469"/>
    <w:rsid w:val="00BD2483"/>
    <w:rsid w:val="00BD27D9"/>
    <w:rsid w:val="00BD2A53"/>
    <w:rsid w:val="00BD2C17"/>
    <w:rsid w:val="00BD2D71"/>
    <w:rsid w:val="00BD31AC"/>
    <w:rsid w:val="00BD3302"/>
    <w:rsid w:val="00BD36CC"/>
    <w:rsid w:val="00BD3707"/>
    <w:rsid w:val="00BD371C"/>
    <w:rsid w:val="00BD377D"/>
    <w:rsid w:val="00BD3784"/>
    <w:rsid w:val="00BD37CB"/>
    <w:rsid w:val="00BD393F"/>
    <w:rsid w:val="00BD3C98"/>
    <w:rsid w:val="00BD3DA8"/>
    <w:rsid w:val="00BD40B2"/>
    <w:rsid w:val="00BD456E"/>
    <w:rsid w:val="00BD4722"/>
    <w:rsid w:val="00BD474A"/>
    <w:rsid w:val="00BD4806"/>
    <w:rsid w:val="00BD4A3B"/>
    <w:rsid w:val="00BD4B5F"/>
    <w:rsid w:val="00BD4E97"/>
    <w:rsid w:val="00BD4ED9"/>
    <w:rsid w:val="00BD4F4F"/>
    <w:rsid w:val="00BD51BC"/>
    <w:rsid w:val="00BD54BF"/>
    <w:rsid w:val="00BD5661"/>
    <w:rsid w:val="00BD584B"/>
    <w:rsid w:val="00BD5913"/>
    <w:rsid w:val="00BD594D"/>
    <w:rsid w:val="00BD5983"/>
    <w:rsid w:val="00BD5A6A"/>
    <w:rsid w:val="00BD5A7D"/>
    <w:rsid w:val="00BD5B7C"/>
    <w:rsid w:val="00BD5BF9"/>
    <w:rsid w:val="00BD5C5D"/>
    <w:rsid w:val="00BD5C66"/>
    <w:rsid w:val="00BD5DDF"/>
    <w:rsid w:val="00BD6300"/>
    <w:rsid w:val="00BD66EE"/>
    <w:rsid w:val="00BD69BC"/>
    <w:rsid w:val="00BD7209"/>
    <w:rsid w:val="00BD738C"/>
    <w:rsid w:val="00BD74B4"/>
    <w:rsid w:val="00BD74C5"/>
    <w:rsid w:val="00BD7505"/>
    <w:rsid w:val="00BD7508"/>
    <w:rsid w:val="00BD786D"/>
    <w:rsid w:val="00BD7A67"/>
    <w:rsid w:val="00BD7C3C"/>
    <w:rsid w:val="00BD7CEC"/>
    <w:rsid w:val="00BE0371"/>
    <w:rsid w:val="00BE0681"/>
    <w:rsid w:val="00BE07A0"/>
    <w:rsid w:val="00BE09E3"/>
    <w:rsid w:val="00BE0A98"/>
    <w:rsid w:val="00BE0CDA"/>
    <w:rsid w:val="00BE1129"/>
    <w:rsid w:val="00BE12C2"/>
    <w:rsid w:val="00BE132B"/>
    <w:rsid w:val="00BE13EA"/>
    <w:rsid w:val="00BE1445"/>
    <w:rsid w:val="00BE16A7"/>
    <w:rsid w:val="00BE1D76"/>
    <w:rsid w:val="00BE1EF4"/>
    <w:rsid w:val="00BE21C3"/>
    <w:rsid w:val="00BE234B"/>
    <w:rsid w:val="00BE25EE"/>
    <w:rsid w:val="00BE2848"/>
    <w:rsid w:val="00BE2B1E"/>
    <w:rsid w:val="00BE2DDC"/>
    <w:rsid w:val="00BE2E6A"/>
    <w:rsid w:val="00BE2F20"/>
    <w:rsid w:val="00BE34D3"/>
    <w:rsid w:val="00BE34FA"/>
    <w:rsid w:val="00BE35D7"/>
    <w:rsid w:val="00BE3604"/>
    <w:rsid w:val="00BE3816"/>
    <w:rsid w:val="00BE389C"/>
    <w:rsid w:val="00BE3D6F"/>
    <w:rsid w:val="00BE3E0A"/>
    <w:rsid w:val="00BE4079"/>
    <w:rsid w:val="00BE42E0"/>
    <w:rsid w:val="00BE452C"/>
    <w:rsid w:val="00BE459A"/>
    <w:rsid w:val="00BE4A44"/>
    <w:rsid w:val="00BE4AFA"/>
    <w:rsid w:val="00BE4C4F"/>
    <w:rsid w:val="00BE4F33"/>
    <w:rsid w:val="00BE5110"/>
    <w:rsid w:val="00BE542E"/>
    <w:rsid w:val="00BE5A29"/>
    <w:rsid w:val="00BE5A8A"/>
    <w:rsid w:val="00BE5ACC"/>
    <w:rsid w:val="00BE5B11"/>
    <w:rsid w:val="00BE5BD5"/>
    <w:rsid w:val="00BE5CDB"/>
    <w:rsid w:val="00BE5F1F"/>
    <w:rsid w:val="00BE6470"/>
    <w:rsid w:val="00BE6614"/>
    <w:rsid w:val="00BE6692"/>
    <w:rsid w:val="00BE671D"/>
    <w:rsid w:val="00BE6836"/>
    <w:rsid w:val="00BE6882"/>
    <w:rsid w:val="00BE6937"/>
    <w:rsid w:val="00BE6990"/>
    <w:rsid w:val="00BE6B79"/>
    <w:rsid w:val="00BE726E"/>
    <w:rsid w:val="00BE7281"/>
    <w:rsid w:val="00BE73DB"/>
    <w:rsid w:val="00BE7982"/>
    <w:rsid w:val="00BE7CB8"/>
    <w:rsid w:val="00BE7CE7"/>
    <w:rsid w:val="00BF018B"/>
    <w:rsid w:val="00BF01C2"/>
    <w:rsid w:val="00BF0262"/>
    <w:rsid w:val="00BF031D"/>
    <w:rsid w:val="00BF04E6"/>
    <w:rsid w:val="00BF0C07"/>
    <w:rsid w:val="00BF0E69"/>
    <w:rsid w:val="00BF0ED7"/>
    <w:rsid w:val="00BF0F32"/>
    <w:rsid w:val="00BF117F"/>
    <w:rsid w:val="00BF118B"/>
    <w:rsid w:val="00BF1624"/>
    <w:rsid w:val="00BF1778"/>
    <w:rsid w:val="00BF1885"/>
    <w:rsid w:val="00BF195A"/>
    <w:rsid w:val="00BF19F5"/>
    <w:rsid w:val="00BF20DA"/>
    <w:rsid w:val="00BF2159"/>
    <w:rsid w:val="00BF23D3"/>
    <w:rsid w:val="00BF2577"/>
    <w:rsid w:val="00BF2718"/>
    <w:rsid w:val="00BF28F9"/>
    <w:rsid w:val="00BF291B"/>
    <w:rsid w:val="00BF2971"/>
    <w:rsid w:val="00BF2A8F"/>
    <w:rsid w:val="00BF2F40"/>
    <w:rsid w:val="00BF301D"/>
    <w:rsid w:val="00BF34BC"/>
    <w:rsid w:val="00BF3670"/>
    <w:rsid w:val="00BF368C"/>
    <w:rsid w:val="00BF3745"/>
    <w:rsid w:val="00BF3AE3"/>
    <w:rsid w:val="00BF3C5B"/>
    <w:rsid w:val="00BF3C74"/>
    <w:rsid w:val="00BF3CA0"/>
    <w:rsid w:val="00BF3CB9"/>
    <w:rsid w:val="00BF3F48"/>
    <w:rsid w:val="00BF4706"/>
    <w:rsid w:val="00BF4846"/>
    <w:rsid w:val="00BF48A9"/>
    <w:rsid w:val="00BF48F7"/>
    <w:rsid w:val="00BF4BA9"/>
    <w:rsid w:val="00BF4DEB"/>
    <w:rsid w:val="00BF4DFA"/>
    <w:rsid w:val="00BF4FC1"/>
    <w:rsid w:val="00BF5048"/>
    <w:rsid w:val="00BF52D6"/>
    <w:rsid w:val="00BF5425"/>
    <w:rsid w:val="00BF54A6"/>
    <w:rsid w:val="00BF5A1C"/>
    <w:rsid w:val="00BF5AFA"/>
    <w:rsid w:val="00BF5CEB"/>
    <w:rsid w:val="00BF5D07"/>
    <w:rsid w:val="00BF5EB8"/>
    <w:rsid w:val="00BF5F4A"/>
    <w:rsid w:val="00BF604B"/>
    <w:rsid w:val="00BF61CC"/>
    <w:rsid w:val="00BF6352"/>
    <w:rsid w:val="00BF65A8"/>
    <w:rsid w:val="00BF6608"/>
    <w:rsid w:val="00BF6806"/>
    <w:rsid w:val="00BF69F5"/>
    <w:rsid w:val="00BF6ADD"/>
    <w:rsid w:val="00BF6B07"/>
    <w:rsid w:val="00BF6D2E"/>
    <w:rsid w:val="00BF70E4"/>
    <w:rsid w:val="00BF710F"/>
    <w:rsid w:val="00BF739E"/>
    <w:rsid w:val="00BF73C0"/>
    <w:rsid w:val="00BF757F"/>
    <w:rsid w:val="00BF7741"/>
    <w:rsid w:val="00BF7956"/>
    <w:rsid w:val="00BF7A5A"/>
    <w:rsid w:val="00BF7BF9"/>
    <w:rsid w:val="00C00150"/>
    <w:rsid w:val="00C002D6"/>
    <w:rsid w:val="00C006F7"/>
    <w:rsid w:val="00C00727"/>
    <w:rsid w:val="00C009B7"/>
    <w:rsid w:val="00C00AAE"/>
    <w:rsid w:val="00C00C57"/>
    <w:rsid w:val="00C00FDA"/>
    <w:rsid w:val="00C01034"/>
    <w:rsid w:val="00C01163"/>
    <w:rsid w:val="00C01669"/>
    <w:rsid w:val="00C01894"/>
    <w:rsid w:val="00C01927"/>
    <w:rsid w:val="00C01A78"/>
    <w:rsid w:val="00C01B88"/>
    <w:rsid w:val="00C021DE"/>
    <w:rsid w:val="00C0237D"/>
    <w:rsid w:val="00C023D6"/>
    <w:rsid w:val="00C024A6"/>
    <w:rsid w:val="00C02796"/>
    <w:rsid w:val="00C027D2"/>
    <w:rsid w:val="00C02B70"/>
    <w:rsid w:val="00C02DED"/>
    <w:rsid w:val="00C02E09"/>
    <w:rsid w:val="00C03138"/>
    <w:rsid w:val="00C0338E"/>
    <w:rsid w:val="00C034A6"/>
    <w:rsid w:val="00C03688"/>
    <w:rsid w:val="00C036FA"/>
    <w:rsid w:val="00C042C5"/>
    <w:rsid w:val="00C043F1"/>
    <w:rsid w:val="00C0453F"/>
    <w:rsid w:val="00C0454D"/>
    <w:rsid w:val="00C0480A"/>
    <w:rsid w:val="00C049B3"/>
    <w:rsid w:val="00C049BA"/>
    <w:rsid w:val="00C053D3"/>
    <w:rsid w:val="00C0540B"/>
    <w:rsid w:val="00C054F6"/>
    <w:rsid w:val="00C05567"/>
    <w:rsid w:val="00C05740"/>
    <w:rsid w:val="00C05ACB"/>
    <w:rsid w:val="00C06118"/>
    <w:rsid w:val="00C065A9"/>
    <w:rsid w:val="00C06702"/>
    <w:rsid w:val="00C06AF9"/>
    <w:rsid w:val="00C06B34"/>
    <w:rsid w:val="00C06BBD"/>
    <w:rsid w:val="00C06D4B"/>
    <w:rsid w:val="00C06EA6"/>
    <w:rsid w:val="00C070F6"/>
    <w:rsid w:val="00C0711F"/>
    <w:rsid w:val="00C07269"/>
    <w:rsid w:val="00C07352"/>
    <w:rsid w:val="00C07511"/>
    <w:rsid w:val="00C07AAD"/>
    <w:rsid w:val="00C07E0F"/>
    <w:rsid w:val="00C101CB"/>
    <w:rsid w:val="00C10763"/>
    <w:rsid w:val="00C10825"/>
    <w:rsid w:val="00C10A28"/>
    <w:rsid w:val="00C10AC5"/>
    <w:rsid w:val="00C10B3B"/>
    <w:rsid w:val="00C10CF4"/>
    <w:rsid w:val="00C1155D"/>
    <w:rsid w:val="00C119B4"/>
    <w:rsid w:val="00C11A13"/>
    <w:rsid w:val="00C11E1E"/>
    <w:rsid w:val="00C11EF6"/>
    <w:rsid w:val="00C1219F"/>
    <w:rsid w:val="00C123AE"/>
    <w:rsid w:val="00C12EF0"/>
    <w:rsid w:val="00C12F74"/>
    <w:rsid w:val="00C13230"/>
    <w:rsid w:val="00C13340"/>
    <w:rsid w:val="00C1361D"/>
    <w:rsid w:val="00C13699"/>
    <w:rsid w:val="00C13849"/>
    <w:rsid w:val="00C13AD3"/>
    <w:rsid w:val="00C13AEA"/>
    <w:rsid w:val="00C13C3B"/>
    <w:rsid w:val="00C13F1F"/>
    <w:rsid w:val="00C143E1"/>
    <w:rsid w:val="00C144D9"/>
    <w:rsid w:val="00C1456C"/>
    <w:rsid w:val="00C14642"/>
    <w:rsid w:val="00C14883"/>
    <w:rsid w:val="00C148C8"/>
    <w:rsid w:val="00C14ACC"/>
    <w:rsid w:val="00C14BEA"/>
    <w:rsid w:val="00C14EAD"/>
    <w:rsid w:val="00C14F21"/>
    <w:rsid w:val="00C14F91"/>
    <w:rsid w:val="00C155FD"/>
    <w:rsid w:val="00C157B8"/>
    <w:rsid w:val="00C15C6A"/>
    <w:rsid w:val="00C15E43"/>
    <w:rsid w:val="00C161C4"/>
    <w:rsid w:val="00C1625D"/>
    <w:rsid w:val="00C162A7"/>
    <w:rsid w:val="00C162C8"/>
    <w:rsid w:val="00C1693F"/>
    <w:rsid w:val="00C16A7A"/>
    <w:rsid w:val="00C16BCE"/>
    <w:rsid w:val="00C16C66"/>
    <w:rsid w:val="00C1749B"/>
    <w:rsid w:val="00C178C8"/>
    <w:rsid w:val="00C17964"/>
    <w:rsid w:val="00C17D70"/>
    <w:rsid w:val="00C17D95"/>
    <w:rsid w:val="00C17FD3"/>
    <w:rsid w:val="00C20135"/>
    <w:rsid w:val="00C2022C"/>
    <w:rsid w:val="00C20231"/>
    <w:rsid w:val="00C203DF"/>
    <w:rsid w:val="00C20492"/>
    <w:rsid w:val="00C208F5"/>
    <w:rsid w:val="00C209A8"/>
    <w:rsid w:val="00C20D5E"/>
    <w:rsid w:val="00C20D66"/>
    <w:rsid w:val="00C20E36"/>
    <w:rsid w:val="00C20F2E"/>
    <w:rsid w:val="00C20F69"/>
    <w:rsid w:val="00C2119A"/>
    <w:rsid w:val="00C211FA"/>
    <w:rsid w:val="00C214DD"/>
    <w:rsid w:val="00C21547"/>
    <w:rsid w:val="00C21B81"/>
    <w:rsid w:val="00C21B88"/>
    <w:rsid w:val="00C21C08"/>
    <w:rsid w:val="00C21F8E"/>
    <w:rsid w:val="00C220F4"/>
    <w:rsid w:val="00C2217E"/>
    <w:rsid w:val="00C2223B"/>
    <w:rsid w:val="00C225D0"/>
    <w:rsid w:val="00C2270B"/>
    <w:rsid w:val="00C22710"/>
    <w:rsid w:val="00C22A42"/>
    <w:rsid w:val="00C22BF5"/>
    <w:rsid w:val="00C22D15"/>
    <w:rsid w:val="00C230B0"/>
    <w:rsid w:val="00C230FA"/>
    <w:rsid w:val="00C23144"/>
    <w:rsid w:val="00C23245"/>
    <w:rsid w:val="00C23315"/>
    <w:rsid w:val="00C23686"/>
    <w:rsid w:val="00C236F9"/>
    <w:rsid w:val="00C239E9"/>
    <w:rsid w:val="00C2434E"/>
    <w:rsid w:val="00C24503"/>
    <w:rsid w:val="00C24512"/>
    <w:rsid w:val="00C2458B"/>
    <w:rsid w:val="00C24824"/>
    <w:rsid w:val="00C249D6"/>
    <w:rsid w:val="00C24AB3"/>
    <w:rsid w:val="00C24B84"/>
    <w:rsid w:val="00C24CF8"/>
    <w:rsid w:val="00C25044"/>
    <w:rsid w:val="00C2509D"/>
    <w:rsid w:val="00C251DF"/>
    <w:rsid w:val="00C2538A"/>
    <w:rsid w:val="00C253D6"/>
    <w:rsid w:val="00C25582"/>
    <w:rsid w:val="00C25651"/>
    <w:rsid w:val="00C25868"/>
    <w:rsid w:val="00C25CEF"/>
    <w:rsid w:val="00C25F39"/>
    <w:rsid w:val="00C25F8D"/>
    <w:rsid w:val="00C26200"/>
    <w:rsid w:val="00C26240"/>
    <w:rsid w:val="00C264E5"/>
    <w:rsid w:val="00C26514"/>
    <w:rsid w:val="00C266D0"/>
    <w:rsid w:val="00C26A55"/>
    <w:rsid w:val="00C26A82"/>
    <w:rsid w:val="00C26BA1"/>
    <w:rsid w:val="00C26BA4"/>
    <w:rsid w:val="00C26CF3"/>
    <w:rsid w:val="00C26CFB"/>
    <w:rsid w:val="00C26F13"/>
    <w:rsid w:val="00C27332"/>
    <w:rsid w:val="00C27424"/>
    <w:rsid w:val="00C274E7"/>
    <w:rsid w:val="00C2798C"/>
    <w:rsid w:val="00C27BAA"/>
    <w:rsid w:val="00C27F43"/>
    <w:rsid w:val="00C30081"/>
    <w:rsid w:val="00C30097"/>
    <w:rsid w:val="00C301CF"/>
    <w:rsid w:val="00C3024D"/>
    <w:rsid w:val="00C30421"/>
    <w:rsid w:val="00C30985"/>
    <w:rsid w:val="00C30B51"/>
    <w:rsid w:val="00C30C71"/>
    <w:rsid w:val="00C30C85"/>
    <w:rsid w:val="00C30D23"/>
    <w:rsid w:val="00C3167A"/>
    <w:rsid w:val="00C316A5"/>
    <w:rsid w:val="00C319CA"/>
    <w:rsid w:val="00C31AD8"/>
    <w:rsid w:val="00C32128"/>
    <w:rsid w:val="00C32238"/>
    <w:rsid w:val="00C324F7"/>
    <w:rsid w:val="00C32564"/>
    <w:rsid w:val="00C325A0"/>
    <w:rsid w:val="00C3281C"/>
    <w:rsid w:val="00C32A18"/>
    <w:rsid w:val="00C32A32"/>
    <w:rsid w:val="00C32AB0"/>
    <w:rsid w:val="00C32B05"/>
    <w:rsid w:val="00C32F8D"/>
    <w:rsid w:val="00C33668"/>
    <w:rsid w:val="00C337C5"/>
    <w:rsid w:val="00C338A0"/>
    <w:rsid w:val="00C33B26"/>
    <w:rsid w:val="00C33B70"/>
    <w:rsid w:val="00C33C82"/>
    <w:rsid w:val="00C34211"/>
    <w:rsid w:val="00C34319"/>
    <w:rsid w:val="00C34429"/>
    <w:rsid w:val="00C34430"/>
    <w:rsid w:val="00C3487F"/>
    <w:rsid w:val="00C348BC"/>
    <w:rsid w:val="00C3501B"/>
    <w:rsid w:val="00C35209"/>
    <w:rsid w:val="00C3579B"/>
    <w:rsid w:val="00C357FF"/>
    <w:rsid w:val="00C35A71"/>
    <w:rsid w:val="00C36026"/>
    <w:rsid w:val="00C361A1"/>
    <w:rsid w:val="00C36438"/>
    <w:rsid w:val="00C36AB3"/>
    <w:rsid w:val="00C36DFF"/>
    <w:rsid w:val="00C36F15"/>
    <w:rsid w:val="00C371C2"/>
    <w:rsid w:val="00C372E4"/>
    <w:rsid w:val="00C3747C"/>
    <w:rsid w:val="00C37487"/>
    <w:rsid w:val="00C376E5"/>
    <w:rsid w:val="00C37795"/>
    <w:rsid w:val="00C377BF"/>
    <w:rsid w:val="00C37833"/>
    <w:rsid w:val="00C4010A"/>
    <w:rsid w:val="00C402BD"/>
    <w:rsid w:val="00C403C1"/>
    <w:rsid w:val="00C40A58"/>
    <w:rsid w:val="00C40A9C"/>
    <w:rsid w:val="00C40FA5"/>
    <w:rsid w:val="00C411C3"/>
    <w:rsid w:val="00C41339"/>
    <w:rsid w:val="00C41899"/>
    <w:rsid w:val="00C418B2"/>
    <w:rsid w:val="00C4194F"/>
    <w:rsid w:val="00C41B16"/>
    <w:rsid w:val="00C41E61"/>
    <w:rsid w:val="00C41EDD"/>
    <w:rsid w:val="00C42911"/>
    <w:rsid w:val="00C42C54"/>
    <w:rsid w:val="00C42D37"/>
    <w:rsid w:val="00C42F10"/>
    <w:rsid w:val="00C42FDB"/>
    <w:rsid w:val="00C433CB"/>
    <w:rsid w:val="00C43513"/>
    <w:rsid w:val="00C43549"/>
    <w:rsid w:val="00C4380A"/>
    <w:rsid w:val="00C43936"/>
    <w:rsid w:val="00C43BF6"/>
    <w:rsid w:val="00C43DF7"/>
    <w:rsid w:val="00C44188"/>
    <w:rsid w:val="00C4422C"/>
    <w:rsid w:val="00C4425C"/>
    <w:rsid w:val="00C44497"/>
    <w:rsid w:val="00C44560"/>
    <w:rsid w:val="00C44C84"/>
    <w:rsid w:val="00C44CD3"/>
    <w:rsid w:val="00C44D1E"/>
    <w:rsid w:val="00C44F88"/>
    <w:rsid w:val="00C45203"/>
    <w:rsid w:val="00C45499"/>
    <w:rsid w:val="00C4583B"/>
    <w:rsid w:val="00C45A96"/>
    <w:rsid w:val="00C45DA8"/>
    <w:rsid w:val="00C46184"/>
    <w:rsid w:val="00C461FF"/>
    <w:rsid w:val="00C4633E"/>
    <w:rsid w:val="00C46436"/>
    <w:rsid w:val="00C46472"/>
    <w:rsid w:val="00C46534"/>
    <w:rsid w:val="00C4659A"/>
    <w:rsid w:val="00C46C56"/>
    <w:rsid w:val="00C47716"/>
    <w:rsid w:val="00C479F6"/>
    <w:rsid w:val="00C47D9D"/>
    <w:rsid w:val="00C47E4A"/>
    <w:rsid w:val="00C47E6B"/>
    <w:rsid w:val="00C47EE7"/>
    <w:rsid w:val="00C50315"/>
    <w:rsid w:val="00C5049F"/>
    <w:rsid w:val="00C505E3"/>
    <w:rsid w:val="00C51257"/>
    <w:rsid w:val="00C51370"/>
    <w:rsid w:val="00C51421"/>
    <w:rsid w:val="00C5153C"/>
    <w:rsid w:val="00C515FD"/>
    <w:rsid w:val="00C51C04"/>
    <w:rsid w:val="00C51DF0"/>
    <w:rsid w:val="00C5233E"/>
    <w:rsid w:val="00C523D3"/>
    <w:rsid w:val="00C52406"/>
    <w:rsid w:val="00C52477"/>
    <w:rsid w:val="00C52605"/>
    <w:rsid w:val="00C526F8"/>
    <w:rsid w:val="00C5293B"/>
    <w:rsid w:val="00C530E8"/>
    <w:rsid w:val="00C533B4"/>
    <w:rsid w:val="00C5350A"/>
    <w:rsid w:val="00C5386A"/>
    <w:rsid w:val="00C5393C"/>
    <w:rsid w:val="00C53962"/>
    <w:rsid w:val="00C53BE9"/>
    <w:rsid w:val="00C53D0B"/>
    <w:rsid w:val="00C53F2D"/>
    <w:rsid w:val="00C53F30"/>
    <w:rsid w:val="00C54048"/>
    <w:rsid w:val="00C54196"/>
    <w:rsid w:val="00C542E9"/>
    <w:rsid w:val="00C543C9"/>
    <w:rsid w:val="00C547F5"/>
    <w:rsid w:val="00C54A45"/>
    <w:rsid w:val="00C54A7D"/>
    <w:rsid w:val="00C54EBB"/>
    <w:rsid w:val="00C5542D"/>
    <w:rsid w:val="00C55507"/>
    <w:rsid w:val="00C55701"/>
    <w:rsid w:val="00C558AD"/>
    <w:rsid w:val="00C55904"/>
    <w:rsid w:val="00C55A15"/>
    <w:rsid w:val="00C55CAD"/>
    <w:rsid w:val="00C55CFA"/>
    <w:rsid w:val="00C560A7"/>
    <w:rsid w:val="00C56280"/>
    <w:rsid w:val="00C56412"/>
    <w:rsid w:val="00C56687"/>
    <w:rsid w:val="00C566C1"/>
    <w:rsid w:val="00C56B70"/>
    <w:rsid w:val="00C56CA6"/>
    <w:rsid w:val="00C56D25"/>
    <w:rsid w:val="00C56FB7"/>
    <w:rsid w:val="00C57107"/>
    <w:rsid w:val="00C5738A"/>
    <w:rsid w:val="00C575CF"/>
    <w:rsid w:val="00C578E6"/>
    <w:rsid w:val="00C57C40"/>
    <w:rsid w:val="00C57CEA"/>
    <w:rsid w:val="00C60060"/>
    <w:rsid w:val="00C60C28"/>
    <w:rsid w:val="00C610A3"/>
    <w:rsid w:val="00C610A6"/>
    <w:rsid w:val="00C6124C"/>
    <w:rsid w:val="00C613FF"/>
    <w:rsid w:val="00C61707"/>
    <w:rsid w:val="00C617D1"/>
    <w:rsid w:val="00C619AC"/>
    <w:rsid w:val="00C61D71"/>
    <w:rsid w:val="00C61E27"/>
    <w:rsid w:val="00C62103"/>
    <w:rsid w:val="00C62184"/>
    <w:rsid w:val="00C6247A"/>
    <w:rsid w:val="00C62515"/>
    <w:rsid w:val="00C627E8"/>
    <w:rsid w:val="00C628B5"/>
    <w:rsid w:val="00C62D6A"/>
    <w:rsid w:val="00C63338"/>
    <w:rsid w:val="00C634BC"/>
    <w:rsid w:val="00C635D4"/>
    <w:rsid w:val="00C63A9B"/>
    <w:rsid w:val="00C63C12"/>
    <w:rsid w:val="00C64093"/>
    <w:rsid w:val="00C64162"/>
    <w:rsid w:val="00C64661"/>
    <w:rsid w:val="00C647A8"/>
    <w:rsid w:val="00C648CE"/>
    <w:rsid w:val="00C6496B"/>
    <w:rsid w:val="00C64B6E"/>
    <w:rsid w:val="00C64D3D"/>
    <w:rsid w:val="00C64F28"/>
    <w:rsid w:val="00C64F76"/>
    <w:rsid w:val="00C652C5"/>
    <w:rsid w:val="00C65340"/>
    <w:rsid w:val="00C653CB"/>
    <w:rsid w:val="00C655A3"/>
    <w:rsid w:val="00C65ED2"/>
    <w:rsid w:val="00C6605C"/>
    <w:rsid w:val="00C66232"/>
    <w:rsid w:val="00C6627E"/>
    <w:rsid w:val="00C668C0"/>
    <w:rsid w:val="00C66904"/>
    <w:rsid w:val="00C6693B"/>
    <w:rsid w:val="00C66980"/>
    <w:rsid w:val="00C669CF"/>
    <w:rsid w:val="00C66A13"/>
    <w:rsid w:val="00C66A38"/>
    <w:rsid w:val="00C66B5D"/>
    <w:rsid w:val="00C66ED4"/>
    <w:rsid w:val="00C66F32"/>
    <w:rsid w:val="00C67171"/>
    <w:rsid w:val="00C67470"/>
    <w:rsid w:val="00C675DA"/>
    <w:rsid w:val="00C67643"/>
    <w:rsid w:val="00C6766D"/>
    <w:rsid w:val="00C677CB"/>
    <w:rsid w:val="00C6790D"/>
    <w:rsid w:val="00C67BD9"/>
    <w:rsid w:val="00C67C12"/>
    <w:rsid w:val="00C67DB3"/>
    <w:rsid w:val="00C67F05"/>
    <w:rsid w:val="00C67F33"/>
    <w:rsid w:val="00C70063"/>
    <w:rsid w:val="00C70191"/>
    <w:rsid w:val="00C7025B"/>
    <w:rsid w:val="00C70767"/>
    <w:rsid w:val="00C709FB"/>
    <w:rsid w:val="00C70AC9"/>
    <w:rsid w:val="00C70C8F"/>
    <w:rsid w:val="00C70E81"/>
    <w:rsid w:val="00C70F6F"/>
    <w:rsid w:val="00C70F7B"/>
    <w:rsid w:val="00C70F93"/>
    <w:rsid w:val="00C711EE"/>
    <w:rsid w:val="00C712B2"/>
    <w:rsid w:val="00C716F2"/>
    <w:rsid w:val="00C718DF"/>
    <w:rsid w:val="00C71F63"/>
    <w:rsid w:val="00C7218D"/>
    <w:rsid w:val="00C721F9"/>
    <w:rsid w:val="00C72329"/>
    <w:rsid w:val="00C724B5"/>
    <w:rsid w:val="00C724E2"/>
    <w:rsid w:val="00C72E1B"/>
    <w:rsid w:val="00C73017"/>
    <w:rsid w:val="00C730FD"/>
    <w:rsid w:val="00C734F1"/>
    <w:rsid w:val="00C735B4"/>
    <w:rsid w:val="00C738E5"/>
    <w:rsid w:val="00C73A60"/>
    <w:rsid w:val="00C73B00"/>
    <w:rsid w:val="00C73B9B"/>
    <w:rsid w:val="00C73DBE"/>
    <w:rsid w:val="00C73F92"/>
    <w:rsid w:val="00C7407E"/>
    <w:rsid w:val="00C74199"/>
    <w:rsid w:val="00C74460"/>
    <w:rsid w:val="00C74714"/>
    <w:rsid w:val="00C748CA"/>
    <w:rsid w:val="00C749BA"/>
    <w:rsid w:val="00C74A4E"/>
    <w:rsid w:val="00C74B52"/>
    <w:rsid w:val="00C74E50"/>
    <w:rsid w:val="00C74F13"/>
    <w:rsid w:val="00C755B0"/>
    <w:rsid w:val="00C7566A"/>
    <w:rsid w:val="00C758BE"/>
    <w:rsid w:val="00C7592E"/>
    <w:rsid w:val="00C75E05"/>
    <w:rsid w:val="00C75FEF"/>
    <w:rsid w:val="00C76107"/>
    <w:rsid w:val="00C7630C"/>
    <w:rsid w:val="00C765E8"/>
    <w:rsid w:val="00C76657"/>
    <w:rsid w:val="00C766D9"/>
    <w:rsid w:val="00C767D6"/>
    <w:rsid w:val="00C7681B"/>
    <w:rsid w:val="00C7682A"/>
    <w:rsid w:val="00C76A4F"/>
    <w:rsid w:val="00C76FA0"/>
    <w:rsid w:val="00C771A7"/>
    <w:rsid w:val="00C776BA"/>
    <w:rsid w:val="00C77747"/>
    <w:rsid w:val="00C777D2"/>
    <w:rsid w:val="00C77977"/>
    <w:rsid w:val="00C80096"/>
    <w:rsid w:val="00C800CF"/>
    <w:rsid w:val="00C8016D"/>
    <w:rsid w:val="00C80308"/>
    <w:rsid w:val="00C8064D"/>
    <w:rsid w:val="00C8086F"/>
    <w:rsid w:val="00C808D8"/>
    <w:rsid w:val="00C80C63"/>
    <w:rsid w:val="00C80E69"/>
    <w:rsid w:val="00C80EE1"/>
    <w:rsid w:val="00C80F40"/>
    <w:rsid w:val="00C81214"/>
    <w:rsid w:val="00C81539"/>
    <w:rsid w:val="00C8158E"/>
    <w:rsid w:val="00C8186A"/>
    <w:rsid w:val="00C82222"/>
    <w:rsid w:val="00C8223D"/>
    <w:rsid w:val="00C8235C"/>
    <w:rsid w:val="00C825DA"/>
    <w:rsid w:val="00C82ADA"/>
    <w:rsid w:val="00C82AF4"/>
    <w:rsid w:val="00C82C56"/>
    <w:rsid w:val="00C82D69"/>
    <w:rsid w:val="00C83032"/>
    <w:rsid w:val="00C833FD"/>
    <w:rsid w:val="00C83603"/>
    <w:rsid w:val="00C836F9"/>
    <w:rsid w:val="00C83747"/>
    <w:rsid w:val="00C837FF"/>
    <w:rsid w:val="00C83C3E"/>
    <w:rsid w:val="00C83CF6"/>
    <w:rsid w:val="00C8428D"/>
    <w:rsid w:val="00C845E4"/>
    <w:rsid w:val="00C849D6"/>
    <w:rsid w:val="00C84BB7"/>
    <w:rsid w:val="00C84F40"/>
    <w:rsid w:val="00C85173"/>
    <w:rsid w:val="00C8558E"/>
    <w:rsid w:val="00C8586B"/>
    <w:rsid w:val="00C8586E"/>
    <w:rsid w:val="00C858F4"/>
    <w:rsid w:val="00C8592D"/>
    <w:rsid w:val="00C85A95"/>
    <w:rsid w:val="00C8624A"/>
    <w:rsid w:val="00C862CC"/>
    <w:rsid w:val="00C865CC"/>
    <w:rsid w:val="00C86AD8"/>
    <w:rsid w:val="00C86B10"/>
    <w:rsid w:val="00C86D4E"/>
    <w:rsid w:val="00C8749E"/>
    <w:rsid w:val="00C876E6"/>
    <w:rsid w:val="00C877E4"/>
    <w:rsid w:val="00C87865"/>
    <w:rsid w:val="00C8794A"/>
    <w:rsid w:val="00C87A3F"/>
    <w:rsid w:val="00C87C62"/>
    <w:rsid w:val="00C87D1A"/>
    <w:rsid w:val="00C87D7C"/>
    <w:rsid w:val="00C87E02"/>
    <w:rsid w:val="00C87E2B"/>
    <w:rsid w:val="00C87EAC"/>
    <w:rsid w:val="00C87EF3"/>
    <w:rsid w:val="00C9036F"/>
    <w:rsid w:val="00C90411"/>
    <w:rsid w:val="00C90632"/>
    <w:rsid w:val="00C906FE"/>
    <w:rsid w:val="00C909B5"/>
    <w:rsid w:val="00C90C59"/>
    <w:rsid w:val="00C90F17"/>
    <w:rsid w:val="00C916EA"/>
    <w:rsid w:val="00C91874"/>
    <w:rsid w:val="00C919B7"/>
    <w:rsid w:val="00C91F54"/>
    <w:rsid w:val="00C91F86"/>
    <w:rsid w:val="00C91FE1"/>
    <w:rsid w:val="00C92256"/>
    <w:rsid w:val="00C92788"/>
    <w:rsid w:val="00C92792"/>
    <w:rsid w:val="00C92A27"/>
    <w:rsid w:val="00C92E9B"/>
    <w:rsid w:val="00C92EBC"/>
    <w:rsid w:val="00C92EBE"/>
    <w:rsid w:val="00C93048"/>
    <w:rsid w:val="00C9339B"/>
    <w:rsid w:val="00C935A7"/>
    <w:rsid w:val="00C93773"/>
    <w:rsid w:val="00C93A73"/>
    <w:rsid w:val="00C93C85"/>
    <w:rsid w:val="00C93D17"/>
    <w:rsid w:val="00C94533"/>
    <w:rsid w:val="00C9473A"/>
    <w:rsid w:val="00C94A04"/>
    <w:rsid w:val="00C94A46"/>
    <w:rsid w:val="00C94B08"/>
    <w:rsid w:val="00C94DED"/>
    <w:rsid w:val="00C95501"/>
    <w:rsid w:val="00C95513"/>
    <w:rsid w:val="00C95811"/>
    <w:rsid w:val="00C959F8"/>
    <w:rsid w:val="00C95BB3"/>
    <w:rsid w:val="00C95EF9"/>
    <w:rsid w:val="00C95FF1"/>
    <w:rsid w:val="00C96188"/>
    <w:rsid w:val="00C96219"/>
    <w:rsid w:val="00C966C8"/>
    <w:rsid w:val="00C96846"/>
    <w:rsid w:val="00C968C0"/>
    <w:rsid w:val="00C96E1F"/>
    <w:rsid w:val="00C9709A"/>
    <w:rsid w:val="00C9735D"/>
    <w:rsid w:val="00C97952"/>
    <w:rsid w:val="00C97AC8"/>
    <w:rsid w:val="00C97E91"/>
    <w:rsid w:val="00CA00C3"/>
    <w:rsid w:val="00CA096F"/>
    <w:rsid w:val="00CA0974"/>
    <w:rsid w:val="00CA0AC4"/>
    <w:rsid w:val="00CA0D77"/>
    <w:rsid w:val="00CA0E25"/>
    <w:rsid w:val="00CA0EAF"/>
    <w:rsid w:val="00CA1029"/>
    <w:rsid w:val="00CA122E"/>
    <w:rsid w:val="00CA136A"/>
    <w:rsid w:val="00CA1533"/>
    <w:rsid w:val="00CA1B66"/>
    <w:rsid w:val="00CA1EA5"/>
    <w:rsid w:val="00CA2076"/>
    <w:rsid w:val="00CA21BA"/>
    <w:rsid w:val="00CA23D5"/>
    <w:rsid w:val="00CA24FB"/>
    <w:rsid w:val="00CA25D9"/>
    <w:rsid w:val="00CA2831"/>
    <w:rsid w:val="00CA2AE2"/>
    <w:rsid w:val="00CA2DA0"/>
    <w:rsid w:val="00CA2E4B"/>
    <w:rsid w:val="00CA2EB4"/>
    <w:rsid w:val="00CA32A3"/>
    <w:rsid w:val="00CA3338"/>
    <w:rsid w:val="00CA3473"/>
    <w:rsid w:val="00CA3534"/>
    <w:rsid w:val="00CA37F4"/>
    <w:rsid w:val="00CA3A72"/>
    <w:rsid w:val="00CA3AF2"/>
    <w:rsid w:val="00CA4177"/>
    <w:rsid w:val="00CA4320"/>
    <w:rsid w:val="00CA438A"/>
    <w:rsid w:val="00CA44A5"/>
    <w:rsid w:val="00CA46CB"/>
    <w:rsid w:val="00CA4C76"/>
    <w:rsid w:val="00CA4D8F"/>
    <w:rsid w:val="00CA4E6B"/>
    <w:rsid w:val="00CA4FDE"/>
    <w:rsid w:val="00CA5160"/>
    <w:rsid w:val="00CA54B2"/>
    <w:rsid w:val="00CA5D91"/>
    <w:rsid w:val="00CA5EEC"/>
    <w:rsid w:val="00CA62F8"/>
    <w:rsid w:val="00CA6370"/>
    <w:rsid w:val="00CA63B2"/>
    <w:rsid w:val="00CA662E"/>
    <w:rsid w:val="00CA6698"/>
    <w:rsid w:val="00CA6DF5"/>
    <w:rsid w:val="00CA6E8E"/>
    <w:rsid w:val="00CA701E"/>
    <w:rsid w:val="00CA70D0"/>
    <w:rsid w:val="00CA7258"/>
    <w:rsid w:val="00CA7259"/>
    <w:rsid w:val="00CA734C"/>
    <w:rsid w:val="00CA73DB"/>
    <w:rsid w:val="00CA73EE"/>
    <w:rsid w:val="00CA7B56"/>
    <w:rsid w:val="00CA7DB4"/>
    <w:rsid w:val="00CA7F98"/>
    <w:rsid w:val="00CB0098"/>
    <w:rsid w:val="00CB0235"/>
    <w:rsid w:val="00CB0344"/>
    <w:rsid w:val="00CB049F"/>
    <w:rsid w:val="00CB0740"/>
    <w:rsid w:val="00CB0870"/>
    <w:rsid w:val="00CB1064"/>
    <w:rsid w:val="00CB132C"/>
    <w:rsid w:val="00CB1B88"/>
    <w:rsid w:val="00CB1C1B"/>
    <w:rsid w:val="00CB249F"/>
    <w:rsid w:val="00CB261B"/>
    <w:rsid w:val="00CB269A"/>
    <w:rsid w:val="00CB276E"/>
    <w:rsid w:val="00CB28D5"/>
    <w:rsid w:val="00CB2A8C"/>
    <w:rsid w:val="00CB2FBF"/>
    <w:rsid w:val="00CB3AEF"/>
    <w:rsid w:val="00CB3D8D"/>
    <w:rsid w:val="00CB3DFF"/>
    <w:rsid w:val="00CB419D"/>
    <w:rsid w:val="00CB459D"/>
    <w:rsid w:val="00CB4623"/>
    <w:rsid w:val="00CB4747"/>
    <w:rsid w:val="00CB4796"/>
    <w:rsid w:val="00CB486F"/>
    <w:rsid w:val="00CB4974"/>
    <w:rsid w:val="00CB4CDB"/>
    <w:rsid w:val="00CB4D8B"/>
    <w:rsid w:val="00CB4F0A"/>
    <w:rsid w:val="00CB5023"/>
    <w:rsid w:val="00CB50F1"/>
    <w:rsid w:val="00CB5197"/>
    <w:rsid w:val="00CB51F9"/>
    <w:rsid w:val="00CB5D24"/>
    <w:rsid w:val="00CB5D50"/>
    <w:rsid w:val="00CB5DE9"/>
    <w:rsid w:val="00CB5FAF"/>
    <w:rsid w:val="00CB62DA"/>
    <w:rsid w:val="00CB641B"/>
    <w:rsid w:val="00CB6608"/>
    <w:rsid w:val="00CB6756"/>
    <w:rsid w:val="00CB6CF5"/>
    <w:rsid w:val="00CB6F09"/>
    <w:rsid w:val="00CB6F35"/>
    <w:rsid w:val="00CB6F58"/>
    <w:rsid w:val="00CB705A"/>
    <w:rsid w:val="00CB72A1"/>
    <w:rsid w:val="00CB75E7"/>
    <w:rsid w:val="00CB76D2"/>
    <w:rsid w:val="00CB77BB"/>
    <w:rsid w:val="00CB7A8C"/>
    <w:rsid w:val="00CB7BD3"/>
    <w:rsid w:val="00CB7D4B"/>
    <w:rsid w:val="00CB7FEC"/>
    <w:rsid w:val="00CC061C"/>
    <w:rsid w:val="00CC0A0E"/>
    <w:rsid w:val="00CC0CE6"/>
    <w:rsid w:val="00CC0F19"/>
    <w:rsid w:val="00CC0FB9"/>
    <w:rsid w:val="00CC0FDB"/>
    <w:rsid w:val="00CC1295"/>
    <w:rsid w:val="00CC1399"/>
    <w:rsid w:val="00CC1724"/>
    <w:rsid w:val="00CC17BE"/>
    <w:rsid w:val="00CC1D2B"/>
    <w:rsid w:val="00CC22C9"/>
    <w:rsid w:val="00CC251D"/>
    <w:rsid w:val="00CC278B"/>
    <w:rsid w:val="00CC27B5"/>
    <w:rsid w:val="00CC27CC"/>
    <w:rsid w:val="00CC2BA9"/>
    <w:rsid w:val="00CC2C8D"/>
    <w:rsid w:val="00CC2E2E"/>
    <w:rsid w:val="00CC2EF9"/>
    <w:rsid w:val="00CC3156"/>
    <w:rsid w:val="00CC357A"/>
    <w:rsid w:val="00CC3794"/>
    <w:rsid w:val="00CC38AF"/>
    <w:rsid w:val="00CC3971"/>
    <w:rsid w:val="00CC3BE4"/>
    <w:rsid w:val="00CC3FB3"/>
    <w:rsid w:val="00CC43EF"/>
    <w:rsid w:val="00CC495B"/>
    <w:rsid w:val="00CC4C26"/>
    <w:rsid w:val="00CC4F4C"/>
    <w:rsid w:val="00CC5179"/>
    <w:rsid w:val="00CC5251"/>
    <w:rsid w:val="00CC54E6"/>
    <w:rsid w:val="00CC5637"/>
    <w:rsid w:val="00CC580B"/>
    <w:rsid w:val="00CC5A28"/>
    <w:rsid w:val="00CC5A94"/>
    <w:rsid w:val="00CC5E1B"/>
    <w:rsid w:val="00CC5E53"/>
    <w:rsid w:val="00CC6146"/>
    <w:rsid w:val="00CC615C"/>
    <w:rsid w:val="00CC6202"/>
    <w:rsid w:val="00CC6261"/>
    <w:rsid w:val="00CC62C8"/>
    <w:rsid w:val="00CC6583"/>
    <w:rsid w:val="00CC6984"/>
    <w:rsid w:val="00CC7039"/>
    <w:rsid w:val="00CC703B"/>
    <w:rsid w:val="00CC7137"/>
    <w:rsid w:val="00CC7225"/>
    <w:rsid w:val="00CC74C5"/>
    <w:rsid w:val="00CC777D"/>
    <w:rsid w:val="00CC7AA4"/>
    <w:rsid w:val="00CC7BA4"/>
    <w:rsid w:val="00CC7C20"/>
    <w:rsid w:val="00CC7F7C"/>
    <w:rsid w:val="00CD0016"/>
    <w:rsid w:val="00CD0214"/>
    <w:rsid w:val="00CD0732"/>
    <w:rsid w:val="00CD0AC1"/>
    <w:rsid w:val="00CD0EC9"/>
    <w:rsid w:val="00CD0FFA"/>
    <w:rsid w:val="00CD108D"/>
    <w:rsid w:val="00CD117D"/>
    <w:rsid w:val="00CD11A0"/>
    <w:rsid w:val="00CD1487"/>
    <w:rsid w:val="00CD16D3"/>
    <w:rsid w:val="00CD18A5"/>
    <w:rsid w:val="00CD1906"/>
    <w:rsid w:val="00CD1A6D"/>
    <w:rsid w:val="00CD1F91"/>
    <w:rsid w:val="00CD2545"/>
    <w:rsid w:val="00CD2740"/>
    <w:rsid w:val="00CD29B7"/>
    <w:rsid w:val="00CD2A30"/>
    <w:rsid w:val="00CD2BDA"/>
    <w:rsid w:val="00CD3000"/>
    <w:rsid w:val="00CD304F"/>
    <w:rsid w:val="00CD30DA"/>
    <w:rsid w:val="00CD3506"/>
    <w:rsid w:val="00CD35F0"/>
    <w:rsid w:val="00CD37D6"/>
    <w:rsid w:val="00CD3A8E"/>
    <w:rsid w:val="00CD3B0A"/>
    <w:rsid w:val="00CD3BF5"/>
    <w:rsid w:val="00CD3DEF"/>
    <w:rsid w:val="00CD3E82"/>
    <w:rsid w:val="00CD3F25"/>
    <w:rsid w:val="00CD46CC"/>
    <w:rsid w:val="00CD48FA"/>
    <w:rsid w:val="00CD4AAC"/>
    <w:rsid w:val="00CD4E38"/>
    <w:rsid w:val="00CD51E3"/>
    <w:rsid w:val="00CD5223"/>
    <w:rsid w:val="00CD540D"/>
    <w:rsid w:val="00CD558A"/>
    <w:rsid w:val="00CD5889"/>
    <w:rsid w:val="00CD59CE"/>
    <w:rsid w:val="00CD5B7A"/>
    <w:rsid w:val="00CD5D4D"/>
    <w:rsid w:val="00CD6349"/>
    <w:rsid w:val="00CD6444"/>
    <w:rsid w:val="00CD64BD"/>
    <w:rsid w:val="00CD6763"/>
    <w:rsid w:val="00CD6A89"/>
    <w:rsid w:val="00CD7184"/>
    <w:rsid w:val="00CD71BA"/>
    <w:rsid w:val="00CD7374"/>
    <w:rsid w:val="00CD77B0"/>
    <w:rsid w:val="00CD7B8A"/>
    <w:rsid w:val="00CD7E6E"/>
    <w:rsid w:val="00CE00E6"/>
    <w:rsid w:val="00CE016D"/>
    <w:rsid w:val="00CE02DF"/>
    <w:rsid w:val="00CE03B2"/>
    <w:rsid w:val="00CE04C2"/>
    <w:rsid w:val="00CE0643"/>
    <w:rsid w:val="00CE085A"/>
    <w:rsid w:val="00CE0A34"/>
    <w:rsid w:val="00CE10BE"/>
    <w:rsid w:val="00CE12D5"/>
    <w:rsid w:val="00CE1318"/>
    <w:rsid w:val="00CE1404"/>
    <w:rsid w:val="00CE161F"/>
    <w:rsid w:val="00CE175B"/>
    <w:rsid w:val="00CE1BB5"/>
    <w:rsid w:val="00CE1CC7"/>
    <w:rsid w:val="00CE1E3B"/>
    <w:rsid w:val="00CE1FB4"/>
    <w:rsid w:val="00CE2046"/>
    <w:rsid w:val="00CE24AE"/>
    <w:rsid w:val="00CE2A84"/>
    <w:rsid w:val="00CE2AAF"/>
    <w:rsid w:val="00CE2BC7"/>
    <w:rsid w:val="00CE2C3F"/>
    <w:rsid w:val="00CE2C62"/>
    <w:rsid w:val="00CE2D87"/>
    <w:rsid w:val="00CE2F29"/>
    <w:rsid w:val="00CE32F5"/>
    <w:rsid w:val="00CE3528"/>
    <w:rsid w:val="00CE36C8"/>
    <w:rsid w:val="00CE3D72"/>
    <w:rsid w:val="00CE3E1B"/>
    <w:rsid w:val="00CE40DD"/>
    <w:rsid w:val="00CE4291"/>
    <w:rsid w:val="00CE429F"/>
    <w:rsid w:val="00CE4B21"/>
    <w:rsid w:val="00CE4B2A"/>
    <w:rsid w:val="00CE4D74"/>
    <w:rsid w:val="00CE52C7"/>
    <w:rsid w:val="00CE53DE"/>
    <w:rsid w:val="00CE577E"/>
    <w:rsid w:val="00CE5820"/>
    <w:rsid w:val="00CE597A"/>
    <w:rsid w:val="00CE5AA5"/>
    <w:rsid w:val="00CE5E77"/>
    <w:rsid w:val="00CE5FC7"/>
    <w:rsid w:val="00CE610F"/>
    <w:rsid w:val="00CE6443"/>
    <w:rsid w:val="00CE65DE"/>
    <w:rsid w:val="00CE6A8D"/>
    <w:rsid w:val="00CE6CB8"/>
    <w:rsid w:val="00CE7274"/>
    <w:rsid w:val="00CE75D4"/>
    <w:rsid w:val="00CE76A0"/>
    <w:rsid w:val="00CE7996"/>
    <w:rsid w:val="00CE7AE8"/>
    <w:rsid w:val="00CE7D34"/>
    <w:rsid w:val="00CE7E77"/>
    <w:rsid w:val="00CF0075"/>
    <w:rsid w:val="00CF0134"/>
    <w:rsid w:val="00CF0588"/>
    <w:rsid w:val="00CF059A"/>
    <w:rsid w:val="00CF05E7"/>
    <w:rsid w:val="00CF0A62"/>
    <w:rsid w:val="00CF0AE3"/>
    <w:rsid w:val="00CF1143"/>
    <w:rsid w:val="00CF117A"/>
    <w:rsid w:val="00CF1692"/>
    <w:rsid w:val="00CF16BA"/>
    <w:rsid w:val="00CF17F5"/>
    <w:rsid w:val="00CF181B"/>
    <w:rsid w:val="00CF1904"/>
    <w:rsid w:val="00CF1916"/>
    <w:rsid w:val="00CF19C0"/>
    <w:rsid w:val="00CF1D75"/>
    <w:rsid w:val="00CF1FAA"/>
    <w:rsid w:val="00CF21A2"/>
    <w:rsid w:val="00CF2C79"/>
    <w:rsid w:val="00CF36FD"/>
    <w:rsid w:val="00CF3889"/>
    <w:rsid w:val="00CF391E"/>
    <w:rsid w:val="00CF3CF7"/>
    <w:rsid w:val="00CF3F0D"/>
    <w:rsid w:val="00CF3FC9"/>
    <w:rsid w:val="00CF4197"/>
    <w:rsid w:val="00CF41A5"/>
    <w:rsid w:val="00CF44AD"/>
    <w:rsid w:val="00CF47DE"/>
    <w:rsid w:val="00CF4CF7"/>
    <w:rsid w:val="00CF4DF3"/>
    <w:rsid w:val="00CF4FA5"/>
    <w:rsid w:val="00CF50FC"/>
    <w:rsid w:val="00CF5113"/>
    <w:rsid w:val="00CF547E"/>
    <w:rsid w:val="00CF586A"/>
    <w:rsid w:val="00CF58DF"/>
    <w:rsid w:val="00CF5B6C"/>
    <w:rsid w:val="00CF5B8C"/>
    <w:rsid w:val="00CF5FA3"/>
    <w:rsid w:val="00CF5FF4"/>
    <w:rsid w:val="00CF6027"/>
    <w:rsid w:val="00CF6251"/>
    <w:rsid w:val="00CF65F7"/>
    <w:rsid w:val="00CF66EF"/>
    <w:rsid w:val="00CF67E8"/>
    <w:rsid w:val="00CF68B7"/>
    <w:rsid w:val="00CF6B33"/>
    <w:rsid w:val="00CF6EA6"/>
    <w:rsid w:val="00CF72F9"/>
    <w:rsid w:val="00CF73E8"/>
    <w:rsid w:val="00CF749B"/>
    <w:rsid w:val="00CF75D9"/>
    <w:rsid w:val="00D000CE"/>
    <w:rsid w:val="00D004F0"/>
    <w:rsid w:val="00D00566"/>
    <w:rsid w:val="00D0062C"/>
    <w:rsid w:val="00D00899"/>
    <w:rsid w:val="00D009AB"/>
    <w:rsid w:val="00D00A56"/>
    <w:rsid w:val="00D00A9C"/>
    <w:rsid w:val="00D00CA9"/>
    <w:rsid w:val="00D00D61"/>
    <w:rsid w:val="00D00DDE"/>
    <w:rsid w:val="00D01114"/>
    <w:rsid w:val="00D0113B"/>
    <w:rsid w:val="00D0114F"/>
    <w:rsid w:val="00D0126A"/>
    <w:rsid w:val="00D019C7"/>
    <w:rsid w:val="00D01A6A"/>
    <w:rsid w:val="00D01A8F"/>
    <w:rsid w:val="00D01B02"/>
    <w:rsid w:val="00D024FD"/>
    <w:rsid w:val="00D026DD"/>
    <w:rsid w:val="00D027D0"/>
    <w:rsid w:val="00D02CA2"/>
    <w:rsid w:val="00D03163"/>
    <w:rsid w:val="00D03393"/>
    <w:rsid w:val="00D033D2"/>
    <w:rsid w:val="00D038EC"/>
    <w:rsid w:val="00D038F6"/>
    <w:rsid w:val="00D03DFE"/>
    <w:rsid w:val="00D03E6A"/>
    <w:rsid w:val="00D04324"/>
    <w:rsid w:val="00D04365"/>
    <w:rsid w:val="00D04797"/>
    <w:rsid w:val="00D049A8"/>
    <w:rsid w:val="00D04E92"/>
    <w:rsid w:val="00D04F2E"/>
    <w:rsid w:val="00D04FBE"/>
    <w:rsid w:val="00D050D8"/>
    <w:rsid w:val="00D0528E"/>
    <w:rsid w:val="00D054C4"/>
    <w:rsid w:val="00D056C9"/>
    <w:rsid w:val="00D056F1"/>
    <w:rsid w:val="00D05BE8"/>
    <w:rsid w:val="00D05DD8"/>
    <w:rsid w:val="00D05F72"/>
    <w:rsid w:val="00D06540"/>
    <w:rsid w:val="00D0672D"/>
    <w:rsid w:val="00D0673D"/>
    <w:rsid w:val="00D0696F"/>
    <w:rsid w:val="00D069E5"/>
    <w:rsid w:val="00D06F55"/>
    <w:rsid w:val="00D06F76"/>
    <w:rsid w:val="00D07270"/>
    <w:rsid w:val="00D0727A"/>
    <w:rsid w:val="00D07558"/>
    <w:rsid w:val="00D0772D"/>
    <w:rsid w:val="00D07B2C"/>
    <w:rsid w:val="00D1035F"/>
    <w:rsid w:val="00D10434"/>
    <w:rsid w:val="00D10474"/>
    <w:rsid w:val="00D10B7F"/>
    <w:rsid w:val="00D10ECB"/>
    <w:rsid w:val="00D11052"/>
    <w:rsid w:val="00D11BD7"/>
    <w:rsid w:val="00D11F2B"/>
    <w:rsid w:val="00D12111"/>
    <w:rsid w:val="00D1232F"/>
    <w:rsid w:val="00D123BE"/>
    <w:rsid w:val="00D12A8A"/>
    <w:rsid w:val="00D12DA3"/>
    <w:rsid w:val="00D130CC"/>
    <w:rsid w:val="00D13250"/>
    <w:rsid w:val="00D132BF"/>
    <w:rsid w:val="00D1348A"/>
    <w:rsid w:val="00D13643"/>
    <w:rsid w:val="00D13807"/>
    <w:rsid w:val="00D13A26"/>
    <w:rsid w:val="00D13ADC"/>
    <w:rsid w:val="00D13C4E"/>
    <w:rsid w:val="00D13D62"/>
    <w:rsid w:val="00D13E61"/>
    <w:rsid w:val="00D13F92"/>
    <w:rsid w:val="00D141D1"/>
    <w:rsid w:val="00D142CB"/>
    <w:rsid w:val="00D14674"/>
    <w:rsid w:val="00D1486E"/>
    <w:rsid w:val="00D14A09"/>
    <w:rsid w:val="00D14A18"/>
    <w:rsid w:val="00D14D03"/>
    <w:rsid w:val="00D14D3E"/>
    <w:rsid w:val="00D14E07"/>
    <w:rsid w:val="00D14F1B"/>
    <w:rsid w:val="00D150B5"/>
    <w:rsid w:val="00D1544D"/>
    <w:rsid w:val="00D154EA"/>
    <w:rsid w:val="00D15500"/>
    <w:rsid w:val="00D158F8"/>
    <w:rsid w:val="00D15A0F"/>
    <w:rsid w:val="00D15A4B"/>
    <w:rsid w:val="00D15BA8"/>
    <w:rsid w:val="00D15E6A"/>
    <w:rsid w:val="00D15E8C"/>
    <w:rsid w:val="00D16114"/>
    <w:rsid w:val="00D162CB"/>
    <w:rsid w:val="00D163CF"/>
    <w:rsid w:val="00D164CB"/>
    <w:rsid w:val="00D164E3"/>
    <w:rsid w:val="00D16924"/>
    <w:rsid w:val="00D16AD9"/>
    <w:rsid w:val="00D16FB2"/>
    <w:rsid w:val="00D17286"/>
    <w:rsid w:val="00D1780F"/>
    <w:rsid w:val="00D17E50"/>
    <w:rsid w:val="00D20142"/>
    <w:rsid w:val="00D2035F"/>
    <w:rsid w:val="00D205A8"/>
    <w:rsid w:val="00D2065F"/>
    <w:rsid w:val="00D20A2A"/>
    <w:rsid w:val="00D20B95"/>
    <w:rsid w:val="00D20DDA"/>
    <w:rsid w:val="00D212CF"/>
    <w:rsid w:val="00D212F1"/>
    <w:rsid w:val="00D213A0"/>
    <w:rsid w:val="00D21642"/>
    <w:rsid w:val="00D219C6"/>
    <w:rsid w:val="00D21AA9"/>
    <w:rsid w:val="00D21AD8"/>
    <w:rsid w:val="00D21CB2"/>
    <w:rsid w:val="00D21D87"/>
    <w:rsid w:val="00D21DCD"/>
    <w:rsid w:val="00D21F63"/>
    <w:rsid w:val="00D21F69"/>
    <w:rsid w:val="00D22102"/>
    <w:rsid w:val="00D22194"/>
    <w:rsid w:val="00D2276F"/>
    <w:rsid w:val="00D229E1"/>
    <w:rsid w:val="00D22A5C"/>
    <w:rsid w:val="00D22BC4"/>
    <w:rsid w:val="00D22E84"/>
    <w:rsid w:val="00D22F4E"/>
    <w:rsid w:val="00D232A3"/>
    <w:rsid w:val="00D232B7"/>
    <w:rsid w:val="00D2335D"/>
    <w:rsid w:val="00D237CB"/>
    <w:rsid w:val="00D239B6"/>
    <w:rsid w:val="00D239B9"/>
    <w:rsid w:val="00D239E7"/>
    <w:rsid w:val="00D239EA"/>
    <w:rsid w:val="00D23D47"/>
    <w:rsid w:val="00D23FD7"/>
    <w:rsid w:val="00D241F6"/>
    <w:rsid w:val="00D24706"/>
    <w:rsid w:val="00D247AA"/>
    <w:rsid w:val="00D24D4D"/>
    <w:rsid w:val="00D24ECE"/>
    <w:rsid w:val="00D24F6B"/>
    <w:rsid w:val="00D2504A"/>
    <w:rsid w:val="00D253DE"/>
    <w:rsid w:val="00D254C8"/>
    <w:rsid w:val="00D25598"/>
    <w:rsid w:val="00D25D19"/>
    <w:rsid w:val="00D25E0B"/>
    <w:rsid w:val="00D2617E"/>
    <w:rsid w:val="00D261A7"/>
    <w:rsid w:val="00D262BD"/>
    <w:rsid w:val="00D26A65"/>
    <w:rsid w:val="00D26B4C"/>
    <w:rsid w:val="00D26CEF"/>
    <w:rsid w:val="00D26E3E"/>
    <w:rsid w:val="00D26FC4"/>
    <w:rsid w:val="00D2751D"/>
    <w:rsid w:val="00D2769D"/>
    <w:rsid w:val="00D27771"/>
    <w:rsid w:val="00D2777B"/>
    <w:rsid w:val="00D27785"/>
    <w:rsid w:val="00D27831"/>
    <w:rsid w:val="00D278A3"/>
    <w:rsid w:val="00D27B5F"/>
    <w:rsid w:val="00D300F4"/>
    <w:rsid w:val="00D30291"/>
    <w:rsid w:val="00D303AC"/>
    <w:rsid w:val="00D306B3"/>
    <w:rsid w:val="00D306E8"/>
    <w:rsid w:val="00D30816"/>
    <w:rsid w:val="00D30867"/>
    <w:rsid w:val="00D3094F"/>
    <w:rsid w:val="00D30ABA"/>
    <w:rsid w:val="00D30B7A"/>
    <w:rsid w:val="00D30BA5"/>
    <w:rsid w:val="00D30C9B"/>
    <w:rsid w:val="00D310DA"/>
    <w:rsid w:val="00D314D7"/>
    <w:rsid w:val="00D31AAF"/>
    <w:rsid w:val="00D31AE1"/>
    <w:rsid w:val="00D31B1A"/>
    <w:rsid w:val="00D31B30"/>
    <w:rsid w:val="00D32003"/>
    <w:rsid w:val="00D32216"/>
    <w:rsid w:val="00D3229A"/>
    <w:rsid w:val="00D322F3"/>
    <w:rsid w:val="00D323C0"/>
    <w:rsid w:val="00D3266F"/>
    <w:rsid w:val="00D327AE"/>
    <w:rsid w:val="00D32A78"/>
    <w:rsid w:val="00D32AF7"/>
    <w:rsid w:val="00D32B92"/>
    <w:rsid w:val="00D32D05"/>
    <w:rsid w:val="00D32D5C"/>
    <w:rsid w:val="00D32D79"/>
    <w:rsid w:val="00D33075"/>
    <w:rsid w:val="00D33228"/>
    <w:rsid w:val="00D33400"/>
    <w:rsid w:val="00D33775"/>
    <w:rsid w:val="00D33827"/>
    <w:rsid w:val="00D338B5"/>
    <w:rsid w:val="00D3390A"/>
    <w:rsid w:val="00D33AD1"/>
    <w:rsid w:val="00D33AE2"/>
    <w:rsid w:val="00D33B0E"/>
    <w:rsid w:val="00D33D27"/>
    <w:rsid w:val="00D33F11"/>
    <w:rsid w:val="00D33F6F"/>
    <w:rsid w:val="00D34082"/>
    <w:rsid w:val="00D3410C"/>
    <w:rsid w:val="00D34618"/>
    <w:rsid w:val="00D34634"/>
    <w:rsid w:val="00D3471A"/>
    <w:rsid w:val="00D347A7"/>
    <w:rsid w:val="00D34DB6"/>
    <w:rsid w:val="00D34F79"/>
    <w:rsid w:val="00D358DD"/>
    <w:rsid w:val="00D35D4F"/>
    <w:rsid w:val="00D35EB6"/>
    <w:rsid w:val="00D36070"/>
    <w:rsid w:val="00D3642E"/>
    <w:rsid w:val="00D36571"/>
    <w:rsid w:val="00D36595"/>
    <w:rsid w:val="00D36F58"/>
    <w:rsid w:val="00D36F74"/>
    <w:rsid w:val="00D37117"/>
    <w:rsid w:val="00D37266"/>
    <w:rsid w:val="00D37467"/>
    <w:rsid w:val="00D374D8"/>
    <w:rsid w:val="00D377F7"/>
    <w:rsid w:val="00D37815"/>
    <w:rsid w:val="00D3794B"/>
    <w:rsid w:val="00D37958"/>
    <w:rsid w:val="00D37D08"/>
    <w:rsid w:val="00D37D20"/>
    <w:rsid w:val="00D37E3E"/>
    <w:rsid w:val="00D37EDD"/>
    <w:rsid w:val="00D40043"/>
    <w:rsid w:val="00D404AB"/>
    <w:rsid w:val="00D4071B"/>
    <w:rsid w:val="00D40A7B"/>
    <w:rsid w:val="00D40EFA"/>
    <w:rsid w:val="00D40F3C"/>
    <w:rsid w:val="00D40F48"/>
    <w:rsid w:val="00D410FF"/>
    <w:rsid w:val="00D4134F"/>
    <w:rsid w:val="00D41445"/>
    <w:rsid w:val="00D41572"/>
    <w:rsid w:val="00D417C9"/>
    <w:rsid w:val="00D41954"/>
    <w:rsid w:val="00D41C6E"/>
    <w:rsid w:val="00D41CF4"/>
    <w:rsid w:val="00D41DCC"/>
    <w:rsid w:val="00D42075"/>
    <w:rsid w:val="00D420D3"/>
    <w:rsid w:val="00D420EB"/>
    <w:rsid w:val="00D4283A"/>
    <w:rsid w:val="00D429F9"/>
    <w:rsid w:val="00D42BAF"/>
    <w:rsid w:val="00D42BD4"/>
    <w:rsid w:val="00D42C7E"/>
    <w:rsid w:val="00D42CA5"/>
    <w:rsid w:val="00D42DDF"/>
    <w:rsid w:val="00D43068"/>
    <w:rsid w:val="00D43128"/>
    <w:rsid w:val="00D4323B"/>
    <w:rsid w:val="00D432B0"/>
    <w:rsid w:val="00D43314"/>
    <w:rsid w:val="00D43350"/>
    <w:rsid w:val="00D43456"/>
    <w:rsid w:val="00D444CA"/>
    <w:rsid w:val="00D4458F"/>
    <w:rsid w:val="00D446D1"/>
    <w:rsid w:val="00D447FB"/>
    <w:rsid w:val="00D44911"/>
    <w:rsid w:val="00D449CC"/>
    <w:rsid w:val="00D44AEE"/>
    <w:rsid w:val="00D44BC0"/>
    <w:rsid w:val="00D45104"/>
    <w:rsid w:val="00D45211"/>
    <w:rsid w:val="00D45A67"/>
    <w:rsid w:val="00D45B42"/>
    <w:rsid w:val="00D45D7A"/>
    <w:rsid w:val="00D45DC9"/>
    <w:rsid w:val="00D45E00"/>
    <w:rsid w:val="00D46235"/>
    <w:rsid w:val="00D46598"/>
    <w:rsid w:val="00D46CB3"/>
    <w:rsid w:val="00D46FD0"/>
    <w:rsid w:val="00D470F6"/>
    <w:rsid w:val="00D476EC"/>
    <w:rsid w:val="00D477C9"/>
    <w:rsid w:val="00D47885"/>
    <w:rsid w:val="00D47EEB"/>
    <w:rsid w:val="00D47FC2"/>
    <w:rsid w:val="00D5035C"/>
    <w:rsid w:val="00D50878"/>
    <w:rsid w:val="00D508CB"/>
    <w:rsid w:val="00D50E56"/>
    <w:rsid w:val="00D51ACC"/>
    <w:rsid w:val="00D51B3C"/>
    <w:rsid w:val="00D51DEB"/>
    <w:rsid w:val="00D52340"/>
    <w:rsid w:val="00D5290B"/>
    <w:rsid w:val="00D529CD"/>
    <w:rsid w:val="00D52CE2"/>
    <w:rsid w:val="00D52E43"/>
    <w:rsid w:val="00D52EC3"/>
    <w:rsid w:val="00D52F24"/>
    <w:rsid w:val="00D53487"/>
    <w:rsid w:val="00D53765"/>
    <w:rsid w:val="00D5377A"/>
    <w:rsid w:val="00D53A60"/>
    <w:rsid w:val="00D53D2C"/>
    <w:rsid w:val="00D53D54"/>
    <w:rsid w:val="00D53F4D"/>
    <w:rsid w:val="00D5454E"/>
    <w:rsid w:val="00D55394"/>
    <w:rsid w:val="00D55572"/>
    <w:rsid w:val="00D5570C"/>
    <w:rsid w:val="00D558A2"/>
    <w:rsid w:val="00D55984"/>
    <w:rsid w:val="00D55999"/>
    <w:rsid w:val="00D55B29"/>
    <w:rsid w:val="00D55CD1"/>
    <w:rsid w:val="00D560B6"/>
    <w:rsid w:val="00D56220"/>
    <w:rsid w:val="00D564CE"/>
    <w:rsid w:val="00D56821"/>
    <w:rsid w:val="00D56917"/>
    <w:rsid w:val="00D56C98"/>
    <w:rsid w:val="00D56DF0"/>
    <w:rsid w:val="00D570E5"/>
    <w:rsid w:val="00D571E8"/>
    <w:rsid w:val="00D5736F"/>
    <w:rsid w:val="00D577A0"/>
    <w:rsid w:val="00D57940"/>
    <w:rsid w:val="00D57ABD"/>
    <w:rsid w:val="00D57ADE"/>
    <w:rsid w:val="00D57B72"/>
    <w:rsid w:val="00D57DDD"/>
    <w:rsid w:val="00D6001C"/>
    <w:rsid w:val="00D604EA"/>
    <w:rsid w:val="00D6082D"/>
    <w:rsid w:val="00D608C9"/>
    <w:rsid w:val="00D60D3E"/>
    <w:rsid w:val="00D60E0C"/>
    <w:rsid w:val="00D60E75"/>
    <w:rsid w:val="00D60E7F"/>
    <w:rsid w:val="00D60FB9"/>
    <w:rsid w:val="00D61310"/>
    <w:rsid w:val="00D615EA"/>
    <w:rsid w:val="00D61978"/>
    <w:rsid w:val="00D61993"/>
    <w:rsid w:val="00D61A84"/>
    <w:rsid w:val="00D61BF1"/>
    <w:rsid w:val="00D62065"/>
    <w:rsid w:val="00D6292F"/>
    <w:rsid w:val="00D629A1"/>
    <w:rsid w:val="00D62C09"/>
    <w:rsid w:val="00D62DDF"/>
    <w:rsid w:val="00D62E9B"/>
    <w:rsid w:val="00D6307D"/>
    <w:rsid w:val="00D63107"/>
    <w:rsid w:val="00D6336D"/>
    <w:rsid w:val="00D63394"/>
    <w:rsid w:val="00D63413"/>
    <w:rsid w:val="00D63BD8"/>
    <w:rsid w:val="00D63D20"/>
    <w:rsid w:val="00D63D6C"/>
    <w:rsid w:val="00D640EF"/>
    <w:rsid w:val="00D643CA"/>
    <w:rsid w:val="00D64418"/>
    <w:rsid w:val="00D64C9E"/>
    <w:rsid w:val="00D6503F"/>
    <w:rsid w:val="00D6505F"/>
    <w:rsid w:val="00D650B6"/>
    <w:rsid w:val="00D6569C"/>
    <w:rsid w:val="00D6569F"/>
    <w:rsid w:val="00D65958"/>
    <w:rsid w:val="00D659D7"/>
    <w:rsid w:val="00D65B12"/>
    <w:rsid w:val="00D65C52"/>
    <w:rsid w:val="00D65C77"/>
    <w:rsid w:val="00D66119"/>
    <w:rsid w:val="00D6637A"/>
    <w:rsid w:val="00D665E4"/>
    <w:rsid w:val="00D668AC"/>
    <w:rsid w:val="00D66A86"/>
    <w:rsid w:val="00D67482"/>
    <w:rsid w:val="00D67773"/>
    <w:rsid w:val="00D67867"/>
    <w:rsid w:val="00D67C7A"/>
    <w:rsid w:val="00D701F3"/>
    <w:rsid w:val="00D70656"/>
    <w:rsid w:val="00D706F1"/>
    <w:rsid w:val="00D70766"/>
    <w:rsid w:val="00D70973"/>
    <w:rsid w:val="00D70BB8"/>
    <w:rsid w:val="00D70D1B"/>
    <w:rsid w:val="00D70E98"/>
    <w:rsid w:val="00D710AB"/>
    <w:rsid w:val="00D713BA"/>
    <w:rsid w:val="00D71435"/>
    <w:rsid w:val="00D715CE"/>
    <w:rsid w:val="00D71B01"/>
    <w:rsid w:val="00D71C4D"/>
    <w:rsid w:val="00D71CF0"/>
    <w:rsid w:val="00D71F04"/>
    <w:rsid w:val="00D72149"/>
    <w:rsid w:val="00D72A74"/>
    <w:rsid w:val="00D72B44"/>
    <w:rsid w:val="00D733B3"/>
    <w:rsid w:val="00D73683"/>
    <w:rsid w:val="00D736A2"/>
    <w:rsid w:val="00D739D5"/>
    <w:rsid w:val="00D73D9B"/>
    <w:rsid w:val="00D74255"/>
    <w:rsid w:val="00D743FC"/>
    <w:rsid w:val="00D74456"/>
    <w:rsid w:val="00D74791"/>
    <w:rsid w:val="00D747D8"/>
    <w:rsid w:val="00D74AA4"/>
    <w:rsid w:val="00D74B23"/>
    <w:rsid w:val="00D74CE6"/>
    <w:rsid w:val="00D75126"/>
    <w:rsid w:val="00D75145"/>
    <w:rsid w:val="00D752FB"/>
    <w:rsid w:val="00D7559D"/>
    <w:rsid w:val="00D75763"/>
    <w:rsid w:val="00D7583B"/>
    <w:rsid w:val="00D75B02"/>
    <w:rsid w:val="00D75F77"/>
    <w:rsid w:val="00D75FC1"/>
    <w:rsid w:val="00D76196"/>
    <w:rsid w:val="00D762AA"/>
    <w:rsid w:val="00D76433"/>
    <w:rsid w:val="00D7650C"/>
    <w:rsid w:val="00D7671A"/>
    <w:rsid w:val="00D76AFA"/>
    <w:rsid w:val="00D76C1D"/>
    <w:rsid w:val="00D76EE8"/>
    <w:rsid w:val="00D771CB"/>
    <w:rsid w:val="00D7783C"/>
    <w:rsid w:val="00D77B1B"/>
    <w:rsid w:val="00D77CDD"/>
    <w:rsid w:val="00D800C7"/>
    <w:rsid w:val="00D8028D"/>
    <w:rsid w:val="00D80431"/>
    <w:rsid w:val="00D80D65"/>
    <w:rsid w:val="00D80F11"/>
    <w:rsid w:val="00D80F65"/>
    <w:rsid w:val="00D80F77"/>
    <w:rsid w:val="00D81138"/>
    <w:rsid w:val="00D81149"/>
    <w:rsid w:val="00D813CA"/>
    <w:rsid w:val="00D81538"/>
    <w:rsid w:val="00D81584"/>
    <w:rsid w:val="00D81608"/>
    <w:rsid w:val="00D81713"/>
    <w:rsid w:val="00D8175B"/>
    <w:rsid w:val="00D81809"/>
    <w:rsid w:val="00D819E4"/>
    <w:rsid w:val="00D81BEE"/>
    <w:rsid w:val="00D81BFA"/>
    <w:rsid w:val="00D8201A"/>
    <w:rsid w:val="00D8245D"/>
    <w:rsid w:val="00D82BF4"/>
    <w:rsid w:val="00D82C27"/>
    <w:rsid w:val="00D82E7B"/>
    <w:rsid w:val="00D830B0"/>
    <w:rsid w:val="00D83162"/>
    <w:rsid w:val="00D83264"/>
    <w:rsid w:val="00D835E3"/>
    <w:rsid w:val="00D8363F"/>
    <w:rsid w:val="00D8365F"/>
    <w:rsid w:val="00D83925"/>
    <w:rsid w:val="00D83970"/>
    <w:rsid w:val="00D83A98"/>
    <w:rsid w:val="00D83ACF"/>
    <w:rsid w:val="00D83DC3"/>
    <w:rsid w:val="00D84059"/>
    <w:rsid w:val="00D841C7"/>
    <w:rsid w:val="00D8450D"/>
    <w:rsid w:val="00D8476A"/>
    <w:rsid w:val="00D848C2"/>
    <w:rsid w:val="00D849CC"/>
    <w:rsid w:val="00D84A72"/>
    <w:rsid w:val="00D84B81"/>
    <w:rsid w:val="00D84EB7"/>
    <w:rsid w:val="00D8534B"/>
    <w:rsid w:val="00D8550C"/>
    <w:rsid w:val="00D856AA"/>
    <w:rsid w:val="00D85997"/>
    <w:rsid w:val="00D85A65"/>
    <w:rsid w:val="00D85C56"/>
    <w:rsid w:val="00D85CBD"/>
    <w:rsid w:val="00D85EFA"/>
    <w:rsid w:val="00D8604D"/>
    <w:rsid w:val="00D86140"/>
    <w:rsid w:val="00D86560"/>
    <w:rsid w:val="00D86A68"/>
    <w:rsid w:val="00D86A71"/>
    <w:rsid w:val="00D86B52"/>
    <w:rsid w:val="00D86CBB"/>
    <w:rsid w:val="00D86DF5"/>
    <w:rsid w:val="00D8761D"/>
    <w:rsid w:val="00D87674"/>
    <w:rsid w:val="00D876EA"/>
    <w:rsid w:val="00D87726"/>
    <w:rsid w:val="00D87E2B"/>
    <w:rsid w:val="00D90001"/>
    <w:rsid w:val="00D90077"/>
    <w:rsid w:val="00D90906"/>
    <w:rsid w:val="00D90BE9"/>
    <w:rsid w:val="00D91236"/>
    <w:rsid w:val="00D91308"/>
    <w:rsid w:val="00D9142E"/>
    <w:rsid w:val="00D916E4"/>
    <w:rsid w:val="00D918EC"/>
    <w:rsid w:val="00D919DD"/>
    <w:rsid w:val="00D91EA6"/>
    <w:rsid w:val="00D91F03"/>
    <w:rsid w:val="00D925F2"/>
    <w:rsid w:val="00D928AD"/>
    <w:rsid w:val="00D928CA"/>
    <w:rsid w:val="00D92986"/>
    <w:rsid w:val="00D92A8F"/>
    <w:rsid w:val="00D92B1A"/>
    <w:rsid w:val="00D92FC0"/>
    <w:rsid w:val="00D9305B"/>
    <w:rsid w:val="00D930CA"/>
    <w:rsid w:val="00D93298"/>
    <w:rsid w:val="00D93440"/>
    <w:rsid w:val="00D9358D"/>
    <w:rsid w:val="00D93790"/>
    <w:rsid w:val="00D93844"/>
    <w:rsid w:val="00D9397B"/>
    <w:rsid w:val="00D93BAD"/>
    <w:rsid w:val="00D93C15"/>
    <w:rsid w:val="00D93CC1"/>
    <w:rsid w:val="00D942A6"/>
    <w:rsid w:val="00D94CFC"/>
    <w:rsid w:val="00D9529F"/>
    <w:rsid w:val="00D9544D"/>
    <w:rsid w:val="00D95497"/>
    <w:rsid w:val="00D95747"/>
    <w:rsid w:val="00D95808"/>
    <w:rsid w:val="00D95BD9"/>
    <w:rsid w:val="00D95F77"/>
    <w:rsid w:val="00D9636B"/>
    <w:rsid w:val="00D9638B"/>
    <w:rsid w:val="00D96411"/>
    <w:rsid w:val="00D965BA"/>
    <w:rsid w:val="00D9662C"/>
    <w:rsid w:val="00D967BD"/>
    <w:rsid w:val="00D9682D"/>
    <w:rsid w:val="00D96A46"/>
    <w:rsid w:val="00D96A59"/>
    <w:rsid w:val="00D96AB3"/>
    <w:rsid w:val="00D96AF2"/>
    <w:rsid w:val="00D96C11"/>
    <w:rsid w:val="00D96C3A"/>
    <w:rsid w:val="00D96C42"/>
    <w:rsid w:val="00D96EFE"/>
    <w:rsid w:val="00D96F8F"/>
    <w:rsid w:val="00D97206"/>
    <w:rsid w:val="00D97370"/>
    <w:rsid w:val="00D97551"/>
    <w:rsid w:val="00D978C8"/>
    <w:rsid w:val="00D97E7B"/>
    <w:rsid w:val="00DA0068"/>
    <w:rsid w:val="00DA00EF"/>
    <w:rsid w:val="00DA067C"/>
    <w:rsid w:val="00DA071C"/>
    <w:rsid w:val="00DA073D"/>
    <w:rsid w:val="00DA0757"/>
    <w:rsid w:val="00DA082C"/>
    <w:rsid w:val="00DA0D86"/>
    <w:rsid w:val="00DA0EA0"/>
    <w:rsid w:val="00DA0FE1"/>
    <w:rsid w:val="00DA100D"/>
    <w:rsid w:val="00DA1147"/>
    <w:rsid w:val="00DA157E"/>
    <w:rsid w:val="00DA162E"/>
    <w:rsid w:val="00DA17BA"/>
    <w:rsid w:val="00DA1996"/>
    <w:rsid w:val="00DA199F"/>
    <w:rsid w:val="00DA1C89"/>
    <w:rsid w:val="00DA1C9C"/>
    <w:rsid w:val="00DA1DAA"/>
    <w:rsid w:val="00DA1F39"/>
    <w:rsid w:val="00DA2137"/>
    <w:rsid w:val="00DA2333"/>
    <w:rsid w:val="00DA25B5"/>
    <w:rsid w:val="00DA2700"/>
    <w:rsid w:val="00DA2B64"/>
    <w:rsid w:val="00DA2EE6"/>
    <w:rsid w:val="00DA2F31"/>
    <w:rsid w:val="00DA3052"/>
    <w:rsid w:val="00DA3081"/>
    <w:rsid w:val="00DA3610"/>
    <w:rsid w:val="00DA36B2"/>
    <w:rsid w:val="00DA38E0"/>
    <w:rsid w:val="00DA38F5"/>
    <w:rsid w:val="00DA3951"/>
    <w:rsid w:val="00DA3BF3"/>
    <w:rsid w:val="00DA3D7D"/>
    <w:rsid w:val="00DA3DB3"/>
    <w:rsid w:val="00DA3F28"/>
    <w:rsid w:val="00DA452C"/>
    <w:rsid w:val="00DA46AE"/>
    <w:rsid w:val="00DA4823"/>
    <w:rsid w:val="00DA491C"/>
    <w:rsid w:val="00DA4D0B"/>
    <w:rsid w:val="00DA4DC9"/>
    <w:rsid w:val="00DA4DCD"/>
    <w:rsid w:val="00DA4F97"/>
    <w:rsid w:val="00DA4FE9"/>
    <w:rsid w:val="00DA5199"/>
    <w:rsid w:val="00DA53BF"/>
    <w:rsid w:val="00DA587D"/>
    <w:rsid w:val="00DA620D"/>
    <w:rsid w:val="00DA63C2"/>
    <w:rsid w:val="00DA6C93"/>
    <w:rsid w:val="00DA6C9D"/>
    <w:rsid w:val="00DA6E26"/>
    <w:rsid w:val="00DA72E2"/>
    <w:rsid w:val="00DA74C6"/>
    <w:rsid w:val="00DA74E0"/>
    <w:rsid w:val="00DA7701"/>
    <w:rsid w:val="00DA7891"/>
    <w:rsid w:val="00DA7AA7"/>
    <w:rsid w:val="00DA7ED4"/>
    <w:rsid w:val="00DB030F"/>
    <w:rsid w:val="00DB0C68"/>
    <w:rsid w:val="00DB0E25"/>
    <w:rsid w:val="00DB139C"/>
    <w:rsid w:val="00DB1772"/>
    <w:rsid w:val="00DB1A1A"/>
    <w:rsid w:val="00DB1B63"/>
    <w:rsid w:val="00DB1E4B"/>
    <w:rsid w:val="00DB1E50"/>
    <w:rsid w:val="00DB1E55"/>
    <w:rsid w:val="00DB2785"/>
    <w:rsid w:val="00DB2B85"/>
    <w:rsid w:val="00DB3054"/>
    <w:rsid w:val="00DB346A"/>
    <w:rsid w:val="00DB3596"/>
    <w:rsid w:val="00DB3678"/>
    <w:rsid w:val="00DB3A67"/>
    <w:rsid w:val="00DB3BBB"/>
    <w:rsid w:val="00DB3DD6"/>
    <w:rsid w:val="00DB3FD1"/>
    <w:rsid w:val="00DB3FF4"/>
    <w:rsid w:val="00DB491C"/>
    <w:rsid w:val="00DB4A67"/>
    <w:rsid w:val="00DB4C16"/>
    <w:rsid w:val="00DB4FC2"/>
    <w:rsid w:val="00DB50F6"/>
    <w:rsid w:val="00DB547C"/>
    <w:rsid w:val="00DB54EF"/>
    <w:rsid w:val="00DB556D"/>
    <w:rsid w:val="00DB5700"/>
    <w:rsid w:val="00DB5868"/>
    <w:rsid w:val="00DB5880"/>
    <w:rsid w:val="00DB5885"/>
    <w:rsid w:val="00DB597F"/>
    <w:rsid w:val="00DB5BB0"/>
    <w:rsid w:val="00DB5F41"/>
    <w:rsid w:val="00DB5FB2"/>
    <w:rsid w:val="00DB60B7"/>
    <w:rsid w:val="00DB6375"/>
    <w:rsid w:val="00DB6A63"/>
    <w:rsid w:val="00DB6AB1"/>
    <w:rsid w:val="00DB6BE8"/>
    <w:rsid w:val="00DB7367"/>
    <w:rsid w:val="00DB7444"/>
    <w:rsid w:val="00DB75C4"/>
    <w:rsid w:val="00DB7B4C"/>
    <w:rsid w:val="00DC01E5"/>
    <w:rsid w:val="00DC03E4"/>
    <w:rsid w:val="00DC049F"/>
    <w:rsid w:val="00DC04F1"/>
    <w:rsid w:val="00DC04FA"/>
    <w:rsid w:val="00DC09A2"/>
    <w:rsid w:val="00DC0B05"/>
    <w:rsid w:val="00DC0BA2"/>
    <w:rsid w:val="00DC1037"/>
    <w:rsid w:val="00DC1468"/>
    <w:rsid w:val="00DC14FD"/>
    <w:rsid w:val="00DC1894"/>
    <w:rsid w:val="00DC1A06"/>
    <w:rsid w:val="00DC2102"/>
    <w:rsid w:val="00DC24FC"/>
    <w:rsid w:val="00DC25F6"/>
    <w:rsid w:val="00DC2609"/>
    <w:rsid w:val="00DC285E"/>
    <w:rsid w:val="00DC294A"/>
    <w:rsid w:val="00DC2978"/>
    <w:rsid w:val="00DC2BEB"/>
    <w:rsid w:val="00DC2E63"/>
    <w:rsid w:val="00DC302C"/>
    <w:rsid w:val="00DC30D2"/>
    <w:rsid w:val="00DC30FA"/>
    <w:rsid w:val="00DC3287"/>
    <w:rsid w:val="00DC3515"/>
    <w:rsid w:val="00DC3592"/>
    <w:rsid w:val="00DC3619"/>
    <w:rsid w:val="00DC3A38"/>
    <w:rsid w:val="00DC4047"/>
    <w:rsid w:val="00DC4731"/>
    <w:rsid w:val="00DC4A3F"/>
    <w:rsid w:val="00DC4DE3"/>
    <w:rsid w:val="00DC4F5E"/>
    <w:rsid w:val="00DC5022"/>
    <w:rsid w:val="00DC5355"/>
    <w:rsid w:val="00DC55E6"/>
    <w:rsid w:val="00DC5894"/>
    <w:rsid w:val="00DC58E9"/>
    <w:rsid w:val="00DC5AE8"/>
    <w:rsid w:val="00DC5B17"/>
    <w:rsid w:val="00DC5B41"/>
    <w:rsid w:val="00DC5B5F"/>
    <w:rsid w:val="00DC5BC5"/>
    <w:rsid w:val="00DC5E79"/>
    <w:rsid w:val="00DC5FEE"/>
    <w:rsid w:val="00DC6021"/>
    <w:rsid w:val="00DC626A"/>
    <w:rsid w:val="00DC634C"/>
    <w:rsid w:val="00DC63E0"/>
    <w:rsid w:val="00DC67B3"/>
    <w:rsid w:val="00DC6AA2"/>
    <w:rsid w:val="00DC6E5A"/>
    <w:rsid w:val="00DC73D9"/>
    <w:rsid w:val="00DC763B"/>
    <w:rsid w:val="00DC79DE"/>
    <w:rsid w:val="00DC7D52"/>
    <w:rsid w:val="00DD0271"/>
    <w:rsid w:val="00DD0294"/>
    <w:rsid w:val="00DD055A"/>
    <w:rsid w:val="00DD06C0"/>
    <w:rsid w:val="00DD0844"/>
    <w:rsid w:val="00DD0C2E"/>
    <w:rsid w:val="00DD0C62"/>
    <w:rsid w:val="00DD0E36"/>
    <w:rsid w:val="00DD0E42"/>
    <w:rsid w:val="00DD0EBF"/>
    <w:rsid w:val="00DD0F00"/>
    <w:rsid w:val="00DD1586"/>
    <w:rsid w:val="00DD15E7"/>
    <w:rsid w:val="00DD17A1"/>
    <w:rsid w:val="00DD1AF4"/>
    <w:rsid w:val="00DD1B1A"/>
    <w:rsid w:val="00DD1B8C"/>
    <w:rsid w:val="00DD1CBA"/>
    <w:rsid w:val="00DD1D9C"/>
    <w:rsid w:val="00DD2468"/>
    <w:rsid w:val="00DD2504"/>
    <w:rsid w:val="00DD2570"/>
    <w:rsid w:val="00DD2690"/>
    <w:rsid w:val="00DD2849"/>
    <w:rsid w:val="00DD2A8F"/>
    <w:rsid w:val="00DD2B0A"/>
    <w:rsid w:val="00DD2BE2"/>
    <w:rsid w:val="00DD2C33"/>
    <w:rsid w:val="00DD2DC5"/>
    <w:rsid w:val="00DD2E18"/>
    <w:rsid w:val="00DD34B1"/>
    <w:rsid w:val="00DD3C15"/>
    <w:rsid w:val="00DD3D7A"/>
    <w:rsid w:val="00DD40A8"/>
    <w:rsid w:val="00DD4192"/>
    <w:rsid w:val="00DD442C"/>
    <w:rsid w:val="00DD459E"/>
    <w:rsid w:val="00DD45CB"/>
    <w:rsid w:val="00DD4770"/>
    <w:rsid w:val="00DD499E"/>
    <w:rsid w:val="00DD4B7A"/>
    <w:rsid w:val="00DD4D6E"/>
    <w:rsid w:val="00DD5205"/>
    <w:rsid w:val="00DD5396"/>
    <w:rsid w:val="00DD554B"/>
    <w:rsid w:val="00DD5593"/>
    <w:rsid w:val="00DD5684"/>
    <w:rsid w:val="00DD5830"/>
    <w:rsid w:val="00DD5A76"/>
    <w:rsid w:val="00DD5CB3"/>
    <w:rsid w:val="00DD5FE9"/>
    <w:rsid w:val="00DD61D0"/>
    <w:rsid w:val="00DD6305"/>
    <w:rsid w:val="00DD64C3"/>
    <w:rsid w:val="00DD6567"/>
    <w:rsid w:val="00DD65C3"/>
    <w:rsid w:val="00DD67AC"/>
    <w:rsid w:val="00DD69E9"/>
    <w:rsid w:val="00DD6B48"/>
    <w:rsid w:val="00DD6BAF"/>
    <w:rsid w:val="00DD7124"/>
    <w:rsid w:val="00DD7140"/>
    <w:rsid w:val="00DD75BE"/>
    <w:rsid w:val="00DD7C3E"/>
    <w:rsid w:val="00DD7CF4"/>
    <w:rsid w:val="00DD7D31"/>
    <w:rsid w:val="00DD7D97"/>
    <w:rsid w:val="00DD7EC5"/>
    <w:rsid w:val="00DE02BC"/>
    <w:rsid w:val="00DE030D"/>
    <w:rsid w:val="00DE048F"/>
    <w:rsid w:val="00DE0866"/>
    <w:rsid w:val="00DE0A7D"/>
    <w:rsid w:val="00DE0BF9"/>
    <w:rsid w:val="00DE0CBC"/>
    <w:rsid w:val="00DE0FB4"/>
    <w:rsid w:val="00DE115A"/>
    <w:rsid w:val="00DE1170"/>
    <w:rsid w:val="00DE1949"/>
    <w:rsid w:val="00DE1958"/>
    <w:rsid w:val="00DE199B"/>
    <w:rsid w:val="00DE1B9E"/>
    <w:rsid w:val="00DE1C39"/>
    <w:rsid w:val="00DE1C73"/>
    <w:rsid w:val="00DE1DE9"/>
    <w:rsid w:val="00DE21CE"/>
    <w:rsid w:val="00DE2947"/>
    <w:rsid w:val="00DE2A25"/>
    <w:rsid w:val="00DE2A4A"/>
    <w:rsid w:val="00DE2AA4"/>
    <w:rsid w:val="00DE2B85"/>
    <w:rsid w:val="00DE303A"/>
    <w:rsid w:val="00DE3635"/>
    <w:rsid w:val="00DE376A"/>
    <w:rsid w:val="00DE3891"/>
    <w:rsid w:val="00DE3B04"/>
    <w:rsid w:val="00DE3F7C"/>
    <w:rsid w:val="00DE43C3"/>
    <w:rsid w:val="00DE46C7"/>
    <w:rsid w:val="00DE4799"/>
    <w:rsid w:val="00DE49CA"/>
    <w:rsid w:val="00DE4CD0"/>
    <w:rsid w:val="00DE4F33"/>
    <w:rsid w:val="00DE522E"/>
    <w:rsid w:val="00DE524B"/>
    <w:rsid w:val="00DE5264"/>
    <w:rsid w:val="00DE530C"/>
    <w:rsid w:val="00DE5631"/>
    <w:rsid w:val="00DE5640"/>
    <w:rsid w:val="00DE567D"/>
    <w:rsid w:val="00DE56A7"/>
    <w:rsid w:val="00DE5B98"/>
    <w:rsid w:val="00DE5DFD"/>
    <w:rsid w:val="00DE6294"/>
    <w:rsid w:val="00DE66F1"/>
    <w:rsid w:val="00DE695F"/>
    <w:rsid w:val="00DE6A0D"/>
    <w:rsid w:val="00DE70BC"/>
    <w:rsid w:val="00DE7122"/>
    <w:rsid w:val="00DE7179"/>
    <w:rsid w:val="00DE71BE"/>
    <w:rsid w:val="00DE7248"/>
    <w:rsid w:val="00DE72AA"/>
    <w:rsid w:val="00DE72C1"/>
    <w:rsid w:val="00DE752A"/>
    <w:rsid w:val="00DE7D07"/>
    <w:rsid w:val="00DE7DF1"/>
    <w:rsid w:val="00DE7E68"/>
    <w:rsid w:val="00DF0221"/>
    <w:rsid w:val="00DF0756"/>
    <w:rsid w:val="00DF097B"/>
    <w:rsid w:val="00DF0D3F"/>
    <w:rsid w:val="00DF0EEA"/>
    <w:rsid w:val="00DF1113"/>
    <w:rsid w:val="00DF118A"/>
    <w:rsid w:val="00DF12F5"/>
    <w:rsid w:val="00DF1767"/>
    <w:rsid w:val="00DF17ED"/>
    <w:rsid w:val="00DF1A3B"/>
    <w:rsid w:val="00DF1BFD"/>
    <w:rsid w:val="00DF204F"/>
    <w:rsid w:val="00DF22E2"/>
    <w:rsid w:val="00DF2332"/>
    <w:rsid w:val="00DF2595"/>
    <w:rsid w:val="00DF2926"/>
    <w:rsid w:val="00DF2AAD"/>
    <w:rsid w:val="00DF2B6A"/>
    <w:rsid w:val="00DF2BA0"/>
    <w:rsid w:val="00DF2D48"/>
    <w:rsid w:val="00DF374B"/>
    <w:rsid w:val="00DF3A22"/>
    <w:rsid w:val="00DF3B13"/>
    <w:rsid w:val="00DF3D7E"/>
    <w:rsid w:val="00DF3DF3"/>
    <w:rsid w:val="00DF3E64"/>
    <w:rsid w:val="00DF42B8"/>
    <w:rsid w:val="00DF4615"/>
    <w:rsid w:val="00DF466F"/>
    <w:rsid w:val="00DF471D"/>
    <w:rsid w:val="00DF4BE7"/>
    <w:rsid w:val="00DF4BE9"/>
    <w:rsid w:val="00DF4EBA"/>
    <w:rsid w:val="00DF4F0B"/>
    <w:rsid w:val="00DF5358"/>
    <w:rsid w:val="00DF55FE"/>
    <w:rsid w:val="00DF5C99"/>
    <w:rsid w:val="00DF5DF5"/>
    <w:rsid w:val="00DF5FAD"/>
    <w:rsid w:val="00DF606C"/>
    <w:rsid w:val="00DF63C5"/>
    <w:rsid w:val="00DF68BC"/>
    <w:rsid w:val="00DF6958"/>
    <w:rsid w:val="00DF699F"/>
    <w:rsid w:val="00DF6E39"/>
    <w:rsid w:val="00DF6FFE"/>
    <w:rsid w:val="00DF739F"/>
    <w:rsid w:val="00DF772C"/>
    <w:rsid w:val="00DF78CE"/>
    <w:rsid w:val="00DF78E4"/>
    <w:rsid w:val="00DF7911"/>
    <w:rsid w:val="00DF7A4F"/>
    <w:rsid w:val="00DF7DC3"/>
    <w:rsid w:val="00DF7DD2"/>
    <w:rsid w:val="00E0083A"/>
    <w:rsid w:val="00E0083D"/>
    <w:rsid w:val="00E008FE"/>
    <w:rsid w:val="00E00B9E"/>
    <w:rsid w:val="00E00E01"/>
    <w:rsid w:val="00E01167"/>
    <w:rsid w:val="00E01651"/>
    <w:rsid w:val="00E01834"/>
    <w:rsid w:val="00E0184B"/>
    <w:rsid w:val="00E019F9"/>
    <w:rsid w:val="00E01A61"/>
    <w:rsid w:val="00E01BD7"/>
    <w:rsid w:val="00E01F8F"/>
    <w:rsid w:val="00E020E8"/>
    <w:rsid w:val="00E020FF"/>
    <w:rsid w:val="00E021C4"/>
    <w:rsid w:val="00E02299"/>
    <w:rsid w:val="00E023E6"/>
    <w:rsid w:val="00E02516"/>
    <w:rsid w:val="00E0251F"/>
    <w:rsid w:val="00E02819"/>
    <w:rsid w:val="00E029A9"/>
    <w:rsid w:val="00E02A70"/>
    <w:rsid w:val="00E02C14"/>
    <w:rsid w:val="00E02DE1"/>
    <w:rsid w:val="00E02F3D"/>
    <w:rsid w:val="00E03004"/>
    <w:rsid w:val="00E03311"/>
    <w:rsid w:val="00E03618"/>
    <w:rsid w:val="00E0361B"/>
    <w:rsid w:val="00E04163"/>
    <w:rsid w:val="00E04250"/>
    <w:rsid w:val="00E04313"/>
    <w:rsid w:val="00E043EC"/>
    <w:rsid w:val="00E0442F"/>
    <w:rsid w:val="00E04509"/>
    <w:rsid w:val="00E045F7"/>
    <w:rsid w:val="00E047E0"/>
    <w:rsid w:val="00E04932"/>
    <w:rsid w:val="00E05017"/>
    <w:rsid w:val="00E05287"/>
    <w:rsid w:val="00E054D9"/>
    <w:rsid w:val="00E0573F"/>
    <w:rsid w:val="00E05B50"/>
    <w:rsid w:val="00E05C0A"/>
    <w:rsid w:val="00E05D12"/>
    <w:rsid w:val="00E05DD8"/>
    <w:rsid w:val="00E05E55"/>
    <w:rsid w:val="00E06495"/>
    <w:rsid w:val="00E069D2"/>
    <w:rsid w:val="00E06E28"/>
    <w:rsid w:val="00E06E8C"/>
    <w:rsid w:val="00E073AC"/>
    <w:rsid w:val="00E07D21"/>
    <w:rsid w:val="00E07DF2"/>
    <w:rsid w:val="00E07F32"/>
    <w:rsid w:val="00E101B4"/>
    <w:rsid w:val="00E101D1"/>
    <w:rsid w:val="00E102ED"/>
    <w:rsid w:val="00E10488"/>
    <w:rsid w:val="00E10616"/>
    <w:rsid w:val="00E106CE"/>
    <w:rsid w:val="00E10AF8"/>
    <w:rsid w:val="00E10E14"/>
    <w:rsid w:val="00E10E9A"/>
    <w:rsid w:val="00E111FE"/>
    <w:rsid w:val="00E11226"/>
    <w:rsid w:val="00E11A02"/>
    <w:rsid w:val="00E11A7F"/>
    <w:rsid w:val="00E11C68"/>
    <w:rsid w:val="00E12479"/>
    <w:rsid w:val="00E125F2"/>
    <w:rsid w:val="00E12711"/>
    <w:rsid w:val="00E12AF2"/>
    <w:rsid w:val="00E12B6B"/>
    <w:rsid w:val="00E12B96"/>
    <w:rsid w:val="00E12C9A"/>
    <w:rsid w:val="00E12E96"/>
    <w:rsid w:val="00E13734"/>
    <w:rsid w:val="00E1377A"/>
    <w:rsid w:val="00E139C1"/>
    <w:rsid w:val="00E139FB"/>
    <w:rsid w:val="00E13CD0"/>
    <w:rsid w:val="00E13F56"/>
    <w:rsid w:val="00E1409F"/>
    <w:rsid w:val="00E1414A"/>
    <w:rsid w:val="00E1436F"/>
    <w:rsid w:val="00E1449C"/>
    <w:rsid w:val="00E1449D"/>
    <w:rsid w:val="00E14548"/>
    <w:rsid w:val="00E14A5C"/>
    <w:rsid w:val="00E14AEB"/>
    <w:rsid w:val="00E14B89"/>
    <w:rsid w:val="00E15245"/>
    <w:rsid w:val="00E15343"/>
    <w:rsid w:val="00E15432"/>
    <w:rsid w:val="00E155BA"/>
    <w:rsid w:val="00E15948"/>
    <w:rsid w:val="00E15A07"/>
    <w:rsid w:val="00E15A9D"/>
    <w:rsid w:val="00E15B95"/>
    <w:rsid w:val="00E15E74"/>
    <w:rsid w:val="00E15EC0"/>
    <w:rsid w:val="00E16167"/>
    <w:rsid w:val="00E163FE"/>
    <w:rsid w:val="00E1645D"/>
    <w:rsid w:val="00E167D4"/>
    <w:rsid w:val="00E16D5C"/>
    <w:rsid w:val="00E16E9F"/>
    <w:rsid w:val="00E17011"/>
    <w:rsid w:val="00E1707A"/>
    <w:rsid w:val="00E17123"/>
    <w:rsid w:val="00E173AB"/>
    <w:rsid w:val="00E174A2"/>
    <w:rsid w:val="00E17511"/>
    <w:rsid w:val="00E1769A"/>
    <w:rsid w:val="00E17716"/>
    <w:rsid w:val="00E17C16"/>
    <w:rsid w:val="00E17D5A"/>
    <w:rsid w:val="00E17E7A"/>
    <w:rsid w:val="00E20317"/>
    <w:rsid w:val="00E20763"/>
    <w:rsid w:val="00E20A94"/>
    <w:rsid w:val="00E20C35"/>
    <w:rsid w:val="00E20EC7"/>
    <w:rsid w:val="00E212B3"/>
    <w:rsid w:val="00E216B3"/>
    <w:rsid w:val="00E21C80"/>
    <w:rsid w:val="00E21E9B"/>
    <w:rsid w:val="00E2207C"/>
    <w:rsid w:val="00E22E54"/>
    <w:rsid w:val="00E23A9E"/>
    <w:rsid w:val="00E23C2C"/>
    <w:rsid w:val="00E2442B"/>
    <w:rsid w:val="00E2452E"/>
    <w:rsid w:val="00E247C5"/>
    <w:rsid w:val="00E24B04"/>
    <w:rsid w:val="00E24E92"/>
    <w:rsid w:val="00E25122"/>
    <w:rsid w:val="00E2517A"/>
    <w:rsid w:val="00E2554F"/>
    <w:rsid w:val="00E25726"/>
    <w:rsid w:val="00E258D3"/>
    <w:rsid w:val="00E25CF8"/>
    <w:rsid w:val="00E25DA0"/>
    <w:rsid w:val="00E25E8A"/>
    <w:rsid w:val="00E265E3"/>
    <w:rsid w:val="00E26876"/>
    <w:rsid w:val="00E26B04"/>
    <w:rsid w:val="00E26C72"/>
    <w:rsid w:val="00E26CD1"/>
    <w:rsid w:val="00E271CC"/>
    <w:rsid w:val="00E2789A"/>
    <w:rsid w:val="00E27932"/>
    <w:rsid w:val="00E27BF5"/>
    <w:rsid w:val="00E30163"/>
    <w:rsid w:val="00E303C7"/>
    <w:rsid w:val="00E307D0"/>
    <w:rsid w:val="00E30AA6"/>
    <w:rsid w:val="00E30AAE"/>
    <w:rsid w:val="00E30D7F"/>
    <w:rsid w:val="00E311CF"/>
    <w:rsid w:val="00E3129E"/>
    <w:rsid w:val="00E316B9"/>
    <w:rsid w:val="00E31774"/>
    <w:rsid w:val="00E317EE"/>
    <w:rsid w:val="00E3188D"/>
    <w:rsid w:val="00E31AEB"/>
    <w:rsid w:val="00E3256D"/>
    <w:rsid w:val="00E32AEA"/>
    <w:rsid w:val="00E32FFF"/>
    <w:rsid w:val="00E331C3"/>
    <w:rsid w:val="00E332CE"/>
    <w:rsid w:val="00E33334"/>
    <w:rsid w:val="00E33416"/>
    <w:rsid w:val="00E33513"/>
    <w:rsid w:val="00E335BD"/>
    <w:rsid w:val="00E339E5"/>
    <w:rsid w:val="00E33B69"/>
    <w:rsid w:val="00E33BCE"/>
    <w:rsid w:val="00E33EF3"/>
    <w:rsid w:val="00E33F1C"/>
    <w:rsid w:val="00E340F0"/>
    <w:rsid w:val="00E340F3"/>
    <w:rsid w:val="00E34136"/>
    <w:rsid w:val="00E34427"/>
    <w:rsid w:val="00E345DD"/>
    <w:rsid w:val="00E3465E"/>
    <w:rsid w:val="00E34758"/>
    <w:rsid w:val="00E34770"/>
    <w:rsid w:val="00E34A8D"/>
    <w:rsid w:val="00E34F27"/>
    <w:rsid w:val="00E34FA9"/>
    <w:rsid w:val="00E351BD"/>
    <w:rsid w:val="00E354FD"/>
    <w:rsid w:val="00E3561C"/>
    <w:rsid w:val="00E3587B"/>
    <w:rsid w:val="00E35902"/>
    <w:rsid w:val="00E35C41"/>
    <w:rsid w:val="00E362B8"/>
    <w:rsid w:val="00E36495"/>
    <w:rsid w:val="00E36826"/>
    <w:rsid w:val="00E368E2"/>
    <w:rsid w:val="00E36A49"/>
    <w:rsid w:val="00E36B9F"/>
    <w:rsid w:val="00E36EDC"/>
    <w:rsid w:val="00E371B2"/>
    <w:rsid w:val="00E3741F"/>
    <w:rsid w:val="00E378F6"/>
    <w:rsid w:val="00E37AC1"/>
    <w:rsid w:val="00E400FE"/>
    <w:rsid w:val="00E40504"/>
    <w:rsid w:val="00E406F3"/>
    <w:rsid w:val="00E40C12"/>
    <w:rsid w:val="00E40D8F"/>
    <w:rsid w:val="00E411C1"/>
    <w:rsid w:val="00E413A1"/>
    <w:rsid w:val="00E4154F"/>
    <w:rsid w:val="00E41B3C"/>
    <w:rsid w:val="00E41D14"/>
    <w:rsid w:val="00E41D9D"/>
    <w:rsid w:val="00E42275"/>
    <w:rsid w:val="00E42590"/>
    <w:rsid w:val="00E4263B"/>
    <w:rsid w:val="00E42673"/>
    <w:rsid w:val="00E4285C"/>
    <w:rsid w:val="00E42C50"/>
    <w:rsid w:val="00E42C93"/>
    <w:rsid w:val="00E42CAD"/>
    <w:rsid w:val="00E42D8B"/>
    <w:rsid w:val="00E42DD5"/>
    <w:rsid w:val="00E42E09"/>
    <w:rsid w:val="00E42FA0"/>
    <w:rsid w:val="00E430B6"/>
    <w:rsid w:val="00E43260"/>
    <w:rsid w:val="00E43498"/>
    <w:rsid w:val="00E435C4"/>
    <w:rsid w:val="00E43625"/>
    <w:rsid w:val="00E43829"/>
    <w:rsid w:val="00E43B17"/>
    <w:rsid w:val="00E43C7F"/>
    <w:rsid w:val="00E43D06"/>
    <w:rsid w:val="00E43DA6"/>
    <w:rsid w:val="00E43F3A"/>
    <w:rsid w:val="00E43FBB"/>
    <w:rsid w:val="00E440BF"/>
    <w:rsid w:val="00E44285"/>
    <w:rsid w:val="00E4471E"/>
    <w:rsid w:val="00E44738"/>
    <w:rsid w:val="00E4477E"/>
    <w:rsid w:val="00E44B13"/>
    <w:rsid w:val="00E44FC7"/>
    <w:rsid w:val="00E452CB"/>
    <w:rsid w:val="00E45B18"/>
    <w:rsid w:val="00E45B42"/>
    <w:rsid w:val="00E45E4F"/>
    <w:rsid w:val="00E45E7B"/>
    <w:rsid w:val="00E460D4"/>
    <w:rsid w:val="00E46411"/>
    <w:rsid w:val="00E4698C"/>
    <w:rsid w:val="00E46DA0"/>
    <w:rsid w:val="00E46E97"/>
    <w:rsid w:val="00E46F86"/>
    <w:rsid w:val="00E47240"/>
    <w:rsid w:val="00E473AF"/>
    <w:rsid w:val="00E47C02"/>
    <w:rsid w:val="00E47D56"/>
    <w:rsid w:val="00E47D67"/>
    <w:rsid w:val="00E50011"/>
    <w:rsid w:val="00E501F4"/>
    <w:rsid w:val="00E502A6"/>
    <w:rsid w:val="00E50307"/>
    <w:rsid w:val="00E50738"/>
    <w:rsid w:val="00E50A95"/>
    <w:rsid w:val="00E50BDA"/>
    <w:rsid w:val="00E51083"/>
    <w:rsid w:val="00E51084"/>
    <w:rsid w:val="00E51097"/>
    <w:rsid w:val="00E511BD"/>
    <w:rsid w:val="00E514C1"/>
    <w:rsid w:val="00E51640"/>
    <w:rsid w:val="00E516C0"/>
    <w:rsid w:val="00E51983"/>
    <w:rsid w:val="00E51D16"/>
    <w:rsid w:val="00E51DE0"/>
    <w:rsid w:val="00E520D8"/>
    <w:rsid w:val="00E525DD"/>
    <w:rsid w:val="00E5264D"/>
    <w:rsid w:val="00E52685"/>
    <w:rsid w:val="00E526B8"/>
    <w:rsid w:val="00E529C8"/>
    <w:rsid w:val="00E52AA8"/>
    <w:rsid w:val="00E52BF8"/>
    <w:rsid w:val="00E52C2F"/>
    <w:rsid w:val="00E52DE0"/>
    <w:rsid w:val="00E53248"/>
    <w:rsid w:val="00E53628"/>
    <w:rsid w:val="00E53C7C"/>
    <w:rsid w:val="00E53E27"/>
    <w:rsid w:val="00E54106"/>
    <w:rsid w:val="00E54311"/>
    <w:rsid w:val="00E543AF"/>
    <w:rsid w:val="00E5445C"/>
    <w:rsid w:val="00E54485"/>
    <w:rsid w:val="00E546A7"/>
    <w:rsid w:val="00E54914"/>
    <w:rsid w:val="00E54A22"/>
    <w:rsid w:val="00E54BBB"/>
    <w:rsid w:val="00E54BD3"/>
    <w:rsid w:val="00E54FBF"/>
    <w:rsid w:val="00E55062"/>
    <w:rsid w:val="00E55252"/>
    <w:rsid w:val="00E552D7"/>
    <w:rsid w:val="00E554DC"/>
    <w:rsid w:val="00E55733"/>
    <w:rsid w:val="00E55860"/>
    <w:rsid w:val="00E5599C"/>
    <w:rsid w:val="00E55FC1"/>
    <w:rsid w:val="00E560E5"/>
    <w:rsid w:val="00E56580"/>
    <w:rsid w:val="00E56855"/>
    <w:rsid w:val="00E56A6C"/>
    <w:rsid w:val="00E56CAB"/>
    <w:rsid w:val="00E56D8C"/>
    <w:rsid w:val="00E57172"/>
    <w:rsid w:val="00E57253"/>
    <w:rsid w:val="00E57316"/>
    <w:rsid w:val="00E57410"/>
    <w:rsid w:val="00E57482"/>
    <w:rsid w:val="00E57788"/>
    <w:rsid w:val="00E57A9E"/>
    <w:rsid w:val="00E57BBC"/>
    <w:rsid w:val="00E57DA9"/>
    <w:rsid w:val="00E57E64"/>
    <w:rsid w:val="00E60042"/>
    <w:rsid w:val="00E600C7"/>
    <w:rsid w:val="00E6022E"/>
    <w:rsid w:val="00E605B2"/>
    <w:rsid w:val="00E60AFC"/>
    <w:rsid w:val="00E60B2B"/>
    <w:rsid w:val="00E60C14"/>
    <w:rsid w:val="00E60D17"/>
    <w:rsid w:val="00E61055"/>
    <w:rsid w:val="00E6134C"/>
    <w:rsid w:val="00E614CD"/>
    <w:rsid w:val="00E61522"/>
    <w:rsid w:val="00E616F2"/>
    <w:rsid w:val="00E61772"/>
    <w:rsid w:val="00E617C2"/>
    <w:rsid w:val="00E61874"/>
    <w:rsid w:val="00E619F7"/>
    <w:rsid w:val="00E61D56"/>
    <w:rsid w:val="00E61E5E"/>
    <w:rsid w:val="00E62086"/>
    <w:rsid w:val="00E627A7"/>
    <w:rsid w:val="00E629FD"/>
    <w:rsid w:val="00E62A0E"/>
    <w:rsid w:val="00E62F3C"/>
    <w:rsid w:val="00E62FA2"/>
    <w:rsid w:val="00E62FC4"/>
    <w:rsid w:val="00E631C9"/>
    <w:rsid w:val="00E6327D"/>
    <w:rsid w:val="00E632A4"/>
    <w:rsid w:val="00E63580"/>
    <w:rsid w:val="00E63C87"/>
    <w:rsid w:val="00E63E29"/>
    <w:rsid w:val="00E64042"/>
    <w:rsid w:val="00E64375"/>
    <w:rsid w:val="00E645FE"/>
    <w:rsid w:val="00E6469D"/>
    <w:rsid w:val="00E64F0E"/>
    <w:rsid w:val="00E6506F"/>
    <w:rsid w:val="00E651D8"/>
    <w:rsid w:val="00E652AE"/>
    <w:rsid w:val="00E657E6"/>
    <w:rsid w:val="00E65824"/>
    <w:rsid w:val="00E65B86"/>
    <w:rsid w:val="00E65C06"/>
    <w:rsid w:val="00E65D19"/>
    <w:rsid w:val="00E65F39"/>
    <w:rsid w:val="00E65FFF"/>
    <w:rsid w:val="00E661C5"/>
    <w:rsid w:val="00E6625F"/>
    <w:rsid w:val="00E6640F"/>
    <w:rsid w:val="00E66450"/>
    <w:rsid w:val="00E6646D"/>
    <w:rsid w:val="00E664C0"/>
    <w:rsid w:val="00E66815"/>
    <w:rsid w:val="00E669CD"/>
    <w:rsid w:val="00E67053"/>
    <w:rsid w:val="00E675CE"/>
    <w:rsid w:val="00E67614"/>
    <w:rsid w:val="00E67778"/>
    <w:rsid w:val="00E677B9"/>
    <w:rsid w:val="00E6782B"/>
    <w:rsid w:val="00E67FD0"/>
    <w:rsid w:val="00E7035E"/>
    <w:rsid w:val="00E703E8"/>
    <w:rsid w:val="00E70606"/>
    <w:rsid w:val="00E7063A"/>
    <w:rsid w:val="00E706C6"/>
    <w:rsid w:val="00E70704"/>
    <w:rsid w:val="00E70B9E"/>
    <w:rsid w:val="00E7112F"/>
    <w:rsid w:val="00E7136A"/>
    <w:rsid w:val="00E715CF"/>
    <w:rsid w:val="00E71853"/>
    <w:rsid w:val="00E71DC7"/>
    <w:rsid w:val="00E72053"/>
    <w:rsid w:val="00E721DF"/>
    <w:rsid w:val="00E72505"/>
    <w:rsid w:val="00E72506"/>
    <w:rsid w:val="00E72527"/>
    <w:rsid w:val="00E7278C"/>
    <w:rsid w:val="00E72AA9"/>
    <w:rsid w:val="00E72C2B"/>
    <w:rsid w:val="00E72CA4"/>
    <w:rsid w:val="00E72FBD"/>
    <w:rsid w:val="00E7330B"/>
    <w:rsid w:val="00E73385"/>
    <w:rsid w:val="00E73816"/>
    <w:rsid w:val="00E73833"/>
    <w:rsid w:val="00E73980"/>
    <w:rsid w:val="00E73A39"/>
    <w:rsid w:val="00E73B2A"/>
    <w:rsid w:val="00E73D7F"/>
    <w:rsid w:val="00E74137"/>
    <w:rsid w:val="00E743D6"/>
    <w:rsid w:val="00E744A6"/>
    <w:rsid w:val="00E7451B"/>
    <w:rsid w:val="00E745AB"/>
    <w:rsid w:val="00E74809"/>
    <w:rsid w:val="00E74892"/>
    <w:rsid w:val="00E74A18"/>
    <w:rsid w:val="00E74D33"/>
    <w:rsid w:val="00E74D5A"/>
    <w:rsid w:val="00E75270"/>
    <w:rsid w:val="00E753C8"/>
    <w:rsid w:val="00E754C0"/>
    <w:rsid w:val="00E7552D"/>
    <w:rsid w:val="00E75896"/>
    <w:rsid w:val="00E75C07"/>
    <w:rsid w:val="00E75ECE"/>
    <w:rsid w:val="00E75FC3"/>
    <w:rsid w:val="00E76AD5"/>
    <w:rsid w:val="00E76AFD"/>
    <w:rsid w:val="00E76E22"/>
    <w:rsid w:val="00E76FCF"/>
    <w:rsid w:val="00E7718C"/>
    <w:rsid w:val="00E7729E"/>
    <w:rsid w:val="00E773A5"/>
    <w:rsid w:val="00E7756B"/>
    <w:rsid w:val="00E775C2"/>
    <w:rsid w:val="00E77724"/>
    <w:rsid w:val="00E77914"/>
    <w:rsid w:val="00E77C1E"/>
    <w:rsid w:val="00E77D64"/>
    <w:rsid w:val="00E77E80"/>
    <w:rsid w:val="00E800DE"/>
    <w:rsid w:val="00E8034A"/>
    <w:rsid w:val="00E803E3"/>
    <w:rsid w:val="00E80439"/>
    <w:rsid w:val="00E805A8"/>
    <w:rsid w:val="00E80BF3"/>
    <w:rsid w:val="00E80C80"/>
    <w:rsid w:val="00E80DC6"/>
    <w:rsid w:val="00E81007"/>
    <w:rsid w:val="00E8145B"/>
    <w:rsid w:val="00E81655"/>
    <w:rsid w:val="00E816EE"/>
    <w:rsid w:val="00E81F50"/>
    <w:rsid w:val="00E82138"/>
    <w:rsid w:val="00E825E5"/>
    <w:rsid w:val="00E83099"/>
    <w:rsid w:val="00E830CF"/>
    <w:rsid w:val="00E83193"/>
    <w:rsid w:val="00E8354D"/>
    <w:rsid w:val="00E8391E"/>
    <w:rsid w:val="00E83EC6"/>
    <w:rsid w:val="00E83F85"/>
    <w:rsid w:val="00E8408A"/>
    <w:rsid w:val="00E84103"/>
    <w:rsid w:val="00E84601"/>
    <w:rsid w:val="00E84CB0"/>
    <w:rsid w:val="00E8515F"/>
    <w:rsid w:val="00E854BF"/>
    <w:rsid w:val="00E856BE"/>
    <w:rsid w:val="00E8589B"/>
    <w:rsid w:val="00E858AD"/>
    <w:rsid w:val="00E8593A"/>
    <w:rsid w:val="00E85B0D"/>
    <w:rsid w:val="00E85CA3"/>
    <w:rsid w:val="00E85DB1"/>
    <w:rsid w:val="00E8612E"/>
    <w:rsid w:val="00E866E6"/>
    <w:rsid w:val="00E86796"/>
    <w:rsid w:val="00E86801"/>
    <w:rsid w:val="00E86884"/>
    <w:rsid w:val="00E86C1B"/>
    <w:rsid w:val="00E86E6F"/>
    <w:rsid w:val="00E86EBF"/>
    <w:rsid w:val="00E86F68"/>
    <w:rsid w:val="00E87555"/>
    <w:rsid w:val="00E8761F"/>
    <w:rsid w:val="00E87C0D"/>
    <w:rsid w:val="00E9026F"/>
    <w:rsid w:val="00E903BC"/>
    <w:rsid w:val="00E9040B"/>
    <w:rsid w:val="00E90937"/>
    <w:rsid w:val="00E90A8E"/>
    <w:rsid w:val="00E90DD8"/>
    <w:rsid w:val="00E910A5"/>
    <w:rsid w:val="00E915ED"/>
    <w:rsid w:val="00E91C2C"/>
    <w:rsid w:val="00E91C79"/>
    <w:rsid w:val="00E91FD8"/>
    <w:rsid w:val="00E92129"/>
    <w:rsid w:val="00E92169"/>
    <w:rsid w:val="00E921AC"/>
    <w:rsid w:val="00E922C1"/>
    <w:rsid w:val="00E925BC"/>
    <w:rsid w:val="00E92A04"/>
    <w:rsid w:val="00E92B71"/>
    <w:rsid w:val="00E92DA9"/>
    <w:rsid w:val="00E93001"/>
    <w:rsid w:val="00E93063"/>
    <w:rsid w:val="00E930E2"/>
    <w:rsid w:val="00E930F6"/>
    <w:rsid w:val="00E9323A"/>
    <w:rsid w:val="00E93376"/>
    <w:rsid w:val="00E933BE"/>
    <w:rsid w:val="00E933DB"/>
    <w:rsid w:val="00E9345A"/>
    <w:rsid w:val="00E9351F"/>
    <w:rsid w:val="00E936CA"/>
    <w:rsid w:val="00E936EA"/>
    <w:rsid w:val="00E93742"/>
    <w:rsid w:val="00E93A40"/>
    <w:rsid w:val="00E93A54"/>
    <w:rsid w:val="00E940CB"/>
    <w:rsid w:val="00E94385"/>
    <w:rsid w:val="00E9445A"/>
    <w:rsid w:val="00E946BC"/>
    <w:rsid w:val="00E94D1B"/>
    <w:rsid w:val="00E94DC1"/>
    <w:rsid w:val="00E95084"/>
    <w:rsid w:val="00E9512A"/>
    <w:rsid w:val="00E95263"/>
    <w:rsid w:val="00E9541E"/>
    <w:rsid w:val="00E95530"/>
    <w:rsid w:val="00E955E4"/>
    <w:rsid w:val="00E95B25"/>
    <w:rsid w:val="00E960E1"/>
    <w:rsid w:val="00E9648A"/>
    <w:rsid w:val="00E964C3"/>
    <w:rsid w:val="00E966E1"/>
    <w:rsid w:val="00E96906"/>
    <w:rsid w:val="00E96A76"/>
    <w:rsid w:val="00E96B85"/>
    <w:rsid w:val="00E96D84"/>
    <w:rsid w:val="00E96F37"/>
    <w:rsid w:val="00E970AC"/>
    <w:rsid w:val="00E97302"/>
    <w:rsid w:val="00E976A9"/>
    <w:rsid w:val="00E97D0A"/>
    <w:rsid w:val="00E97E06"/>
    <w:rsid w:val="00E97EDF"/>
    <w:rsid w:val="00E97FCC"/>
    <w:rsid w:val="00EA0340"/>
    <w:rsid w:val="00EA05B8"/>
    <w:rsid w:val="00EA0AD3"/>
    <w:rsid w:val="00EA0D8E"/>
    <w:rsid w:val="00EA0EBE"/>
    <w:rsid w:val="00EA104E"/>
    <w:rsid w:val="00EA1640"/>
    <w:rsid w:val="00EA1ABA"/>
    <w:rsid w:val="00EA21EE"/>
    <w:rsid w:val="00EA22F1"/>
    <w:rsid w:val="00EA2337"/>
    <w:rsid w:val="00EA23EE"/>
    <w:rsid w:val="00EA2888"/>
    <w:rsid w:val="00EA2A5A"/>
    <w:rsid w:val="00EA2B31"/>
    <w:rsid w:val="00EA2CD5"/>
    <w:rsid w:val="00EA2D49"/>
    <w:rsid w:val="00EA2E47"/>
    <w:rsid w:val="00EA3448"/>
    <w:rsid w:val="00EA37F4"/>
    <w:rsid w:val="00EA3CE0"/>
    <w:rsid w:val="00EA3D50"/>
    <w:rsid w:val="00EA3F0F"/>
    <w:rsid w:val="00EA3FF0"/>
    <w:rsid w:val="00EA405F"/>
    <w:rsid w:val="00EA408F"/>
    <w:rsid w:val="00EA4150"/>
    <w:rsid w:val="00EA4367"/>
    <w:rsid w:val="00EA4502"/>
    <w:rsid w:val="00EA4594"/>
    <w:rsid w:val="00EA45E1"/>
    <w:rsid w:val="00EA47EA"/>
    <w:rsid w:val="00EA498E"/>
    <w:rsid w:val="00EA4A0D"/>
    <w:rsid w:val="00EA4A58"/>
    <w:rsid w:val="00EA4CEF"/>
    <w:rsid w:val="00EA4F60"/>
    <w:rsid w:val="00EA5071"/>
    <w:rsid w:val="00EA5105"/>
    <w:rsid w:val="00EA51C0"/>
    <w:rsid w:val="00EA583E"/>
    <w:rsid w:val="00EA59D7"/>
    <w:rsid w:val="00EA5A1C"/>
    <w:rsid w:val="00EA5BE3"/>
    <w:rsid w:val="00EA5E2D"/>
    <w:rsid w:val="00EA5FA4"/>
    <w:rsid w:val="00EA6407"/>
    <w:rsid w:val="00EA6696"/>
    <w:rsid w:val="00EA684A"/>
    <w:rsid w:val="00EA6890"/>
    <w:rsid w:val="00EA6989"/>
    <w:rsid w:val="00EA6A81"/>
    <w:rsid w:val="00EA6ABB"/>
    <w:rsid w:val="00EA6CDB"/>
    <w:rsid w:val="00EA74C1"/>
    <w:rsid w:val="00EA76AB"/>
    <w:rsid w:val="00EA77E5"/>
    <w:rsid w:val="00EA7B3D"/>
    <w:rsid w:val="00EA7B7D"/>
    <w:rsid w:val="00EA7D20"/>
    <w:rsid w:val="00EA7DE5"/>
    <w:rsid w:val="00EB006A"/>
    <w:rsid w:val="00EB0277"/>
    <w:rsid w:val="00EB05AE"/>
    <w:rsid w:val="00EB0723"/>
    <w:rsid w:val="00EB08BB"/>
    <w:rsid w:val="00EB0A50"/>
    <w:rsid w:val="00EB0CF2"/>
    <w:rsid w:val="00EB0DE7"/>
    <w:rsid w:val="00EB141E"/>
    <w:rsid w:val="00EB1F3F"/>
    <w:rsid w:val="00EB2159"/>
    <w:rsid w:val="00EB232C"/>
    <w:rsid w:val="00EB2347"/>
    <w:rsid w:val="00EB2493"/>
    <w:rsid w:val="00EB2618"/>
    <w:rsid w:val="00EB268A"/>
    <w:rsid w:val="00EB282A"/>
    <w:rsid w:val="00EB2C8C"/>
    <w:rsid w:val="00EB2E5E"/>
    <w:rsid w:val="00EB3084"/>
    <w:rsid w:val="00EB3327"/>
    <w:rsid w:val="00EB337D"/>
    <w:rsid w:val="00EB39FF"/>
    <w:rsid w:val="00EB3A0D"/>
    <w:rsid w:val="00EB3C0E"/>
    <w:rsid w:val="00EB3C60"/>
    <w:rsid w:val="00EB3FBC"/>
    <w:rsid w:val="00EB4992"/>
    <w:rsid w:val="00EB4E05"/>
    <w:rsid w:val="00EB4E98"/>
    <w:rsid w:val="00EB5C2E"/>
    <w:rsid w:val="00EB628C"/>
    <w:rsid w:val="00EB646E"/>
    <w:rsid w:val="00EB68FF"/>
    <w:rsid w:val="00EB6997"/>
    <w:rsid w:val="00EB6A9B"/>
    <w:rsid w:val="00EB6D01"/>
    <w:rsid w:val="00EB6DEA"/>
    <w:rsid w:val="00EB6F2B"/>
    <w:rsid w:val="00EB7430"/>
    <w:rsid w:val="00EB7605"/>
    <w:rsid w:val="00EB7620"/>
    <w:rsid w:val="00EB7777"/>
    <w:rsid w:val="00EB784B"/>
    <w:rsid w:val="00EB7AF7"/>
    <w:rsid w:val="00EB7DD2"/>
    <w:rsid w:val="00EB7E6D"/>
    <w:rsid w:val="00EB7EEF"/>
    <w:rsid w:val="00EC014A"/>
    <w:rsid w:val="00EC039E"/>
    <w:rsid w:val="00EC0A55"/>
    <w:rsid w:val="00EC0ADD"/>
    <w:rsid w:val="00EC0B1B"/>
    <w:rsid w:val="00EC0DB9"/>
    <w:rsid w:val="00EC0DC8"/>
    <w:rsid w:val="00EC0F7E"/>
    <w:rsid w:val="00EC107D"/>
    <w:rsid w:val="00EC129C"/>
    <w:rsid w:val="00EC12E8"/>
    <w:rsid w:val="00EC15C2"/>
    <w:rsid w:val="00EC1ADF"/>
    <w:rsid w:val="00EC1DC4"/>
    <w:rsid w:val="00EC214C"/>
    <w:rsid w:val="00EC22A3"/>
    <w:rsid w:val="00EC24A3"/>
    <w:rsid w:val="00EC2ACC"/>
    <w:rsid w:val="00EC2BF8"/>
    <w:rsid w:val="00EC3243"/>
    <w:rsid w:val="00EC32AA"/>
    <w:rsid w:val="00EC32C8"/>
    <w:rsid w:val="00EC368B"/>
    <w:rsid w:val="00EC3743"/>
    <w:rsid w:val="00EC3EF1"/>
    <w:rsid w:val="00EC4006"/>
    <w:rsid w:val="00EC411D"/>
    <w:rsid w:val="00EC4450"/>
    <w:rsid w:val="00EC460B"/>
    <w:rsid w:val="00EC48AE"/>
    <w:rsid w:val="00EC48BE"/>
    <w:rsid w:val="00EC4E57"/>
    <w:rsid w:val="00EC4E5C"/>
    <w:rsid w:val="00EC5CAC"/>
    <w:rsid w:val="00EC64D0"/>
    <w:rsid w:val="00EC65BB"/>
    <w:rsid w:val="00EC65F4"/>
    <w:rsid w:val="00EC6618"/>
    <w:rsid w:val="00EC6735"/>
    <w:rsid w:val="00EC6740"/>
    <w:rsid w:val="00EC6B03"/>
    <w:rsid w:val="00EC6B28"/>
    <w:rsid w:val="00EC6B77"/>
    <w:rsid w:val="00EC6E36"/>
    <w:rsid w:val="00EC6FF4"/>
    <w:rsid w:val="00EC7133"/>
    <w:rsid w:val="00EC739D"/>
    <w:rsid w:val="00EC7503"/>
    <w:rsid w:val="00EC7680"/>
    <w:rsid w:val="00EC774B"/>
    <w:rsid w:val="00EC775A"/>
    <w:rsid w:val="00EC7B2A"/>
    <w:rsid w:val="00EC7C61"/>
    <w:rsid w:val="00EC7C71"/>
    <w:rsid w:val="00EC7CCA"/>
    <w:rsid w:val="00EC7F87"/>
    <w:rsid w:val="00ED06CA"/>
    <w:rsid w:val="00ED06D7"/>
    <w:rsid w:val="00ED0844"/>
    <w:rsid w:val="00ED0893"/>
    <w:rsid w:val="00ED09F1"/>
    <w:rsid w:val="00ED1001"/>
    <w:rsid w:val="00ED106C"/>
    <w:rsid w:val="00ED120F"/>
    <w:rsid w:val="00ED135E"/>
    <w:rsid w:val="00ED1378"/>
    <w:rsid w:val="00ED15B3"/>
    <w:rsid w:val="00ED17B0"/>
    <w:rsid w:val="00ED1CA4"/>
    <w:rsid w:val="00ED1D9B"/>
    <w:rsid w:val="00ED255C"/>
    <w:rsid w:val="00ED279D"/>
    <w:rsid w:val="00ED2899"/>
    <w:rsid w:val="00ED2C3C"/>
    <w:rsid w:val="00ED2CE9"/>
    <w:rsid w:val="00ED2DA5"/>
    <w:rsid w:val="00ED2DF8"/>
    <w:rsid w:val="00ED2F66"/>
    <w:rsid w:val="00ED2F70"/>
    <w:rsid w:val="00ED30C0"/>
    <w:rsid w:val="00ED314F"/>
    <w:rsid w:val="00ED365F"/>
    <w:rsid w:val="00ED37C4"/>
    <w:rsid w:val="00ED3A55"/>
    <w:rsid w:val="00ED3A5F"/>
    <w:rsid w:val="00ED3AA7"/>
    <w:rsid w:val="00ED3E59"/>
    <w:rsid w:val="00ED4236"/>
    <w:rsid w:val="00ED4AEA"/>
    <w:rsid w:val="00ED4BDB"/>
    <w:rsid w:val="00ED4FA5"/>
    <w:rsid w:val="00ED5045"/>
    <w:rsid w:val="00ED531C"/>
    <w:rsid w:val="00ED5337"/>
    <w:rsid w:val="00ED56C7"/>
    <w:rsid w:val="00ED5927"/>
    <w:rsid w:val="00ED59A3"/>
    <w:rsid w:val="00ED5BB0"/>
    <w:rsid w:val="00ED5D24"/>
    <w:rsid w:val="00ED5D38"/>
    <w:rsid w:val="00ED5D96"/>
    <w:rsid w:val="00ED61DA"/>
    <w:rsid w:val="00ED634E"/>
    <w:rsid w:val="00ED6C37"/>
    <w:rsid w:val="00ED70B7"/>
    <w:rsid w:val="00ED719F"/>
    <w:rsid w:val="00ED7229"/>
    <w:rsid w:val="00ED7274"/>
    <w:rsid w:val="00ED72FB"/>
    <w:rsid w:val="00ED7414"/>
    <w:rsid w:val="00ED75FD"/>
    <w:rsid w:val="00ED775B"/>
    <w:rsid w:val="00ED776B"/>
    <w:rsid w:val="00ED7A7C"/>
    <w:rsid w:val="00ED7B35"/>
    <w:rsid w:val="00ED7C78"/>
    <w:rsid w:val="00ED7ED6"/>
    <w:rsid w:val="00ED7FAB"/>
    <w:rsid w:val="00EE025F"/>
    <w:rsid w:val="00EE0625"/>
    <w:rsid w:val="00EE07EC"/>
    <w:rsid w:val="00EE0AF3"/>
    <w:rsid w:val="00EE0C1B"/>
    <w:rsid w:val="00EE145E"/>
    <w:rsid w:val="00EE1778"/>
    <w:rsid w:val="00EE1DB2"/>
    <w:rsid w:val="00EE1F52"/>
    <w:rsid w:val="00EE23B9"/>
    <w:rsid w:val="00EE2404"/>
    <w:rsid w:val="00EE2524"/>
    <w:rsid w:val="00EE25A5"/>
    <w:rsid w:val="00EE27A5"/>
    <w:rsid w:val="00EE2B28"/>
    <w:rsid w:val="00EE3183"/>
    <w:rsid w:val="00EE33D2"/>
    <w:rsid w:val="00EE3559"/>
    <w:rsid w:val="00EE3598"/>
    <w:rsid w:val="00EE38F2"/>
    <w:rsid w:val="00EE40F1"/>
    <w:rsid w:val="00EE42D9"/>
    <w:rsid w:val="00EE4367"/>
    <w:rsid w:val="00EE46C5"/>
    <w:rsid w:val="00EE4717"/>
    <w:rsid w:val="00EE477C"/>
    <w:rsid w:val="00EE4DDB"/>
    <w:rsid w:val="00EE4DFA"/>
    <w:rsid w:val="00EE4FAD"/>
    <w:rsid w:val="00EE4FC4"/>
    <w:rsid w:val="00EE5445"/>
    <w:rsid w:val="00EE5867"/>
    <w:rsid w:val="00EE59B6"/>
    <w:rsid w:val="00EE5A96"/>
    <w:rsid w:val="00EE5D8B"/>
    <w:rsid w:val="00EE5E5B"/>
    <w:rsid w:val="00EE5ECC"/>
    <w:rsid w:val="00EE61E3"/>
    <w:rsid w:val="00EE661F"/>
    <w:rsid w:val="00EE6852"/>
    <w:rsid w:val="00EE689A"/>
    <w:rsid w:val="00EE6C65"/>
    <w:rsid w:val="00EE6D98"/>
    <w:rsid w:val="00EE6DAC"/>
    <w:rsid w:val="00EE6FC5"/>
    <w:rsid w:val="00EE7121"/>
    <w:rsid w:val="00EE775D"/>
    <w:rsid w:val="00EE77BA"/>
    <w:rsid w:val="00EE78B2"/>
    <w:rsid w:val="00EE79B6"/>
    <w:rsid w:val="00EE7A41"/>
    <w:rsid w:val="00EE7A7D"/>
    <w:rsid w:val="00EE7CEC"/>
    <w:rsid w:val="00EF02B2"/>
    <w:rsid w:val="00EF04C9"/>
    <w:rsid w:val="00EF0535"/>
    <w:rsid w:val="00EF0BA9"/>
    <w:rsid w:val="00EF0E0D"/>
    <w:rsid w:val="00EF0E47"/>
    <w:rsid w:val="00EF11B4"/>
    <w:rsid w:val="00EF135D"/>
    <w:rsid w:val="00EF1642"/>
    <w:rsid w:val="00EF1A9C"/>
    <w:rsid w:val="00EF1AC5"/>
    <w:rsid w:val="00EF1AE4"/>
    <w:rsid w:val="00EF1D11"/>
    <w:rsid w:val="00EF1E0A"/>
    <w:rsid w:val="00EF1E77"/>
    <w:rsid w:val="00EF2132"/>
    <w:rsid w:val="00EF2191"/>
    <w:rsid w:val="00EF232B"/>
    <w:rsid w:val="00EF25CA"/>
    <w:rsid w:val="00EF2928"/>
    <w:rsid w:val="00EF29BC"/>
    <w:rsid w:val="00EF2CDD"/>
    <w:rsid w:val="00EF2D4A"/>
    <w:rsid w:val="00EF2D58"/>
    <w:rsid w:val="00EF2E89"/>
    <w:rsid w:val="00EF31EE"/>
    <w:rsid w:val="00EF3443"/>
    <w:rsid w:val="00EF35AE"/>
    <w:rsid w:val="00EF3B1C"/>
    <w:rsid w:val="00EF3DA7"/>
    <w:rsid w:val="00EF3E0D"/>
    <w:rsid w:val="00EF3F9F"/>
    <w:rsid w:val="00EF4161"/>
    <w:rsid w:val="00EF42EB"/>
    <w:rsid w:val="00EF460F"/>
    <w:rsid w:val="00EF46CB"/>
    <w:rsid w:val="00EF4876"/>
    <w:rsid w:val="00EF4BF2"/>
    <w:rsid w:val="00EF4C17"/>
    <w:rsid w:val="00EF4E01"/>
    <w:rsid w:val="00EF4FB2"/>
    <w:rsid w:val="00EF5017"/>
    <w:rsid w:val="00EF51E5"/>
    <w:rsid w:val="00EF536A"/>
    <w:rsid w:val="00EF5445"/>
    <w:rsid w:val="00EF5A5F"/>
    <w:rsid w:val="00EF5AA4"/>
    <w:rsid w:val="00EF605E"/>
    <w:rsid w:val="00EF61C7"/>
    <w:rsid w:val="00EF636F"/>
    <w:rsid w:val="00EF647B"/>
    <w:rsid w:val="00EF65A7"/>
    <w:rsid w:val="00EF685E"/>
    <w:rsid w:val="00EF6950"/>
    <w:rsid w:val="00EF6A44"/>
    <w:rsid w:val="00EF6AAF"/>
    <w:rsid w:val="00EF6BAE"/>
    <w:rsid w:val="00EF6CFD"/>
    <w:rsid w:val="00EF6F80"/>
    <w:rsid w:val="00EF7458"/>
    <w:rsid w:val="00EF7D62"/>
    <w:rsid w:val="00EF7D8E"/>
    <w:rsid w:val="00EF7F7C"/>
    <w:rsid w:val="00F00396"/>
    <w:rsid w:val="00F003C2"/>
    <w:rsid w:val="00F004ED"/>
    <w:rsid w:val="00F009A8"/>
    <w:rsid w:val="00F00BAF"/>
    <w:rsid w:val="00F00C73"/>
    <w:rsid w:val="00F00CC6"/>
    <w:rsid w:val="00F011C2"/>
    <w:rsid w:val="00F01265"/>
    <w:rsid w:val="00F014FF"/>
    <w:rsid w:val="00F0157B"/>
    <w:rsid w:val="00F016CE"/>
    <w:rsid w:val="00F01936"/>
    <w:rsid w:val="00F01993"/>
    <w:rsid w:val="00F01F21"/>
    <w:rsid w:val="00F02071"/>
    <w:rsid w:val="00F023B9"/>
    <w:rsid w:val="00F02488"/>
    <w:rsid w:val="00F029F3"/>
    <w:rsid w:val="00F02BBE"/>
    <w:rsid w:val="00F02C59"/>
    <w:rsid w:val="00F02F39"/>
    <w:rsid w:val="00F030C7"/>
    <w:rsid w:val="00F034A2"/>
    <w:rsid w:val="00F036FF"/>
    <w:rsid w:val="00F037FF"/>
    <w:rsid w:val="00F03BCC"/>
    <w:rsid w:val="00F03BEA"/>
    <w:rsid w:val="00F04645"/>
    <w:rsid w:val="00F04A7C"/>
    <w:rsid w:val="00F04A7E"/>
    <w:rsid w:val="00F04B3B"/>
    <w:rsid w:val="00F04BBA"/>
    <w:rsid w:val="00F04CBE"/>
    <w:rsid w:val="00F05090"/>
    <w:rsid w:val="00F051E8"/>
    <w:rsid w:val="00F05246"/>
    <w:rsid w:val="00F053DF"/>
    <w:rsid w:val="00F05C31"/>
    <w:rsid w:val="00F05C74"/>
    <w:rsid w:val="00F05D32"/>
    <w:rsid w:val="00F0645B"/>
    <w:rsid w:val="00F06677"/>
    <w:rsid w:val="00F06686"/>
    <w:rsid w:val="00F06698"/>
    <w:rsid w:val="00F066A4"/>
    <w:rsid w:val="00F06E06"/>
    <w:rsid w:val="00F06F78"/>
    <w:rsid w:val="00F07392"/>
    <w:rsid w:val="00F073BF"/>
    <w:rsid w:val="00F073D9"/>
    <w:rsid w:val="00F074A4"/>
    <w:rsid w:val="00F07A30"/>
    <w:rsid w:val="00F07CDA"/>
    <w:rsid w:val="00F07D21"/>
    <w:rsid w:val="00F1012D"/>
    <w:rsid w:val="00F106A4"/>
    <w:rsid w:val="00F10CC0"/>
    <w:rsid w:val="00F11062"/>
    <w:rsid w:val="00F11138"/>
    <w:rsid w:val="00F11239"/>
    <w:rsid w:val="00F1172C"/>
    <w:rsid w:val="00F1198B"/>
    <w:rsid w:val="00F119B8"/>
    <w:rsid w:val="00F11ED1"/>
    <w:rsid w:val="00F11F4E"/>
    <w:rsid w:val="00F12182"/>
    <w:rsid w:val="00F12191"/>
    <w:rsid w:val="00F12550"/>
    <w:rsid w:val="00F1264D"/>
    <w:rsid w:val="00F1280A"/>
    <w:rsid w:val="00F129BA"/>
    <w:rsid w:val="00F12EA0"/>
    <w:rsid w:val="00F13266"/>
    <w:rsid w:val="00F138B0"/>
    <w:rsid w:val="00F1390B"/>
    <w:rsid w:val="00F13A14"/>
    <w:rsid w:val="00F13B88"/>
    <w:rsid w:val="00F13CCF"/>
    <w:rsid w:val="00F1417B"/>
    <w:rsid w:val="00F143CF"/>
    <w:rsid w:val="00F144FD"/>
    <w:rsid w:val="00F145DA"/>
    <w:rsid w:val="00F14635"/>
    <w:rsid w:val="00F14740"/>
    <w:rsid w:val="00F147AB"/>
    <w:rsid w:val="00F147F0"/>
    <w:rsid w:val="00F14B4E"/>
    <w:rsid w:val="00F1518C"/>
    <w:rsid w:val="00F1551F"/>
    <w:rsid w:val="00F1574F"/>
    <w:rsid w:val="00F15836"/>
    <w:rsid w:val="00F1598C"/>
    <w:rsid w:val="00F15D72"/>
    <w:rsid w:val="00F15E28"/>
    <w:rsid w:val="00F160A4"/>
    <w:rsid w:val="00F16116"/>
    <w:rsid w:val="00F161F2"/>
    <w:rsid w:val="00F1640E"/>
    <w:rsid w:val="00F1661E"/>
    <w:rsid w:val="00F1666D"/>
    <w:rsid w:val="00F1668A"/>
    <w:rsid w:val="00F168BA"/>
    <w:rsid w:val="00F16C6E"/>
    <w:rsid w:val="00F16D05"/>
    <w:rsid w:val="00F16E59"/>
    <w:rsid w:val="00F16EF3"/>
    <w:rsid w:val="00F16FB8"/>
    <w:rsid w:val="00F17822"/>
    <w:rsid w:val="00F17C57"/>
    <w:rsid w:val="00F17D31"/>
    <w:rsid w:val="00F17DB3"/>
    <w:rsid w:val="00F17FFB"/>
    <w:rsid w:val="00F20044"/>
    <w:rsid w:val="00F2012D"/>
    <w:rsid w:val="00F201E0"/>
    <w:rsid w:val="00F20616"/>
    <w:rsid w:val="00F20756"/>
    <w:rsid w:val="00F208D2"/>
    <w:rsid w:val="00F20C2A"/>
    <w:rsid w:val="00F20CDB"/>
    <w:rsid w:val="00F20E5D"/>
    <w:rsid w:val="00F20F3D"/>
    <w:rsid w:val="00F21088"/>
    <w:rsid w:val="00F21119"/>
    <w:rsid w:val="00F211DE"/>
    <w:rsid w:val="00F212EE"/>
    <w:rsid w:val="00F21358"/>
    <w:rsid w:val="00F21D18"/>
    <w:rsid w:val="00F21DCD"/>
    <w:rsid w:val="00F21E72"/>
    <w:rsid w:val="00F21EC0"/>
    <w:rsid w:val="00F22519"/>
    <w:rsid w:val="00F225A5"/>
    <w:rsid w:val="00F22752"/>
    <w:rsid w:val="00F228F9"/>
    <w:rsid w:val="00F22A3C"/>
    <w:rsid w:val="00F231FD"/>
    <w:rsid w:val="00F23634"/>
    <w:rsid w:val="00F237BA"/>
    <w:rsid w:val="00F237D9"/>
    <w:rsid w:val="00F2388C"/>
    <w:rsid w:val="00F2388D"/>
    <w:rsid w:val="00F23966"/>
    <w:rsid w:val="00F23A40"/>
    <w:rsid w:val="00F23AA6"/>
    <w:rsid w:val="00F23DA8"/>
    <w:rsid w:val="00F23EEA"/>
    <w:rsid w:val="00F24139"/>
    <w:rsid w:val="00F243F3"/>
    <w:rsid w:val="00F24489"/>
    <w:rsid w:val="00F244D0"/>
    <w:rsid w:val="00F245E9"/>
    <w:rsid w:val="00F2468E"/>
    <w:rsid w:val="00F24C1A"/>
    <w:rsid w:val="00F24E73"/>
    <w:rsid w:val="00F25032"/>
    <w:rsid w:val="00F2532D"/>
    <w:rsid w:val="00F25687"/>
    <w:rsid w:val="00F257F5"/>
    <w:rsid w:val="00F2581E"/>
    <w:rsid w:val="00F259A7"/>
    <w:rsid w:val="00F25C31"/>
    <w:rsid w:val="00F25D97"/>
    <w:rsid w:val="00F264CE"/>
    <w:rsid w:val="00F26570"/>
    <w:rsid w:val="00F26777"/>
    <w:rsid w:val="00F2688E"/>
    <w:rsid w:val="00F268A7"/>
    <w:rsid w:val="00F269F8"/>
    <w:rsid w:val="00F26DC0"/>
    <w:rsid w:val="00F26F49"/>
    <w:rsid w:val="00F26F95"/>
    <w:rsid w:val="00F27210"/>
    <w:rsid w:val="00F2726D"/>
    <w:rsid w:val="00F272D8"/>
    <w:rsid w:val="00F2750E"/>
    <w:rsid w:val="00F27A1C"/>
    <w:rsid w:val="00F27C72"/>
    <w:rsid w:val="00F27D19"/>
    <w:rsid w:val="00F27E9C"/>
    <w:rsid w:val="00F30122"/>
    <w:rsid w:val="00F302AF"/>
    <w:rsid w:val="00F30486"/>
    <w:rsid w:val="00F308B0"/>
    <w:rsid w:val="00F3093F"/>
    <w:rsid w:val="00F30B99"/>
    <w:rsid w:val="00F30D6C"/>
    <w:rsid w:val="00F30DD0"/>
    <w:rsid w:val="00F31168"/>
    <w:rsid w:val="00F311DD"/>
    <w:rsid w:val="00F317B7"/>
    <w:rsid w:val="00F31840"/>
    <w:rsid w:val="00F318F3"/>
    <w:rsid w:val="00F322A4"/>
    <w:rsid w:val="00F32380"/>
    <w:rsid w:val="00F323B5"/>
    <w:rsid w:val="00F32B5E"/>
    <w:rsid w:val="00F32BF8"/>
    <w:rsid w:val="00F32C92"/>
    <w:rsid w:val="00F32FF8"/>
    <w:rsid w:val="00F33282"/>
    <w:rsid w:val="00F338CE"/>
    <w:rsid w:val="00F33C88"/>
    <w:rsid w:val="00F33D44"/>
    <w:rsid w:val="00F3416C"/>
    <w:rsid w:val="00F343DF"/>
    <w:rsid w:val="00F3527C"/>
    <w:rsid w:val="00F352D6"/>
    <w:rsid w:val="00F35A11"/>
    <w:rsid w:val="00F35CC7"/>
    <w:rsid w:val="00F35D27"/>
    <w:rsid w:val="00F360B1"/>
    <w:rsid w:val="00F36485"/>
    <w:rsid w:val="00F371F6"/>
    <w:rsid w:val="00F37497"/>
    <w:rsid w:val="00F37512"/>
    <w:rsid w:val="00F376B7"/>
    <w:rsid w:val="00F37851"/>
    <w:rsid w:val="00F3798B"/>
    <w:rsid w:val="00F37C77"/>
    <w:rsid w:val="00F37F8D"/>
    <w:rsid w:val="00F40033"/>
    <w:rsid w:val="00F40103"/>
    <w:rsid w:val="00F40603"/>
    <w:rsid w:val="00F40C28"/>
    <w:rsid w:val="00F40CC0"/>
    <w:rsid w:val="00F40DAF"/>
    <w:rsid w:val="00F40E3A"/>
    <w:rsid w:val="00F40E4B"/>
    <w:rsid w:val="00F40F11"/>
    <w:rsid w:val="00F40FEB"/>
    <w:rsid w:val="00F4147E"/>
    <w:rsid w:val="00F41631"/>
    <w:rsid w:val="00F41715"/>
    <w:rsid w:val="00F417ED"/>
    <w:rsid w:val="00F418EB"/>
    <w:rsid w:val="00F419EE"/>
    <w:rsid w:val="00F41AA6"/>
    <w:rsid w:val="00F41AF1"/>
    <w:rsid w:val="00F41E33"/>
    <w:rsid w:val="00F41F5F"/>
    <w:rsid w:val="00F41FFB"/>
    <w:rsid w:val="00F421FC"/>
    <w:rsid w:val="00F42485"/>
    <w:rsid w:val="00F42A57"/>
    <w:rsid w:val="00F42CD1"/>
    <w:rsid w:val="00F42D86"/>
    <w:rsid w:val="00F42FB4"/>
    <w:rsid w:val="00F43047"/>
    <w:rsid w:val="00F43511"/>
    <w:rsid w:val="00F43634"/>
    <w:rsid w:val="00F4384A"/>
    <w:rsid w:val="00F438C5"/>
    <w:rsid w:val="00F43D19"/>
    <w:rsid w:val="00F43D9D"/>
    <w:rsid w:val="00F44283"/>
    <w:rsid w:val="00F44319"/>
    <w:rsid w:val="00F447EC"/>
    <w:rsid w:val="00F44E00"/>
    <w:rsid w:val="00F44E96"/>
    <w:rsid w:val="00F4506C"/>
    <w:rsid w:val="00F45096"/>
    <w:rsid w:val="00F456B4"/>
    <w:rsid w:val="00F45798"/>
    <w:rsid w:val="00F45B78"/>
    <w:rsid w:val="00F45D4E"/>
    <w:rsid w:val="00F45FAF"/>
    <w:rsid w:val="00F461E2"/>
    <w:rsid w:val="00F465ED"/>
    <w:rsid w:val="00F467C9"/>
    <w:rsid w:val="00F46802"/>
    <w:rsid w:val="00F46A34"/>
    <w:rsid w:val="00F46C50"/>
    <w:rsid w:val="00F46CE9"/>
    <w:rsid w:val="00F46ED7"/>
    <w:rsid w:val="00F46F09"/>
    <w:rsid w:val="00F473AA"/>
    <w:rsid w:val="00F4751F"/>
    <w:rsid w:val="00F47785"/>
    <w:rsid w:val="00F47825"/>
    <w:rsid w:val="00F479C4"/>
    <w:rsid w:val="00F47A2C"/>
    <w:rsid w:val="00F47D96"/>
    <w:rsid w:val="00F5006C"/>
    <w:rsid w:val="00F50086"/>
    <w:rsid w:val="00F5014F"/>
    <w:rsid w:val="00F501EE"/>
    <w:rsid w:val="00F50587"/>
    <w:rsid w:val="00F50618"/>
    <w:rsid w:val="00F50AA2"/>
    <w:rsid w:val="00F50D68"/>
    <w:rsid w:val="00F5113B"/>
    <w:rsid w:val="00F51238"/>
    <w:rsid w:val="00F513E8"/>
    <w:rsid w:val="00F515A4"/>
    <w:rsid w:val="00F51662"/>
    <w:rsid w:val="00F519FB"/>
    <w:rsid w:val="00F51D05"/>
    <w:rsid w:val="00F51D58"/>
    <w:rsid w:val="00F51EC2"/>
    <w:rsid w:val="00F5247F"/>
    <w:rsid w:val="00F524D3"/>
    <w:rsid w:val="00F52C03"/>
    <w:rsid w:val="00F52C71"/>
    <w:rsid w:val="00F52EE3"/>
    <w:rsid w:val="00F53035"/>
    <w:rsid w:val="00F53458"/>
    <w:rsid w:val="00F5346C"/>
    <w:rsid w:val="00F535F8"/>
    <w:rsid w:val="00F53B9F"/>
    <w:rsid w:val="00F540CC"/>
    <w:rsid w:val="00F5412B"/>
    <w:rsid w:val="00F54176"/>
    <w:rsid w:val="00F545EB"/>
    <w:rsid w:val="00F546FD"/>
    <w:rsid w:val="00F547B2"/>
    <w:rsid w:val="00F5480F"/>
    <w:rsid w:val="00F548BB"/>
    <w:rsid w:val="00F548DB"/>
    <w:rsid w:val="00F54A78"/>
    <w:rsid w:val="00F54CD2"/>
    <w:rsid w:val="00F54E10"/>
    <w:rsid w:val="00F550D8"/>
    <w:rsid w:val="00F551AD"/>
    <w:rsid w:val="00F55246"/>
    <w:rsid w:val="00F555EB"/>
    <w:rsid w:val="00F55665"/>
    <w:rsid w:val="00F55ABB"/>
    <w:rsid w:val="00F5606F"/>
    <w:rsid w:val="00F56131"/>
    <w:rsid w:val="00F5621B"/>
    <w:rsid w:val="00F564EA"/>
    <w:rsid w:val="00F56AA3"/>
    <w:rsid w:val="00F56CFD"/>
    <w:rsid w:val="00F56FDB"/>
    <w:rsid w:val="00F57275"/>
    <w:rsid w:val="00F57339"/>
    <w:rsid w:val="00F573DE"/>
    <w:rsid w:val="00F5763F"/>
    <w:rsid w:val="00F577E8"/>
    <w:rsid w:val="00F57B31"/>
    <w:rsid w:val="00F57EC7"/>
    <w:rsid w:val="00F604A8"/>
    <w:rsid w:val="00F604CD"/>
    <w:rsid w:val="00F60549"/>
    <w:rsid w:val="00F60951"/>
    <w:rsid w:val="00F60A01"/>
    <w:rsid w:val="00F60BD4"/>
    <w:rsid w:val="00F60D9E"/>
    <w:rsid w:val="00F61116"/>
    <w:rsid w:val="00F6147F"/>
    <w:rsid w:val="00F6227F"/>
    <w:rsid w:val="00F62342"/>
    <w:rsid w:val="00F62372"/>
    <w:rsid w:val="00F62384"/>
    <w:rsid w:val="00F627CF"/>
    <w:rsid w:val="00F6280D"/>
    <w:rsid w:val="00F629FA"/>
    <w:rsid w:val="00F62A84"/>
    <w:rsid w:val="00F62C61"/>
    <w:rsid w:val="00F62EAB"/>
    <w:rsid w:val="00F62F0E"/>
    <w:rsid w:val="00F63088"/>
    <w:rsid w:val="00F632C6"/>
    <w:rsid w:val="00F6331C"/>
    <w:rsid w:val="00F63516"/>
    <w:rsid w:val="00F635BA"/>
    <w:rsid w:val="00F6362B"/>
    <w:rsid w:val="00F637A9"/>
    <w:rsid w:val="00F640B0"/>
    <w:rsid w:val="00F6452A"/>
    <w:rsid w:val="00F6453D"/>
    <w:rsid w:val="00F645B3"/>
    <w:rsid w:val="00F64890"/>
    <w:rsid w:val="00F6489F"/>
    <w:rsid w:val="00F64D77"/>
    <w:rsid w:val="00F64F1E"/>
    <w:rsid w:val="00F6517F"/>
    <w:rsid w:val="00F6523F"/>
    <w:rsid w:val="00F65426"/>
    <w:rsid w:val="00F65628"/>
    <w:rsid w:val="00F6566B"/>
    <w:rsid w:val="00F65744"/>
    <w:rsid w:val="00F65A63"/>
    <w:rsid w:val="00F65BDB"/>
    <w:rsid w:val="00F65E62"/>
    <w:rsid w:val="00F65FB0"/>
    <w:rsid w:val="00F66019"/>
    <w:rsid w:val="00F661A1"/>
    <w:rsid w:val="00F66325"/>
    <w:rsid w:val="00F66C64"/>
    <w:rsid w:val="00F66D67"/>
    <w:rsid w:val="00F66EC1"/>
    <w:rsid w:val="00F67057"/>
    <w:rsid w:val="00F6736D"/>
    <w:rsid w:val="00F673EF"/>
    <w:rsid w:val="00F675A9"/>
    <w:rsid w:val="00F67BD5"/>
    <w:rsid w:val="00F67D0F"/>
    <w:rsid w:val="00F7001D"/>
    <w:rsid w:val="00F70035"/>
    <w:rsid w:val="00F7026E"/>
    <w:rsid w:val="00F70EC3"/>
    <w:rsid w:val="00F71115"/>
    <w:rsid w:val="00F7122F"/>
    <w:rsid w:val="00F71769"/>
    <w:rsid w:val="00F717EC"/>
    <w:rsid w:val="00F71E44"/>
    <w:rsid w:val="00F71FA2"/>
    <w:rsid w:val="00F71FAD"/>
    <w:rsid w:val="00F722E8"/>
    <w:rsid w:val="00F7267D"/>
    <w:rsid w:val="00F726C3"/>
    <w:rsid w:val="00F72734"/>
    <w:rsid w:val="00F72759"/>
    <w:rsid w:val="00F72CCC"/>
    <w:rsid w:val="00F72E2C"/>
    <w:rsid w:val="00F72F6D"/>
    <w:rsid w:val="00F731F0"/>
    <w:rsid w:val="00F7323C"/>
    <w:rsid w:val="00F73361"/>
    <w:rsid w:val="00F73452"/>
    <w:rsid w:val="00F73A4C"/>
    <w:rsid w:val="00F73C0D"/>
    <w:rsid w:val="00F73CBE"/>
    <w:rsid w:val="00F73E48"/>
    <w:rsid w:val="00F73F20"/>
    <w:rsid w:val="00F74025"/>
    <w:rsid w:val="00F7416A"/>
    <w:rsid w:val="00F743BC"/>
    <w:rsid w:val="00F744AF"/>
    <w:rsid w:val="00F745DA"/>
    <w:rsid w:val="00F748A1"/>
    <w:rsid w:val="00F748E7"/>
    <w:rsid w:val="00F74B71"/>
    <w:rsid w:val="00F74F71"/>
    <w:rsid w:val="00F75362"/>
    <w:rsid w:val="00F75383"/>
    <w:rsid w:val="00F75489"/>
    <w:rsid w:val="00F7557D"/>
    <w:rsid w:val="00F7565B"/>
    <w:rsid w:val="00F75756"/>
    <w:rsid w:val="00F7594B"/>
    <w:rsid w:val="00F75DEE"/>
    <w:rsid w:val="00F75EF1"/>
    <w:rsid w:val="00F76169"/>
    <w:rsid w:val="00F764EB"/>
    <w:rsid w:val="00F7651C"/>
    <w:rsid w:val="00F767EA"/>
    <w:rsid w:val="00F76A3A"/>
    <w:rsid w:val="00F76A90"/>
    <w:rsid w:val="00F76FA4"/>
    <w:rsid w:val="00F76FFE"/>
    <w:rsid w:val="00F776FC"/>
    <w:rsid w:val="00F77877"/>
    <w:rsid w:val="00F77A4D"/>
    <w:rsid w:val="00F77BFA"/>
    <w:rsid w:val="00F80049"/>
    <w:rsid w:val="00F80062"/>
    <w:rsid w:val="00F8028F"/>
    <w:rsid w:val="00F804B6"/>
    <w:rsid w:val="00F80A1B"/>
    <w:rsid w:val="00F80CB2"/>
    <w:rsid w:val="00F80D5E"/>
    <w:rsid w:val="00F812FF"/>
    <w:rsid w:val="00F81593"/>
    <w:rsid w:val="00F8178D"/>
    <w:rsid w:val="00F81973"/>
    <w:rsid w:val="00F81CB5"/>
    <w:rsid w:val="00F81E9E"/>
    <w:rsid w:val="00F822EA"/>
    <w:rsid w:val="00F82479"/>
    <w:rsid w:val="00F828B4"/>
    <w:rsid w:val="00F82A7D"/>
    <w:rsid w:val="00F82ADD"/>
    <w:rsid w:val="00F82B35"/>
    <w:rsid w:val="00F82C5B"/>
    <w:rsid w:val="00F82CBA"/>
    <w:rsid w:val="00F8302D"/>
    <w:rsid w:val="00F83356"/>
    <w:rsid w:val="00F83641"/>
    <w:rsid w:val="00F8374F"/>
    <w:rsid w:val="00F83953"/>
    <w:rsid w:val="00F83B8D"/>
    <w:rsid w:val="00F83C37"/>
    <w:rsid w:val="00F83CDE"/>
    <w:rsid w:val="00F83D28"/>
    <w:rsid w:val="00F83D7A"/>
    <w:rsid w:val="00F84020"/>
    <w:rsid w:val="00F84403"/>
    <w:rsid w:val="00F8459C"/>
    <w:rsid w:val="00F8482E"/>
    <w:rsid w:val="00F848AF"/>
    <w:rsid w:val="00F848EB"/>
    <w:rsid w:val="00F84BAC"/>
    <w:rsid w:val="00F84E70"/>
    <w:rsid w:val="00F850B0"/>
    <w:rsid w:val="00F854F4"/>
    <w:rsid w:val="00F85582"/>
    <w:rsid w:val="00F855C9"/>
    <w:rsid w:val="00F85622"/>
    <w:rsid w:val="00F86135"/>
    <w:rsid w:val="00F8615B"/>
    <w:rsid w:val="00F86195"/>
    <w:rsid w:val="00F86395"/>
    <w:rsid w:val="00F8656C"/>
    <w:rsid w:val="00F8664F"/>
    <w:rsid w:val="00F86738"/>
    <w:rsid w:val="00F867D3"/>
    <w:rsid w:val="00F86B9E"/>
    <w:rsid w:val="00F86F86"/>
    <w:rsid w:val="00F8708A"/>
    <w:rsid w:val="00F8731F"/>
    <w:rsid w:val="00F87336"/>
    <w:rsid w:val="00F875B1"/>
    <w:rsid w:val="00F87C2F"/>
    <w:rsid w:val="00F87E04"/>
    <w:rsid w:val="00F903B2"/>
    <w:rsid w:val="00F905EC"/>
    <w:rsid w:val="00F90B7E"/>
    <w:rsid w:val="00F90C15"/>
    <w:rsid w:val="00F90C6B"/>
    <w:rsid w:val="00F90D00"/>
    <w:rsid w:val="00F90D8C"/>
    <w:rsid w:val="00F90E3D"/>
    <w:rsid w:val="00F90E80"/>
    <w:rsid w:val="00F91213"/>
    <w:rsid w:val="00F91566"/>
    <w:rsid w:val="00F91742"/>
    <w:rsid w:val="00F91920"/>
    <w:rsid w:val="00F919EA"/>
    <w:rsid w:val="00F91D59"/>
    <w:rsid w:val="00F92006"/>
    <w:rsid w:val="00F92351"/>
    <w:rsid w:val="00F923F6"/>
    <w:rsid w:val="00F924F9"/>
    <w:rsid w:val="00F92A8D"/>
    <w:rsid w:val="00F92B4E"/>
    <w:rsid w:val="00F92BF3"/>
    <w:rsid w:val="00F92C8F"/>
    <w:rsid w:val="00F92FF2"/>
    <w:rsid w:val="00F930BC"/>
    <w:rsid w:val="00F93182"/>
    <w:rsid w:val="00F931B3"/>
    <w:rsid w:val="00F93395"/>
    <w:rsid w:val="00F933E0"/>
    <w:rsid w:val="00F93429"/>
    <w:rsid w:val="00F93585"/>
    <w:rsid w:val="00F940C6"/>
    <w:rsid w:val="00F94301"/>
    <w:rsid w:val="00F9467F"/>
    <w:rsid w:val="00F94947"/>
    <w:rsid w:val="00F94ABE"/>
    <w:rsid w:val="00F94B4E"/>
    <w:rsid w:val="00F94BF3"/>
    <w:rsid w:val="00F94C37"/>
    <w:rsid w:val="00F94EBB"/>
    <w:rsid w:val="00F9583D"/>
    <w:rsid w:val="00F959EC"/>
    <w:rsid w:val="00F95A5B"/>
    <w:rsid w:val="00F95E68"/>
    <w:rsid w:val="00F96132"/>
    <w:rsid w:val="00F96447"/>
    <w:rsid w:val="00F9661D"/>
    <w:rsid w:val="00F96974"/>
    <w:rsid w:val="00F96B71"/>
    <w:rsid w:val="00F96C32"/>
    <w:rsid w:val="00F97000"/>
    <w:rsid w:val="00F9706F"/>
    <w:rsid w:val="00F9717F"/>
    <w:rsid w:val="00F972B5"/>
    <w:rsid w:val="00F9741E"/>
    <w:rsid w:val="00F974AA"/>
    <w:rsid w:val="00F97578"/>
    <w:rsid w:val="00F97596"/>
    <w:rsid w:val="00F975E3"/>
    <w:rsid w:val="00F975FD"/>
    <w:rsid w:val="00FA0374"/>
    <w:rsid w:val="00FA03B6"/>
    <w:rsid w:val="00FA05B6"/>
    <w:rsid w:val="00FA076B"/>
    <w:rsid w:val="00FA096A"/>
    <w:rsid w:val="00FA0D1A"/>
    <w:rsid w:val="00FA1107"/>
    <w:rsid w:val="00FA14D7"/>
    <w:rsid w:val="00FA15A2"/>
    <w:rsid w:val="00FA1A06"/>
    <w:rsid w:val="00FA1AFF"/>
    <w:rsid w:val="00FA1BE7"/>
    <w:rsid w:val="00FA1D4E"/>
    <w:rsid w:val="00FA1D9E"/>
    <w:rsid w:val="00FA2183"/>
    <w:rsid w:val="00FA25A9"/>
    <w:rsid w:val="00FA2833"/>
    <w:rsid w:val="00FA29B4"/>
    <w:rsid w:val="00FA2C3E"/>
    <w:rsid w:val="00FA3193"/>
    <w:rsid w:val="00FA32A4"/>
    <w:rsid w:val="00FA3494"/>
    <w:rsid w:val="00FA35AF"/>
    <w:rsid w:val="00FA3851"/>
    <w:rsid w:val="00FA3887"/>
    <w:rsid w:val="00FA3B4A"/>
    <w:rsid w:val="00FA3E96"/>
    <w:rsid w:val="00FA40AA"/>
    <w:rsid w:val="00FA43C8"/>
    <w:rsid w:val="00FA456D"/>
    <w:rsid w:val="00FA4723"/>
    <w:rsid w:val="00FA4751"/>
    <w:rsid w:val="00FA4780"/>
    <w:rsid w:val="00FA48AD"/>
    <w:rsid w:val="00FA4DA8"/>
    <w:rsid w:val="00FA4FF6"/>
    <w:rsid w:val="00FA5457"/>
    <w:rsid w:val="00FA5472"/>
    <w:rsid w:val="00FA5806"/>
    <w:rsid w:val="00FA5A3B"/>
    <w:rsid w:val="00FA5A5E"/>
    <w:rsid w:val="00FA624E"/>
    <w:rsid w:val="00FA6801"/>
    <w:rsid w:val="00FA6859"/>
    <w:rsid w:val="00FA68C5"/>
    <w:rsid w:val="00FA6ACB"/>
    <w:rsid w:val="00FA6B47"/>
    <w:rsid w:val="00FA6BFF"/>
    <w:rsid w:val="00FA6DA9"/>
    <w:rsid w:val="00FA6FED"/>
    <w:rsid w:val="00FA7644"/>
    <w:rsid w:val="00FA79AF"/>
    <w:rsid w:val="00FA7DC3"/>
    <w:rsid w:val="00FA7DC8"/>
    <w:rsid w:val="00FB0476"/>
    <w:rsid w:val="00FB07B5"/>
    <w:rsid w:val="00FB0CCA"/>
    <w:rsid w:val="00FB0D39"/>
    <w:rsid w:val="00FB0DD8"/>
    <w:rsid w:val="00FB1335"/>
    <w:rsid w:val="00FB156D"/>
    <w:rsid w:val="00FB1832"/>
    <w:rsid w:val="00FB21EA"/>
    <w:rsid w:val="00FB2497"/>
    <w:rsid w:val="00FB2938"/>
    <w:rsid w:val="00FB2997"/>
    <w:rsid w:val="00FB29FD"/>
    <w:rsid w:val="00FB2E24"/>
    <w:rsid w:val="00FB2F1A"/>
    <w:rsid w:val="00FB3020"/>
    <w:rsid w:val="00FB3188"/>
    <w:rsid w:val="00FB31BA"/>
    <w:rsid w:val="00FB32CD"/>
    <w:rsid w:val="00FB34BF"/>
    <w:rsid w:val="00FB3B19"/>
    <w:rsid w:val="00FB3DDF"/>
    <w:rsid w:val="00FB3F15"/>
    <w:rsid w:val="00FB3FA1"/>
    <w:rsid w:val="00FB4380"/>
    <w:rsid w:val="00FB4411"/>
    <w:rsid w:val="00FB4418"/>
    <w:rsid w:val="00FB4531"/>
    <w:rsid w:val="00FB4551"/>
    <w:rsid w:val="00FB4AF9"/>
    <w:rsid w:val="00FB4F95"/>
    <w:rsid w:val="00FB5126"/>
    <w:rsid w:val="00FB522A"/>
    <w:rsid w:val="00FB540D"/>
    <w:rsid w:val="00FB5444"/>
    <w:rsid w:val="00FB549C"/>
    <w:rsid w:val="00FB54BC"/>
    <w:rsid w:val="00FB5659"/>
    <w:rsid w:val="00FB5AB5"/>
    <w:rsid w:val="00FB5AD9"/>
    <w:rsid w:val="00FB5DAC"/>
    <w:rsid w:val="00FB60C0"/>
    <w:rsid w:val="00FB68DE"/>
    <w:rsid w:val="00FB69EE"/>
    <w:rsid w:val="00FB6A47"/>
    <w:rsid w:val="00FB6A6E"/>
    <w:rsid w:val="00FB6D97"/>
    <w:rsid w:val="00FB6E40"/>
    <w:rsid w:val="00FB6EB6"/>
    <w:rsid w:val="00FB70B1"/>
    <w:rsid w:val="00FB740F"/>
    <w:rsid w:val="00FB7618"/>
    <w:rsid w:val="00FB7A5C"/>
    <w:rsid w:val="00FB7A96"/>
    <w:rsid w:val="00FB7CFE"/>
    <w:rsid w:val="00FB7D45"/>
    <w:rsid w:val="00FB7DA5"/>
    <w:rsid w:val="00FB7F7C"/>
    <w:rsid w:val="00FC0149"/>
    <w:rsid w:val="00FC04FD"/>
    <w:rsid w:val="00FC099A"/>
    <w:rsid w:val="00FC0A8C"/>
    <w:rsid w:val="00FC0CFB"/>
    <w:rsid w:val="00FC0E70"/>
    <w:rsid w:val="00FC0EDE"/>
    <w:rsid w:val="00FC0F75"/>
    <w:rsid w:val="00FC0FEA"/>
    <w:rsid w:val="00FC14D6"/>
    <w:rsid w:val="00FC150F"/>
    <w:rsid w:val="00FC1678"/>
    <w:rsid w:val="00FC16E2"/>
    <w:rsid w:val="00FC1825"/>
    <w:rsid w:val="00FC1D68"/>
    <w:rsid w:val="00FC203B"/>
    <w:rsid w:val="00FC2142"/>
    <w:rsid w:val="00FC2313"/>
    <w:rsid w:val="00FC258C"/>
    <w:rsid w:val="00FC27CE"/>
    <w:rsid w:val="00FC2CFB"/>
    <w:rsid w:val="00FC30AD"/>
    <w:rsid w:val="00FC3331"/>
    <w:rsid w:val="00FC3376"/>
    <w:rsid w:val="00FC342C"/>
    <w:rsid w:val="00FC34E0"/>
    <w:rsid w:val="00FC35F8"/>
    <w:rsid w:val="00FC3767"/>
    <w:rsid w:val="00FC3884"/>
    <w:rsid w:val="00FC3ED9"/>
    <w:rsid w:val="00FC4216"/>
    <w:rsid w:val="00FC4449"/>
    <w:rsid w:val="00FC4625"/>
    <w:rsid w:val="00FC4A02"/>
    <w:rsid w:val="00FC4BD5"/>
    <w:rsid w:val="00FC4EC2"/>
    <w:rsid w:val="00FC4EF7"/>
    <w:rsid w:val="00FC4FA3"/>
    <w:rsid w:val="00FC5478"/>
    <w:rsid w:val="00FC5563"/>
    <w:rsid w:val="00FC55B6"/>
    <w:rsid w:val="00FC5812"/>
    <w:rsid w:val="00FC639D"/>
    <w:rsid w:val="00FC652C"/>
    <w:rsid w:val="00FC662D"/>
    <w:rsid w:val="00FC66D9"/>
    <w:rsid w:val="00FC67C3"/>
    <w:rsid w:val="00FC67C8"/>
    <w:rsid w:val="00FC68F8"/>
    <w:rsid w:val="00FC6935"/>
    <w:rsid w:val="00FC69DF"/>
    <w:rsid w:val="00FC6A59"/>
    <w:rsid w:val="00FC6BB3"/>
    <w:rsid w:val="00FC6E06"/>
    <w:rsid w:val="00FC6ECD"/>
    <w:rsid w:val="00FC6F86"/>
    <w:rsid w:val="00FC70ED"/>
    <w:rsid w:val="00FC72A0"/>
    <w:rsid w:val="00FC79A8"/>
    <w:rsid w:val="00FC7A56"/>
    <w:rsid w:val="00FC7FAC"/>
    <w:rsid w:val="00FD0092"/>
    <w:rsid w:val="00FD0165"/>
    <w:rsid w:val="00FD01A2"/>
    <w:rsid w:val="00FD0235"/>
    <w:rsid w:val="00FD0349"/>
    <w:rsid w:val="00FD03AC"/>
    <w:rsid w:val="00FD0576"/>
    <w:rsid w:val="00FD06F8"/>
    <w:rsid w:val="00FD093F"/>
    <w:rsid w:val="00FD0B1D"/>
    <w:rsid w:val="00FD0B75"/>
    <w:rsid w:val="00FD0C7F"/>
    <w:rsid w:val="00FD0F14"/>
    <w:rsid w:val="00FD1098"/>
    <w:rsid w:val="00FD11DA"/>
    <w:rsid w:val="00FD15E2"/>
    <w:rsid w:val="00FD1631"/>
    <w:rsid w:val="00FD164A"/>
    <w:rsid w:val="00FD16B4"/>
    <w:rsid w:val="00FD18D8"/>
    <w:rsid w:val="00FD1B64"/>
    <w:rsid w:val="00FD1E08"/>
    <w:rsid w:val="00FD1F66"/>
    <w:rsid w:val="00FD207F"/>
    <w:rsid w:val="00FD21F4"/>
    <w:rsid w:val="00FD2390"/>
    <w:rsid w:val="00FD23A6"/>
    <w:rsid w:val="00FD256A"/>
    <w:rsid w:val="00FD2899"/>
    <w:rsid w:val="00FD2A8E"/>
    <w:rsid w:val="00FD33A2"/>
    <w:rsid w:val="00FD34DA"/>
    <w:rsid w:val="00FD34E0"/>
    <w:rsid w:val="00FD36EB"/>
    <w:rsid w:val="00FD3782"/>
    <w:rsid w:val="00FD37E3"/>
    <w:rsid w:val="00FD3893"/>
    <w:rsid w:val="00FD3DD8"/>
    <w:rsid w:val="00FD419F"/>
    <w:rsid w:val="00FD4428"/>
    <w:rsid w:val="00FD463D"/>
    <w:rsid w:val="00FD4741"/>
    <w:rsid w:val="00FD48EE"/>
    <w:rsid w:val="00FD4D62"/>
    <w:rsid w:val="00FD4E1A"/>
    <w:rsid w:val="00FD4E28"/>
    <w:rsid w:val="00FD4E6D"/>
    <w:rsid w:val="00FD51B9"/>
    <w:rsid w:val="00FD51DF"/>
    <w:rsid w:val="00FD526C"/>
    <w:rsid w:val="00FD5274"/>
    <w:rsid w:val="00FD5347"/>
    <w:rsid w:val="00FD5493"/>
    <w:rsid w:val="00FD5A5C"/>
    <w:rsid w:val="00FD5A72"/>
    <w:rsid w:val="00FD5FFB"/>
    <w:rsid w:val="00FD61C5"/>
    <w:rsid w:val="00FD677E"/>
    <w:rsid w:val="00FD6CFE"/>
    <w:rsid w:val="00FD6D84"/>
    <w:rsid w:val="00FD6DCC"/>
    <w:rsid w:val="00FD7037"/>
    <w:rsid w:val="00FD70D9"/>
    <w:rsid w:val="00FD7152"/>
    <w:rsid w:val="00FD71D4"/>
    <w:rsid w:val="00FD7569"/>
    <w:rsid w:val="00FD757A"/>
    <w:rsid w:val="00FD769D"/>
    <w:rsid w:val="00FD7771"/>
    <w:rsid w:val="00FD7822"/>
    <w:rsid w:val="00FD7835"/>
    <w:rsid w:val="00FD7A2B"/>
    <w:rsid w:val="00FE007E"/>
    <w:rsid w:val="00FE009A"/>
    <w:rsid w:val="00FE07B1"/>
    <w:rsid w:val="00FE07E5"/>
    <w:rsid w:val="00FE0D46"/>
    <w:rsid w:val="00FE0E82"/>
    <w:rsid w:val="00FE16C3"/>
    <w:rsid w:val="00FE1D8E"/>
    <w:rsid w:val="00FE1D9E"/>
    <w:rsid w:val="00FE20F4"/>
    <w:rsid w:val="00FE21D4"/>
    <w:rsid w:val="00FE23D9"/>
    <w:rsid w:val="00FE245D"/>
    <w:rsid w:val="00FE25BC"/>
    <w:rsid w:val="00FE2673"/>
    <w:rsid w:val="00FE288F"/>
    <w:rsid w:val="00FE28FC"/>
    <w:rsid w:val="00FE2A2A"/>
    <w:rsid w:val="00FE30FF"/>
    <w:rsid w:val="00FE3205"/>
    <w:rsid w:val="00FE348C"/>
    <w:rsid w:val="00FE3815"/>
    <w:rsid w:val="00FE38C4"/>
    <w:rsid w:val="00FE3AEF"/>
    <w:rsid w:val="00FE3E60"/>
    <w:rsid w:val="00FE3EB9"/>
    <w:rsid w:val="00FE41D7"/>
    <w:rsid w:val="00FE439B"/>
    <w:rsid w:val="00FE4506"/>
    <w:rsid w:val="00FE46F2"/>
    <w:rsid w:val="00FE48B7"/>
    <w:rsid w:val="00FE4A61"/>
    <w:rsid w:val="00FE4C77"/>
    <w:rsid w:val="00FE51BA"/>
    <w:rsid w:val="00FE56D3"/>
    <w:rsid w:val="00FE5A58"/>
    <w:rsid w:val="00FE5D21"/>
    <w:rsid w:val="00FE5DB9"/>
    <w:rsid w:val="00FE5E1B"/>
    <w:rsid w:val="00FE6067"/>
    <w:rsid w:val="00FE60F5"/>
    <w:rsid w:val="00FE61FC"/>
    <w:rsid w:val="00FE647E"/>
    <w:rsid w:val="00FE695E"/>
    <w:rsid w:val="00FE6C28"/>
    <w:rsid w:val="00FE6CE6"/>
    <w:rsid w:val="00FE6E81"/>
    <w:rsid w:val="00FE756D"/>
    <w:rsid w:val="00FE787F"/>
    <w:rsid w:val="00FE7A52"/>
    <w:rsid w:val="00FE7E13"/>
    <w:rsid w:val="00FE7E59"/>
    <w:rsid w:val="00FE7E80"/>
    <w:rsid w:val="00FF001A"/>
    <w:rsid w:val="00FF0028"/>
    <w:rsid w:val="00FF0147"/>
    <w:rsid w:val="00FF027C"/>
    <w:rsid w:val="00FF04AC"/>
    <w:rsid w:val="00FF0572"/>
    <w:rsid w:val="00FF0640"/>
    <w:rsid w:val="00FF0ADA"/>
    <w:rsid w:val="00FF0C78"/>
    <w:rsid w:val="00FF1639"/>
    <w:rsid w:val="00FF16C1"/>
    <w:rsid w:val="00FF16E6"/>
    <w:rsid w:val="00FF1AC3"/>
    <w:rsid w:val="00FF1B8E"/>
    <w:rsid w:val="00FF1E22"/>
    <w:rsid w:val="00FF2067"/>
    <w:rsid w:val="00FF24C0"/>
    <w:rsid w:val="00FF2FDF"/>
    <w:rsid w:val="00FF3176"/>
    <w:rsid w:val="00FF325B"/>
    <w:rsid w:val="00FF336E"/>
    <w:rsid w:val="00FF3A9F"/>
    <w:rsid w:val="00FF3E27"/>
    <w:rsid w:val="00FF3FBC"/>
    <w:rsid w:val="00FF45EE"/>
    <w:rsid w:val="00FF482E"/>
    <w:rsid w:val="00FF4995"/>
    <w:rsid w:val="00FF4A1F"/>
    <w:rsid w:val="00FF4AB7"/>
    <w:rsid w:val="00FF5488"/>
    <w:rsid w:val="00FF548C"/>
    <w:rsid w:val="00FF54BC"/>
    <w:rsid w:val="00FF54E2"/>
    <w:rsid w:val="00FF5803"/>
    <w:rsid w:val="00FF5A2C"/>
    <w:rsid w:val="00FF5C5C"/>
    <w:rsid w:val="00FF5DB7"/>
    <w:rsid w:val="00FF60D3"/>
    <w:rsid w:val="00FF62C2"/>
    <w:rsid w:val="00FF62D3"/>
    <w:rsid w:val="00FF69CA"/>
    <w:rsid w:val="00FF6A9E"/>
    <w:rsid w:val="00FF6BF6"/>
    <w:rsid w:val="00FF6C55"/>
    <w:rsid w:val="00FF6E90"/>
    <w:rsid w:val="00FF70F9"/>
    <w:rsid w:val="00FF7124"/>
    <w:rsid w:val="00FF71A8"/>
    <w:rsid w:val="00FF749D"/>
    <w:rsid w:val="00FF74BA"/>
    <w:rsid w:val="00FF759D"/>
    <w:rsid w:val="00FF76A3"/>
    <w:rsid w:val="00FF7BFC"/>
    <w:rsid w:val="00FF7C52"/>
    <w:rsid w:val="0172F15E"/>
    <w:rsid w:val="01A434EB"/>
    <w:rsid w:val="01AB433F"/>
    <w:rsid w:val="02493213"/>
    <w:rsid w:val="024E5601"/>
    <w:rsid w:val="032E6CAB"/>
    <w:rsid w:val="0362CEEE"/>
    <w:rsid w:val="041A6414"/>
    <w:rsid w:val="043DC3E0"/>
    <w:rsid w:val="0484687F"/>
    <w:rsid w:val="04D68B50"/>
    <w:rsid w:val="04F28ED0"/>
    <w:rsid w:val="05946DD2"/>
    <w:rsid w:val="06A13914"/>
    <w:rsid w:val="0711A49F"/>
    <w:rsid w:val="07F23E02"/>
    <w:rsid w:val="089BF8C9"/>
    <w:rsid w:val="08AC4D36"/>
    <w:rsid w:val="08D5F433"/>
    <w:rsid w:val="096175C2"/>
    <w:rsid w:val="096311CA"/>
    <w:rsid w:val="0A1BC0E7"/>
    <w:rsid w:val="0A4F7204"/>
    <w:rsid w:val="0A4F8AE5"/>
    <w:rsid w:val="0AB00EC5"/>
    <w:rsid w:val="0AED67D5"/>
    <w:rsid w:val="0AF23163"/>
    <w:rsid w:val="0BAF2AF3"/>
    <w:rsid w:val="0BB27EE0"/>
    <w:rsid w:val="0D1E385A"/>
    <w:rsid w:val="0D1E9530"/>
    <w:rsid w:val="0D49A730"/>
    <w:rsid w:val="0D832D2F"/>
    <w:rsid w:val="0DB4783D"/>
    <w:rsid w:val="0DB8938F"/>
    <w:rsid w:val="0E5FE91F"/>
    <w:rsid w:val="0E99AB6A"/>
    <w:rsid w:val="0F5F7C27"/>
    <w:rsid w:val="0F9CB4D3"/>
    <w:rsid w:val="0FB7097E"/>
    <w:rsid w:val="0FC79666"/>
    <w:rsid w:val="10C3D846"/>
    <w:rsid w:val="1133303B"/>
    <w:rsid w:val="119B488B"/>
    <w:rsid w:val="1201C940"/>
    <w:rsid w:val="121B3520"/>
    <w:rsid w:val="1224E6A5"/>
    <w:rsid w:val="127FBC69"/>
    <w:rsid w:val="12CAEBAD"/>
    <w:rsid w:val="12F02673"/>
    <w:rsid w:val="135F85D2"/>
    <w:rsid w:val="1378F5CD"/>
    <w:rsid w:val="13D05934"/>
    <w:rsid w:val="13E7272F"/>
    <w:rsid w:val="141020B9"/>
    <w:rsid w:val="143F7C93"/>
    <w:rsid w:val="14E36BB3"/>
    <w:rsid w:val="157B4C29"/>
    <w:rsid w:val="15B76887"/>
    <w:rsid w:val="15D67630"/>
    <w:rsid w:val="15E80792"/>
    <w:rsid w:val="1669858E"/>
    <w:rsid w:val="1680BF10"/>
    <w:rsid w:val="16DFAE84"/>
    <w:rsid w:val="175A6F37"/>
    <w:rsid w:val="17D4CF74"/>
    <w:rsid w:val="17DA1C5F"/>
    <w:rsid w:val="1877EB65"/>
    <w:rsid w:val="18AFE251"/>
    <w:rsid w:val="19CCDB25"/>
    <w:rsid w:val="1A59B7DC"/>
    <w:rsid w:val="1A8E5153"/>
    <w:rsid w:val="1BC22405"/>
    <w:rsid w:val="1C0A3DE5"/>
    <w:rsid w:val="1C4407D0"/>
    <w:rsid w:val="1E531DD9"/>
    <w:rsid w:val="1EC10116"/>
    <w:rsid w:val="1F2CE525"/>
    <w:rsid w:val="1F63F824"/>
    <w:rsid w:val="1F831954"/>
    <w:rsid w:val="1F8965F9"/>
    <w:rsid w:val="1FC13367"/>
    <w:rsid w:val="1FCCE373"/>
    <w:rsid w:val="2180BD00"/>
    <w:rsid w:val="21BD7A15"/>
    <w:rsid w:val="21D44A4C"/>
    <w:rsid w:val="23431E1C"/>
    <w:rsid w:val="23DF1691"/>
    <w:rsid w:val="23F09D57"/>
    <w:rsid w:val="23F32345"/>
    <w:rsid w:val="24228BD9"/>
    <w:rsid w:val="242816D2"/>
    <w:rsid w:val="2493A1FF"/>
    <w:rsid w:val="24EA0619"/>
    <w:rsid w:val="2564E7AF"/>
    <w:rsid w:val="26327FDE"/>
    <w:rsid w:val="27E3D4BD"/>
    <w:rsid w:val="2989EE7B"/>
    <w:rsid w:val="2A206746"/>
    <w:rsid w:val="2AA5BD97"/>
    <w:rsid w:val="2AECD0E4"/>
    <w:rsid w:val="2B53B9A0"/>
    <w:rsid w:val="2B62A28B"/>
    <w:rsid w:val="2C3FCD0E"/>
    <w:rsid w:val="2CB1E0E2"/>
    <w:rsid w:val="2DB14840"/>
    <w:rsid w:val="2DC1EEC0"/>
    <w:rsid w:val="2DEF192C"/>
    <w:rsid w:val="2E51B6AD"/>
    <w:rsid w:val="2E62A144"/>
    <w:rsid w:val="2E6B9631"/>
    <w:rsid w:val="2EC1B3E3"/>
    <w:rsid w:val="2EED3891"/>
    <w:rsid w:val="2F1E3EFD"/>
    <w:rsid w:val="2F335178"/>
    <w:rsid w:val="2F7C655B"/>
    <w:rsid w:val="2FAA8C40"/>
    <w:rsid w:val="2FBACEFF"/>
    <w:rsid w:val="2FC9BA3A"/>
    <w:rsid w:val="30AD0E31"/>
    <w:rsid w:val="3181EE3D"/>
    <w:rsid w:val="31E5EE9D"/>
    <w:rsid w:val="338A4FB1"/>
    <w:rsid w:val="34912B57"/>
    <w:rsid w:val="34ACA71D"/>
    <w:rsid w:val="34CA78D0"/>
    <w:rsid w:val="34E9AED8"/>
    <w:rsid w:val="354DDFBC"/>
    <w:rsid w:val="35996238"/>
    <w:rsid w:val="367162FA"/>
    <w:rsid w:val="36A3A6EE"/>
    <w:rsid w:val="36EA012B"/>
    <w:rsid w:val="373E3AED"/>
    <w:rsid w:val="374A48CB"/>
    <w:rsid w:val="38A13790"/>
    <w:rsid w:val="38FEB2FE"/>
    <w:rsid w:val="3954448A"/>
    <w:rsid w:val="3A19280E"/>
    <w:rsid w:val="3AB45525"/>
    <w:rsid w:val="3AF28777"/>
    <w:rsid w:val="3BAFCE04"/>
    <w:rsid w:val="3C034ACB"/>
    <w:rsid w:val="3C44B6D1"/>
    <w:rsid w:val="3CE4D43E"/>
    <w:rsid w:val="3D2A4165"/>
    <w:rsid w:val="3D3DE864"/>
    <w:rsid w:val="3D5EA827"/>
    <w:rsid w:val="3D75C2E5"/>
    <w:rsid w:val="3E6386C4"/>
    <w:rsid w:val="3E979CB9"/>
    <w:rsid w:val="406BC63A"/>
    <w:rsid w:val="4084E594"/>
    <w:rsid w:val="4094E199"/>
    <w:rsid w:val="41C9F0C9"/>
    <w:rsid w:val="41DFB6D5"/>
    <w:rsid w:val="41F87EB1"/>
    <w:rsid w:val="42975FF9"/>
    <w:rsid w:val="4350EE9E"/>
    <w:rsid w:val="437C8F36"/>
    <w:rsid w:val="43E4D280"/>
    <w:rsid w:val="44D5EF7F"/>
    <w:rsid w:val="45441F2D"/>
    <w:rsid w:val="45A88549"/>
    <w:rsid w:val="4624A30B"/>
    <w:rsid w:val="467A1908"/>
    <w:rsid w:val="46849D49"/>
    <w:rsid w:val="47AF10E8"/>
    <w:rsid w:val="47C3BD7C"/>
    <w:rsid w:val="48758BF4"/>
    <w:rsid w:val="48D20424"/>
    <w:rsid w:val="48E7A767"/>
    <w:rsid w:val="49449A4C"/>
    <w:rsid w:val="499B5CD5"/>
    <w:rsid w:val="4AB3B618"/>
    <w:rsid w:val="4B576A69"/>
    <w:rsid w:val="4B82B549"/>
    <w:rsid w:val="4BE50C6B"/>
    <w:rsid w:val="4BF35067"/>
    <w:rsid w:val="4C6A847C"/>
    <w:rsid w:val="4C6AAE14"/>
    <w:rsid w:val="4C917C14"/>
    <w:rsid w:val="4CE21F0B"/>
    <w:rsid w:val="4D822492"/>
    <w:rsid w:val="4DC5F61C"/>
    <w:rsid w:val="4E20A2C6"/>
    <w:rsid w:val="4F31A7FC"/>
    <w:rsid w:val="4F32A7E0"/>
    <w:rsid w:val="4F9D8ADF"/>
    <w:rsid w:val="5030F60B"/>
    <w:rsid w:val="506E5A65"/>
    <w:rsid w:val="508EDC94"/>
    <w:rsid w:val="50B2E679"/>
    <w:rsid w:val="50CA1F5A"/>
    <w:rsid w:val="50FD5B17"/>
    <w:rsid w:val="51456FDA"/>
    <w:rsid w:val="51D8A108"/>
    <w:rsid w:val="51F07F8B"/>
    <w:rsid w:val="52A78510"/>
    <w:rsid w:val="5324EA38"/>
    <w:rsid w:val="533746FF"/>
    <w:rsid w:val="533F582B"/>
    <w:rsid w:val="53AA000A"/>
    <w:rsid w:val="547E7EB1"/>
    <w:rsid w:val="553D8AFC"/>
    <w:rsid w:val="558CA235"/>
    <w:rsid w:val="55D409DB"/>
    <w:rsid w:val="55DAB7FA"/>
    <w:rsid w:val="564B6CA1"/>
    <w:rsid w:val="5657A1C9"/>
    <w:rsid w:val="5666112A"/>
    <w:rsid w:val="56842901"/>
    <w:rsid w:val="569C9F30"/>
    <w:rsid w:val="56BCBEA8"/>
    <w:rsid w:val="56CC68D6"/>
    <w:rsid w:val="5705CFC1"/>
    <w:rsid w:val="571F995A"/>
    <w:rsid w:val="572F4E4D"/>
    <w:rsid w:val="579BC363"/>
    <w:rsid w:val="58DC8510"/>
    <w:rsid w:val="591952B2"/>
    <w:rsid w:val="598F1C4A"/>
    <w:rsid w:val="59A91FCB"/>
    <w:rsid w:val="59BDCAC6"/>
    <w:rsid w:val="5A4202EF"/>
    <w:rsid w:val="5B91DD18"/>
    <w:rsid w:val="5BD0AC68"/>
    <w:rsid w:val="5C3E0FAB"/>
    <w:rsid w:val="5CADEF18"/>
    <w:rsid w:val="5DBAE547"/>
    <w:rsid w:val="5E4299C0"/>
    <w:rsid w:val="5E5BC8F2"/>
    <w:rsid w:val="5ED68A35"/>
    <w:rsid w:val="5FF36615"/>
    <w:rsid w:val="60E09A0C"/>
    <w:rsid w:val="61076383"/>
    <w:rsid w:val="61BEB305"/>
    <w:rsid w:val="625EBAF3"/>
    <w:rsid w:val="626AA7BA"/>
    <w:rsid w:val="63AB8C36"/>
    <w:rsid w:val="63C2471B"/>
    <w:rsid w:val="63D15002"/>
    <w:rsid w:val="6414C5A8"/>
    <w:rsid w:val="6431E53D"/>
    <w:rsid w:val="645683B2"/>
    <w:rsid w:val="64B01965"/>
    <w:rsid w:val="64CA29DE"/>
    <w:rsid w:val="65056080"/>
    <w:rsid w:val="65618EE2"/>
    <w:rsid w:val="656B80DB"/>
    <w:rsid w:val="66B1E229"/>
    <w:rsid w:val="681061F0"/>
    <w:rsid w:val="682D52C7"/>
    <w:rsid w:val="68AEFC8B"/>
    <w:rsid w:val="69315663"/>
    <w:rsid w:val="696BD10D"/>
    <w:rsid w:val="696E3697"/>
    <w:rsid w:val="69807378"/>
    <w:rsid w:val="6A86F58C"/>
    <w:rsid w:val="6AB251CF"/>
    <w:rsid w:val="6B22B3FC"/>
    <w:rsid w:val="6B323C62"/>
    <w:rsid w:val="6C833352"/>
    <w:rsid w:val="6CD66E61"/>
    <w:rsid w:val="6D22D22E"/>
    <w:rsid w:val="6D44944A"/>
    <w:rsid w:val="6D5CDFE1"/>
    <w:rsid w:val="6D6EA485"/>
    <w:rsid w:val="6DE2DE73"/>
    <w:rsid w:val="6E24F88C"/>
    <w:rsid w:val="6E482AC4"/>
    <w:rsid w:val="6EE08ABE"/>
    <w:rsid w:val="6F3E662A"/>
    <w:rsid w:val="6FC2163A"/>
    <w:rsid w:val="6FC94B0E"/>
    <w:rsid w:val="6FDF7DD6"/>
    <w:rsid w:val="7087C5D5"/>
    <w:rsid w:val="70AE546A"/>
    <w:rsid w:val="70B652EB"/>
    <w:rsid w:val="711843F8"/>
    <w:rsid w:val="712575B7"/>
    <w:rsid w:val="71BA7044"/>
    <w:rsid w:val="72156A80"/>
    <w:rsid w:val="721A4F66"/>
    <w:rsid w:val="721FF195"/>
    <w:rsid w:val="722C6606"/>
    <w:rsid w:val="7264F0BF"/>
    <w:rsid w:val="72BD49B7"/>
    <w:rsid w:val="72D8BBCD"/>
    <w:rsid w:val="72E75D04"/>
    <w:rsid w:val="7305AC3D"/>
    <w:rsid w:val="730D8823"/>
    <w:rsid w:val="7348E4C1"/>
    <w:rsid w:val="7435529E"/>
    <w:rsid w:val="74D9934E"/>
    <w:rsid w:val="7553917A"/>
    <w:rsid w:val="75F8DDBF"/>
    <w:rsid w:val="764CEBD9"/>
    <w:rsid w:val="76AE024D"/>
    <w:rsid w:val="7703DCF0"/>
    <w:rsid w:val="771D2B09"/>
    <w:rsid w:val="77599BE9"/>
    <w:rsid w:val="78E2DC0B"/>
    <w:rsid w:val="7936C4D4"/>
    <w:rsid w:val="79CF075C"/>
    <w:rsid w:val="7A555418"/>
    <w:rsid w:val="7A677F38"/>
    <w:rsid w:val="7A7F33CC"/>
    <w:rsid w:val="7AD0D2E7"/>
    <w:rsid w:val="7B93CC0F"/>
    <w:rsid w:val="7D3E01E3"/>
    <w:rsid w:val="7D7E5474"/>
    <w:rsid w:val="7E194167"/>
    <w:rsid w:val="7E42CA28"/>
    <w:rsid w:val="7EA28A16"/>
    <w:rsid w:val="7F06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AE379"/>
  <w15:chartTrackingRefBased/>
  <w15:docId w15:val="{971A3B41-BA50-4C56-8D5F-3773B389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8BF"/>
    <w:rPr>
      <w:kern w:val="2"/>
      <w:sz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55B"/>
    <w:pPr>
      <w:keepNext/>
      <w:keepLines/>
      <w:spacing w:before="60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5B9C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55B"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color w:val="00518E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255B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bCs/>
      <w:color w:val="002D4D" w:themeColor="accent1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560"/>
    <w:pPr>
      <w:keepNext/>
      <w:keepLines/>
      <w:spacing w:before="40" w:after="0"/>
      <w:outlineLvl w:val="3"/>
    </w:pPr>
    <w:rPr>
      <w:rFonts w:ascii="Avenir Next LT Pro Demi" w:eastAsiaTheme="majorEastAsia" w:hAnsi="Avenir Next LT Pro Demi" w:cstheme="majorBidi"/>
      <w:b/>
      <w:color w:val="404040" w:themeColor="text1" w:themeTint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0F00"/>
    <w:pPr>
      <w:keepNext/>
      <w:keepLines/>
      <w:spacing w:before="40" w:after="0"/>
      <w:outlineLvl w:val="4"/>
    </w:pPr>
    <w:rPr>
      <w:rFonts w:ascii="Avenir Next LT Pro Demi" w:eastAsiaTheme="majorEastAsia" w:hAnsi="Avenir Next LT Pro Demi" w:cstheme="majorBidi"/>
      <w:color w:val="00437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55B"/>
    <w:rPr>
      <w:rFonts w:asciiTheme="majorHAnsi" w:eastAsiaTheme="majorEastAsia" w:hAnsiTheme="majorHAnsi" w:cstheme="majorBidi"/>
      <w:b/>
      <w:bCs/>
      <w:color w:val="005B9C" w:themeColor="accent1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B3255B"/>
    <w:rPr>
      <w:rFonts w:asciiTheme="majorHAnsi" w:eastAsiaTheme="majorEastAsia" w:hAnsiTheme="majorHAnsi" w:cstheme="majorBidi"/>
      <w:b/>
      <w:color w:val="00518E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B3255B"/>
    <w:rPr>
      <w:rFonts w:asciiTheme="majorHAnsi" w:eastAsiaTheme="majorEastAsia" w:hAnsiTheme="majorHAnsi" w:cstheme="majorBidi"/>
      <w:b/>
      <w:bCs/>
      <w:color w:val="002D4D" w:themeColor="accent1" w:themeShade="7F"/>
      <w:kern w:val="2"/>
      <w:sz w:val="28"/>
      <w:szCs w:val="28"/>
      <w14:ligatures w14:val="standardContextual"/>
    </w:rPr>
  </w:style>
  <w:style w:type="character" w:customStyle="1" w:styleId="Redhighlight">
    <w:name w:val="Red highlight"/>
    <w:basedOn w:val="DefaultParagraphFont"/>
    <w:uiPriority w:val="2"/>
    <w:qFormat/>
    <w:rsid w:val="007E74C4"/>
    <w:rPr>
      <w:rFonts w:asciiTheme="minorHAnsi" w:eastAsia="Avenir Next" w:hAnsiTheme="minorHAnsi" w:cs="Avenir Next"/>
      <w:b/>
      <w:color w:val="CF4827" w:themeColor="accent2"/>
      <w:spacing w:val="-3"/>
      <w:sz w:val="24"/>
      <w:szCs w:val="24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1E2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A2D"/>
  </w:style>
  <w:style w:type="paragraph" w:styleId="Footer">
    <w:name w:val="footer"/>
    <w:basedOn w:val="Normal"/>
    <w:link w:val="FooterChar"/>
    <w:uiPriority w:val="99"/>
    <w:unhideWhenUsed/>
    <w:rsid w:val="000A5699"/>
    <w:pPr>
      <w:pBdr>
        <w:top w:val="single" w:sz="8" w:space="6" w:color="005B9C" w:themeColor="text2"/>
      </w:pBd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A5699"/>
    <w:rPr>
      <w:szCs w:val="24"/>
    </w:rPr>
  </w:style>
  <w:style w:type="character" w:styleId="Strong">
    <w:name w:val="Strong"/>
    <w:basedOn w:val="DefaultParagraphFont"/>
    <w:uiPriority w:val="22"/>
    <w:qFormat/>
    <w:rsid w:val="001E2A2D"/>
    <w:rPr>
      <w:b/>
      <w:bCs/>
    </w:rPr>
  </w:style>
  <w:style w:type="character" w:customStyle="1" w:styleId="Strongblue">
    <w:name w:val="Strong blue"/>
    <w:basedOn w:val="Strong"/>
    <w:uiPriority w:val="1"/>
    <w:qFormat/>
    <w:rsid w:val="007C630B"/>
    <w:rPr>
      <w:b/>
      <w:bCs/>
      <w:color w:val="004374" w:themeColor="accent1" w:themeShade="BF"/>
    </w:rPr>
  </w:style>
  <w:style w:type="paragraph" w:customStyle="1" w:styleId="Toplogoline">
    <w:name w:val="Top logo line"/>
    <w:basedOn w:val="Normal"/>
    <w:qFormat/>
    <w:rsid w:val="00C10825"/>
    <w:pPr>
      <w:tabs>
        <w:tab w:val="right" w:pos="9360"/>
      </w:tabs>
      <w:spacing w:after="120" w:line="240" w:lineRule="auto"/>
    </w:pPr>
    <w:rPr>
      <w:rFonts w:eastAsia="Calibri" w:cs="Raavi"/>
      <w:color w:val="404040" w:themeColor="text1" w:themeTint="BF"/>
      <w:lang w:bidi="pa-IN"/>
    </w:rPr>
  </w:style>
  <w:style w:type="table" w:styleId="ListTable3-Accent3">
    <w:name w:val="List Table 3 Accent 3"/>
    <w:basedOn w:val="TableNormal"/>
    <w:uiPriority w:val="48"/>
    <w:rsid w:val="003D7BD0"/>
    <w:pPr>
      <w:spacing w:after="0" w:line="240" w:lineRule="auto"/>
    </w:pPr>
    <w:rPr>
      <w:rFonts w:eastAsiaTheme="minorEastAsia"/>
      <w:lang w:eastAsia="en-CA"/>
    </w:rPr>
    <w:tblPr>
      <w:tblStyleRowBandSize w:val="1"/>
      <w:tblStyleColBandSize w:val="1"/>
      <w:tblBorders>
        <w:top w:val="single" w:sz="4" w:space="0" w:color="616161" w:themeColor="accent3"/>
        <w:left w:val="single" w:sz="4" w:space="0" w:color="616161" w:themeColor="accent3"/>
        <w:bottom w:val="single" w:sz="4" w:space="0" w:color="616161" w:themeColor="accent3"/>
        <w:right w:val="single" w:sz="4" w:space="0" w:color="61616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6161" w:themeFill="accent3"/>
      </w:tcPr>
    </w:tblStylePr>
    <w:tblStylePr w:type="lastRow">
      <w:rPr>
        <w:b/>
        <w:bCs/>
      </w:rPr>
      <w:tblPr/>
      <w:tcPr>
        <w:tcBorders>
          <w:top w:val="double" w:sz="4" w:space="0" w:color="61616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6161" w:themeColor="accent3"/>
          <w:right w:val="single" w:sz="4" w:space="0" w:color="616161" w:themeColor="accent3"/>
        </w:tcBorders>
      </w:tcPr>
    </w:tblStylePr>
    <w:tblStylePr w:type="band1Horz">
      <w:tblPr/>
      <w:tcPr>
        <w:tcBorders>
          <w:top w:val="single" w:sz="4" w:space="0" w:color="616161" w:themeColor="accent3"/>
          <w:bottom w:val="single" w:sz="4" w:space="0" w:color="61616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6161" w:themeColor="accent3"/>
          <w:left w:val="nil"/>
        </w:tcBorders>
      </w:tcPr>
    </w:tblStylePr>
    <w:tblStylePr w:type="swCell">
      <w:tblPr/>
      <w:tcPr>
        <w:tcBorders>
          <w:top w:val="double" w:sz="4" w:space="0" w:color="616161" w:themeColor="accent3"/>
          <w:right w:val="nil"/>
        </w:tcBorders>
      </w:tcPr>
    </w:tblStylePr>
  </w:style>
  <w:style w:type="paragraph" w:customStyle="1" w:styleId="Normalgreyboxedtext">
    <w:name w:val="Normal grey boxed text"/>
    <w:basedOn w:val="Normal"/>
    <w:qFormat/>
    <w:rsid w:val="00566344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120" w:after="240"/>
      <w:ind w:left="180" w:right="180"/>
    </w:pPr>
  </w:style>
  <w:style w:type="character" w:customStyle="1" w:styleId="Heading4Char">
    <w:name w:val="Heading 4 Char"/>
    <w:basedOn w:val="DefaultParagraphFont"/>
    <w:link w:val="Heading4"/>
    <w:uiPriority w:val="9"/>
    <w:rsid w:val="00C44560"/>
    <w:rPr>
      <w:rFonts w:ascii="Avenir Next LT Pro Demi" w:eastAsiaTheme="majorEastAsia" w:hAnsi="Avenir Next LT Pro Demi" w:cstheme="majorBidi"/>
      <w:b/>
      <w:color w:val="404040" w:themeColor="text1" w:themeTint="BF"/>
      <w:kern w:val="2"/>
      <w:sz w:val="26"/>
      <w:szCs w:val="26"/>
      <w14:ligatures w14:val="standardContextual"/>
    </w:rPr>
  </w:style>
  <w:style w:type="paragraph" w:styleId="ListParagraph">
    <w:name w:val="List Paragraph"/>
    <w:basedOn w:val="Normal"/>
    <w:uiPriority w:val="34"/>
    <w:qFormat/>
    <w:rsid w:val="00C46184"/>
    <w:pPr>
      <w:numPr>
        <w:numId w:val="107"/>
      </w:numPr>
      <w:contextualSpacing/>
    </w:pPr>
  </w:style>
  <w:style w:type="paragraph" w:styleId="ListBullet">
    <w:name w:val="List Bullet"/>
    <w:basedOn w:val="Normal"/>
    <w:uiPriority w:val="99"/>
    <w:unhideWhenUsed/>
    <w:rsid w:val="0083543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3543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3543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3543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3543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3543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3543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3543F"/>
    <w:pPr>
      <w:spacing w:after="120"/>
      <w:ind w:left="1080"/>
      <w:contextualSpacing/>
    </w:pPr>
  </w:style>
  <w:style w:type="paragraph" w:styleId="ListNumber2">
    <w:name w:val="List Number 2"/>
    <w:basedOn w:val="Normal"/>
    <w:uiPriority w:val="99"/>
    <w:unhideWhenUsed/>
    <w:rsid w:val="0083543F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83543F"/>
    <w:pPr>
      <w:numPr>
        <w:numId w:val="18"/>
      </w:numPr>
      <w:contextualSpacing/>
    </w:pPr>
  </w:style>
  <w:style w:type="paragraph" w:customStyle="1" w:styleId="Footer2logoline">
    <w:name w:val="Footer2 logo line"/>
    <w:basedOn w:val="Normal"/>
    <w:qFormat/>
    <w:rsid w:val="000A5699"/>
    <w:pPr>
      <w:tabs>
        <w:tab w:val="left" w:pos="2835"/>
        <w:tab w:val="left" w:pos="5670"/>
        <w:tab w:val="right" w:pos="10348"/>
      </w:tabs>
      <w:spacing w:line="720" w:lineRule="exact"/>
      <w:ind w:right="-519"/>
    </w:pPr>
    <w:rPr>
      <w:color w:val="231F20"/>
      <w:spacing w:val="-3"/>
    </w:rPr>
  </w:style>
  <w:style w:type="character" w:customStyle="1" w:styleId="Hyperlinkfooter">
    <w:name w:val="Hyperlink footer"/>
    <w:uiPriority w:val="1"/>
    <w:qFormat/>
    <w:rsid w:val="00312F97"/>
    <w:rPr>
      <w:b/>
      <w:bCs/>
      <w:color w:val="005B9C" w:themeColor="text2"/>
      <w:u w:val="single"/>
    </w:rPr>
  </w:style>
  <w:style w:type="paragraph" w:customStyle="1" w:styleId="Heading2greyboxed">
    <w:name w:val="Heading 2 grey boxed"/>
    <w:basedOn w:val="Heading2"/>
    <w:link w:val="Heading2greyboxedChar"/>
    <w:qFormat/>
    <w:rsid w:val="00AF3579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ind w:left="180" w:right="180"/>
    </w:pPr>
  </w:style>
  <w:style w:type="character" w:customStyle="1" w:styleId="Heading2greyboxedChar">
    <w:name w:val="Heading 2 grey boxed Char"/>
    <w:basedOn w:val="Heading2Char"/>
    <w:link w:val="Heading2greyboxed"/>
    <w:rsid w:val="00AF3579"/>
    <w:rPr>
      <w:rFonts w:asciiTheme="majorHAnsi" w:eastAsiaTheme="majorEastAsia" w:hAnsiTheme="majorHAnsi" w:cstheme="majorBidi"/>
      <w:b/>
      <w:color w:val="00518E"/>
      <w:kern w:val="2"/>
      <w:sz w:val="26"/>
      <w:szCs w:val="26"/>
      <w:shd w:val="clear" w:color="auto" w:fill="F2F2F2" w:themeFill="background1" w:themeFillShade="F2"/>
      <w14:ligatures w14:val="standardContextual"/>
    </w:rPr>
  </w:style>
  <w:style w:type="paragraph" w:customStyle="1" w:styleId="Tablehead">
    <w:name w:val="Table head"/>
    <w:basedOn w:val="Normal"/>
    <w:uiPriority w:val="4"/>
    <w:qFormat/>
    <w:rsid w:val="00B15D9A"/>
    <w:pPr>
      <w:widowControl w:val="0"/>
      <w:spacing w:after="0" w:line="240" w:lineRule="auto"/>
      <w:ind w:left="72" w:right="72"/>
    </w:pPr>
    <w:rPr>
      <w:rFonts w:ascii="Avenir Next LT Pro Demi" w:hAnsi="Avenir Next LT Pro Demi"/>
      <w:color w:val="FFFFFF" w:themeColor="background1"/>
      <w:spacing w:val="-4"/>
      <w:lang w:val="en-US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1169A"/>
    <w:rPr>
      <w:color w:val="605E5C"/>
      <w:shd w:val="clear" w:color="auto" w:fill="E1DFDD"/>
    </w:rPr>
  </w:style>
  <w:style w:type="paragraph" w:customStyle="1" w:styleId="TableParagraphdecimalalignment">
    <w:name w:val="Table Paragraph decimal alignment"/>
    <w:basedOn w:val="Normal"/>
    <w:uiPriority w:val="1"/>
    <w:qFormat/>
    <w:rsid w:val="002B6AF8"/>
    <w:pPr>
      <w:tabs>
        <w:tab w:val="decimal" w:pos="1074"/>
      </w:tabs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B1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0546B"/>
    <w:pPr>
      <w:spacing w:before="240" w:after="120" w:line="240" w:lineRule="auto"/>
    </w:pPr>
    <w:rPr>
      <w:rFonts w:ascii="Avenir Next LT Pro Demi" w:hAnsi="Avenir Next LT Pro Demi"/>
      <w:iCs/>
      <w:color w:val="002E4E"/>
      <w:kern w:val="2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F73C0"/>
    <w:rPr>
      <w:color w:val="832B78" w:themeColor="followedHyperlink"/>
      <w:u w:val="single"/>
    </w:rPr>
  </w:style>
  <w:style w:type="table" w:styleId="GridTable5Dark-Accent1">
    <w:name w:val="Grid Table 5 Dark Accent 1"/>
    <w:basedOn w:val="TableNormal"/>
    <w:uiPriority w:val="50"/>
    <w:rsid w:val="00580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B9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B9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B9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B9C" w:themeFill="accent1"/>
      </w:tcPr>
    </w:tblStylePr>
    <w:tblStylePr w:type="band1Vert">
      <w:tblPr/>
      <w:tcPr>
        <w:shd w:val="clear" w:color="auto" w:fill="71C3FF" w:themeFill="accent1" w:themeFillTint="66"/>
      </w:tcPr>
    </w:tblStylePr>
    <w:tblStylePr w:type="band1Horz">
      <w:tblPr/>
      <w:tcPr>
        <w:shd w:val="clear" w:color="auto" w:fill="71C3FF" w:themeFill="accent1" w:themeFillTint="66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E74C4"/>
    <w:pP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4C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4C4"/>
    <w:pPr>
      <w:numPr>
        <w:ilvl w:val="1"/>
      </w:numPr>
      <w:outlineLvl w:val="1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74C4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unhideWhenUsed/>
    <w:rsid w:val="007E74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74C4"/>
    <w:rPr>
      <w:kern w:val="2"/>
      <w:sz w:val="24"/>
      <w14:ligatures w14:val="standardContextual"/>
    </w:rPr>
  </w:style>
  <w:style w:type="paragraph" w:styleId="NoSpacing">
    <w:name w:val="No Spacing"/>
    <w:uiPriority w:val="1"/>
    <w:qFormat/>
    <w:rsid w:val="007E74C4"/>
    <w:pPr>
      <w:spacing w:after="0" w:line="240" w:lineRule="auto"/>
    </w:pPr>
    <w:rPr>
      <w:kern w:val="2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DD0F00"/>
    <w:rPr>
      <w:rFonts w:ascii="Avenir Next LT Pro Demi" w:eastAsiaTheme="majorEastAsia" w:hAnsi="Avenir Next LT Pro Demi" w:cstheme="majorBidi"/>
      <w:color w:val="004374" w:themeColor="accent1" w:themeShade="BF"/>
      <w:kern w:val="2"/>
      <w:sz w:val="24"/>
      <w14:ligatures w14:val="standardContextual"/>
    </w:rPr>
  </w:style>
  <w:style w:type="table" w:customStyle="1" w:styleId="PeelNewStandard">
    <w:name w:val="Peel New Standard"/>
    <w:basedOn w:val="TableNormal"/>
    <w:uiPriority w:val="99"/>
    <w:rsid w:val="0040546B"/>
    <w:pPr>
      <w:spacing w:after="0" w:line="240" w:lineRule="auto"/>
    </w:pPr>
    <w:rPr>
      <w:lang w:val="en-US"/>
    </w:rPr>
    <w:tblPr>
      <w:tblStyleRowBandSize w:val="1"/>
      <w:tblBorders>
        <w:top w:val="single" w:sz="4" w:space="0" w:color="AEAAAA" w:themeColor="background2" w:themeShade="BF"/>
        <w:bottom w:val="single" w:sz="4" w:space="0" w:color="AEAAAA" w:themeColor="background2" w:themeShade="BF"/>
        <w:insideH w:val="single" w:sz="4" w:space="0" w:color="AEAAAA" w:themeColor="background2" w:themeShade="BF"/>
        <w:insideV w:val="dotted" w:sz="4" w:space="0" w:color="000000" w:themeColor="text1"/>
      </w:tblBorders>
      <w:tblCellMar>
        <w:top w:w="29" w:type="dxa"/>
        <w:left w:w="29" w:type="dxa"/>
        <w:bottom w:w="29" w:type="dxa"/>
        <w:right w:w="29" w:type="dxa"/>
      </w:tblCellMar>
    </w:tblPr>
    <w:trPr>
      <w:cantSplit/>
    </w:trPr>
    <w:tblStylePr w:type="firstRow">
      <w:rPr>
        <w:rFonts w:ascii="Avenir Next" w:hAnsi="Avenir Next"/>
        <w:color w:val="FFFFFF" w:themeColor="background1"/>
        <w:sz w:val="22"/>
      </w:rPr>
      <w:tblPr/>
      <w:trPr>
        <w:cantSplit w:val="0"/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005B9C" w:themeFill="text2"/>
      </w:tcPr>
    </w:tblStylePr>
    <w:tblStylePr w:type="lastRow">
      <w:rPr>
        <w:rFonts w:ascii="Avenir Next" w:hAnsi="Avenir Next"/>
        <w:color w:val="FFFFFF" w:themeColor="background1"/>
        <w:sz w:val="22"/>
      </w:rPr>
      <w:tblPr/>
      <w:tcPr>
        <w:tcBorders>
          <w:top w:val="single" w:sz="8" w:space="0" w:color="D0CECE" w:themeColor="background2" w:themeShade="E6"/>
          <w:left w:val="nil"/>
          <w:bottom w:val="single" w:sz="8" w:space="0" w:color="D0CECE" w:themeColor="background2" w:themeShade="E6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616161" w:themeFill="accent3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Heading1Cover">
    <w:name w:val="Heading 1 Cover"/>
    <w:basedOn w:val="Heading1"/>
    <w:qFormat/>
    <w:rsid w:val="00504798"/>
    <w:pPr>
      <w:spacing w:before="1200"/>
    </w:pPr>
    <w:rPr>
      <w:color w:val="004374" w:themeColor="accent1" w:themeShade="BF"/>
      <w:spacing w:val="-10"/>
      <w:sz w:val="60"/>
      <w:szCs w:val="60"/>
    </w:rPr>
  </w:style>
  <w:style w:type="paragraph" w:customStyle="1" w:styleId="Heading2Cover">
    <w:name w:val="Heading 2 Cover"/>
    <w:basedOn w:val="Heading2"/>
    <w:qFormat/>
    <w:rsid w:val="008323FB"/>
    <w:rPr>
      <w:color w:val="005B9C" w:themeColor="accent1"/>
      <w:sz w:val="96"/>
      <w:szCs w:val="96"/>
    </w:rPr>
  </w:style>
  <w:style w:type="paragraph" w:customStyle="1" w:styleId="Heading3Cover">
    <w:name w:val="Heading 3 Cover"/>
    <w:basedOn w:val="Heading3"/>
    <w:qFormat/>
    <w:rsid w:val="00C26BA1"/>
    <w:rPr>
      <w:b w:val="0"/>
      <w:bCs w:val="0"/>
      <w:color w:val="005B9C" w:themeColor="accent1"/>
      <w:spacing w:val="-10"/>
      <w:sz w:val="36"/>
      <w:szCs w:val="32"/>
    </w:rPr>
  </w:style>
  <w:style w:type="paragraph" w:customStyle="1" w:styleId="BodytextCover">
    <w:name w:val="Body text Cover"/>
    <w:basedOn w:val="Normal"/>
    <w:qFormat/>
    <w:rsid w:val="00FB156D"/>
    <w:pPr>
      <w:spacing w:before="600"/>
    </w:pPr>
    <w:rPr>
      <w:noProof/>
      <w:sz w:val="44"/>
      <w:szCs w:val="44"/>
    </w:rPr>
  </w:style>
  <w:style w:type="character" w:styleId="Hyperlink">
    <w:name w:val="Hyperlink"/>
    <w:basedOn w:val="DefaultParagraphFont"/>
    <w:uiPriority w:val="99"/>
    <w:unhideWhenUsed/>
    <w:qFormat/>
    <w:rsid w:val="00BD27D9"/>
    <w:rPr>
      <w:color w:val="005B9C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4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4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4AF7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AF7"/>
    <w:rPr>
      <w:b/>
      <w:bCs/>
      <w:kern w:val="2"/>
      <w:sz w:val="20"/>
      <w:szCs w:val="20"/>
      <w14:ligatures w14:val="standardContextual"/>
    </w:rPr>
  </w:style>
  <w:style w:type="paragraph" w:customStyle="1" w:styleId="paragraph">
    <w:name w:val="paragraph"/>
    <w:basedOn w:val="Normal"/>
    <w:rsid w:val="00431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431014"/>
  </w:style>
  <w:style w:type="character" w:customStyle="1" w:styleId="eop">
    <w:name w:val="eop"/>
    <w:basedOn w:val="DefaultParagraphFont"/>
    <w:rsid w:val="00431014"/>
  </w:style>
  <w:style w:type="character" w:styleId="Mention">
    <w:name w:val="Mention"/>
    <w:basedOn w:val="DefaultParagraphFont"/>
    <w:uiPriority w:val="99"/>
    <w:unhideWhenUsed/>
    <w:rsid w:val="004B1CF3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7D0E80"/>
    <w:pPr>
      <w:spacing w:before="240" w:after="0" w:line="259" w:lineRule="auto"/>
      <w:outlineLvl w:val="9"/>
    </w:pPr>
    <w:rPr>
      <w:b w:val="0"/>
      <w:bCs w:val="0"/>
      <w:color w:val="004374" w:themeColor="accent1" w:themeShade="BF"/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7D0E80"/>
    <w:pPr>
      <w:spacing w:after="100"/>
      <w:ind w:left="220"/>
    </w:pPr>
    <w:rPr>
      <w:rFonts w:eastAsiaTheme="minorEastAsia" w:cs="Times New Roman"/>
      <w:kern w:val="0"/>
      <w:sz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D0E80"/>
    <w:pPr>
      <w:spacing w:after="100"/>
    </w:pPr>
    <w:rPr>
      <w:rFonts w:eastAsiaTheme="minorEastAsia" w:cs="Times New Roman"/>
      <w:kern w:val="0"/>
      <w:sz w:val="22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7D0E80"/>
    <w:pPr>
      <w:spacing w:after="100"/>
      <w:ind w:left="440"/>
    </w:pPr>
    <w:rPr>
      <w:rFonts w:eastAsiaTheme="minorEastAsia" w:cs="Times New Roman"/>
      <w:kern w:val="0"/>
      <w:sz w:val="22"/>
      <w:lang w:val="en-US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F43047"/>
    <w:pPr>
      <w:spacing w:after="100"/>
      <w:ind w:left="720"/>
    </w:pPr>
  </w:style>
  <w:style w:type="paragraph" w:styleId="Revision">
    <w:name w:val="Revision"/>
    <w:hidden/>
    <w:uiPriority w:val="99"/>
    <w:semiHidden/>
    <w:rsid w:val="00FF70F9"/>
    <w:pPr>
      <w:spacing w:after="0" w:line="240" w:lineRule="auto"/>
    </w:pPr>
    <w:rPr>
      <w:kern w:val="2"/>
      <w:sz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387B2E"/>
    <w:rPr>
      <w:b/>
      <w:bCs/>
      <w:smallCaps/>
      <w:color w:val="005B9C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1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557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yperlink" Target="https://www.canada.ca/en/department-finance/news/2024/12/government-announces-the-2025-automobile-deduction-limits-and-expense-benefit-rates-for-businesses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peelregion.ca/" TargetMode="External"/><Relationship Id="rId17" Type="http://schemas.openxmlformats.org/officeDocument/2006/relationships/hyperlink" Target="https://www.ontario.ca/page/how-does-learning-happen-ontarios-pedagogy-early-yea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arlyYearsSystemDivision@peelregion.c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9/05/relationships/documenttasks" Target="documenttasks/documenttasks1.xml"/><Relationship Id="rId5" Type="http://schemas.openxmlformats.org/officeDocument/2006/relationships/customXml" Target="../customXml/item5.xml"/><Relationship Id="rId15" Type="http://schemas.openxmlformats.org/officeDocument/2006/relationships/hyperlink" Target="https://peelregion.ca/business/early-years-child-care-providers/funding-support-resources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ised-isde.canada.ca/site/canada-small-business-financing-program/en/find-loan-your-small-business/helping-small-businesses-get-loan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arlyYearsSystemDivision@peelregion.ca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866\OneDrive%20-%20Region%20of%20Peel\Udrive\My%20Documents\Peel%20Brand%20Word%20Templat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A0999D4E-DE94-4075-AAC6-19CE0028712F}">
    <t:Anchor>
      <t:Comment id="51055153"/>
    </t:Anchor>
    <t:History>
      <t:Event id="{2B99D6BC-A769-4BE1-B77B-1C7A84098582}" time="2025-11-19T21:47:15.076Z">
        <t:Attribution userId="S::angela.molella@peelregion.ca::96f1cd6b-a047-47e3-ae39-24c20a9c9ac0" userProvider="AD" userName="Molella, Angela"/>
        <t:Anchor>
          <t:Comment id="447873489"/>
        </t:Anchor>
        <t:Create/>
      </t:Event>
      <t:Event id="{21087C22-AFB2-426F-BAAD-0593827A7B60}" time="2025-11-19T21:47:15.076Z">
        <t:Attribution userId="S::angela.molella@peelregion.ca::96f1cd6b-a047-47e3-ae39-24c20a9c9ac0" userProvider="AD" userName="Molella, Angela"/>
        <t:Anchor>
          <t:Comment id="447873489"/>
        </t:Anchor>
        <t:Assign userId="S::Navdip.Atwal@peelregion.ca::c52a7e1a-76a5-4a93-a4ef-59b8fa6a28c9" userProvider="AD" userName="Atwal, Navdip"/>
      </t:Event>
      <t:Event id="{C5A66976-7FF0-4AB6-857E-FD729A9BA2E5}" time="2025-11-19T21:47:15.076Z">
        <t:Attribution userId="S::angela.molella@peelregion.ca::96f1cd6b-a047-47e3-ae39-24c20a9c9ac0" userProvider="AD" userName="Molella, Angela"/>
        <t:Anchor>
          <t:Comment id="447873489"/>
        </t:Anchor>
        <t:SetTitle title="@Atwal, Navdip peel region grants tab - for expansion funding, do they report the amount of funding received in 2025 or the full award amount?"/>
      </t:Event>
      <t:Event id="{4E296BCF-5274-44F2-82A8-5796998A6FDB}" time="2025-12-05T14:02:37.437Z">
        <t:Attribution userId="S::angela.molella@peelregion.ca::96f1cd6b-a047-47e3-ae39-24c20a9c9ac0" userProvider="AD" userName="Molella, Angela"/>
        <t:Progress percentComplete="100"/>
      </t:Event>
    </t:History>
  </t:Task>
</t:Tasks>
</file>

<file path=word/theme/theme1.xml><?xml version="1.0" encoding="utf-8"?>
<a:theme xmlns:a="http://schemas.openxmlformats.org/drawingml/2006/main" name="Peel Theme-10B-0924">
  <a:themeElements>
    <a:clrScheme name="Peel first">
      <a:dk1>
        <a:srgbClr val="000000"/>
      </a:dk1>
      <a:lt1>
        <a:srgbClr val="FFFFFF"/>
      </a:lt1>
      <a:dk2>
        <a:srgbClr val="005B9C"/>
      </a:dk2>
      <a:lt2>
        <a:srgbClr val="E7E6E6"/>
      </a:lt2>
      <a:accent1>
        <a:srgbClr val="005B9C"/>
      </a:accent1>
      <a:accent2>
        <a:srgbClr val="CF4827"/>
      </a:accent2>
      <a:accent3>
        <a:srgbClr val="616161"/>
      </a:accent3>
      <a:accent4>
        <a:srgbClr val="832B78"/>
      </a:accent4>
      <a:accent5>
        <a:srgbClr val="FFC222"/>
      </a:accent5>
      <a:accent6>
        <a:srgbClr val="008575"/>
      </a:accent6>
      <a:hlink>
        <a:srgbClr val="005B9C"/>
      </a:hlink>
      <a:folHlink>
        <a:srgbClr val="832B78"/>
      </a:folHlink>
    </a:clrScheme>
    <a:fontScheme name="Peel Avenir 0924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Custom Color 1">
      <a:srgbClr val="EBEBEC"/>
    </a:custClr>
    <a:custClr name="Custom Color 2">
      <a:srgbClr val="808080"/>
    </a:custClr>
    <a:custClr name="Custom Color 3">
      <a:srgbClr val="E0E4E8"/>
    </a:custClr>
    <a:custClr name="Custom Color 4">
      <a:srgbClr val="E0E5F4"/>
    </a:custClr>
    <a:custClr name="Custom Color 5">
      <a:srgbClr val="E1E8F6"/>
    </a:custClr>
    <a:custClr name="Custom Color 6">
      <a:srgbClr val="F7DAD3"/>
    </a:custClr>
    <a:custClr name="Custom Color 7">
      <a:srgbClr val="E0D5EA"/>
    </a:custClr>
    <a:custClr name="Custom Color 8">
      <a:srgbClr val="FFF3D3"/>
    </a:custClr>
    <a:custClr name="Custom Color 9">
      <a:srgbClr val="D6EEEE"/>
    </a:custClr>
    <a:custClr name="Custom Color 10">
      <a:srgbClr val="E2F3F1"/>
    </a:custClr>
    <a:custClr name="Custom Color 11">
      <a:srgbClr val="D1D3D4"/>
    </a:custClr>
    <a:custClr name="Custom Color 12">
      <a:srgbClr val="595959"/>
    </a:custClr>
    <a:custClr name="Custom Color 13">
      <a:srgbClr val="C6CFD4"/>
    </a:custClr>
    <a:custClr name="Custom Color 14">
      <a:srgbClr val="C8D2EC"/>
    </a:custClr>
    <a:custClr name="Custom Color 15">
      <a:srgbClr val="BAD2ED"/>
    </a:custClr>
    <a:custClr name="Custom Color 16">
      <a:srgbClr val="EEB4A6"/>
    </a:custClr>
    <a:custClr name="Custom Color 17">
      <a:srgbClr val="C7B2D6"/>
    </a:custClr>
    <a:custClr name="Custom Color 18">
      <a:srgbClr val="FFE7A7"/>
    </a:custClr>
    <a:custClr name="Custom Color 19">
      <a:srgbClr val="BDE3E0"/>
    </a:custClr>
    <a:custClr name="Custom Color 20">
      <a:srgbClr val="ADDEE0"/>
    </a:custClr>
    <a:custClr name="Custom Color 21">
      <a:srgbClr val="939598"/>
    </a:custClr>
    <a:custClr name="Custom Color 22">
      <a:srgbClr val="404040"/>
    </a:custClr>
    <a:custClr name="Custom Color 23">
      <a:srgbClr val="98A4AB"/>
    </a:custClr>
    <a:custClr name="Custom Color 24">
      <a:srgbClr val="97AFD8"/>
    </a:custClr>
    <a:custClr name="Custom Color 25">
      <a:srgbClr val="4BA6DD"/>
    </a:custClr>
    <a:custClr name="Custom Color 26">
      <a:srgbClr val="E68F7A"/>
    </a:custClr>
    <a:custClr name="Custom Color 27">
      <a:srgbClr val="B295C6"/>
    </a:custClr>
    <a:custClr name="Custom Color 28">
      <a:srgbClr val="FFDA7A"/>
    </a:custClr>
    <a:custClr name="Custom Color 29">
      <a:srgbClr val="4FAF9F"/>
    </a:custClr>
    <a:custClr name="Custom Color 30">
      <a:srgbClr val="00B9B0"/>
    </a:custClr>
    <a:custClr name="Custom Color 31">
      <a:srgbClr val="6D6E71"/>
    </a:custClr>
    <a:custClr name="Custom Color 32">
      <a:srgbClr val="262626"/>
    </a:custClr>
    <a:custClr name="Custom Color 33">
      <a:srgbClr val="6F7D85"/>
    </a:custClr>
    <a:custClr name="Custom Color 34">
      <a:srgbClr val="6A91CB"/>
    </a:custClr>
    <a:custClr name="Custom Color 35">
      <a:srgbClr val="00518E"/>
    </a:custClr>
    <a:custClr name="Custom Color 36">
      <a:srgbClr val="9B361D"/>
    </a:custClr>
    <a:custClr name="Custom Color 37">
      <a:srgbClr val="511454"/>
    </a:custClr>
    <a:custClr name="Custom Color 38">
      <a:srgbClr val="D99D00"/>
    </a:custClr>
    <a:custClr name="Custom Color 39">
      <a:srgbClr val="0B5B4C"/>
    </a:custClr>
    <a:custClr name="Custom Color 40">
      <a:srgbClr val="047A71"/>
    </a:custClr>
    <a:custClr name="Custom Color 41">
      <a:srgbClr val="4D4D4F"/>
    </a:custClr>
    <a:custClr name="Custom Color 42">
      <a:srgbClr val="0D0D0D"/>
    </a:custClr>
    <a:custClr name="Custom Color 43">
      <a:srgbClr val="48545C"/>
    </a:custClr>
    <a:custClr name="Custom Color 44">
      <a:srgbClr val="357ABE"/>
    </a:custClr>
    <a:custClr name="Custom Color 45">
      <a:srgbClr val="002E4E"/>
    </a:custClr>
    <a:custClr name="Custom Color 46">
      <a:srgbClr val="682414"/>
    </a:custClr>
    <a:custClr name="Custom Color 47">
      <a:srgbClr val="270028"/>
    </a:custClr>
    <a:custClr name="Custom Color 48">
      <a:srgbClr val="906900"/>
    </a:custClr>
    <a:custClr name="Custom Color 49">
      <a:srgbClr val="003D34"/>
    </a:custClr>
    <a:custClr name="Custom Color 50">
      <a:srgbClr val="00524E"/>
    </a:custClr>
  </a:custClrLst>
  <a:extLst>
    <a:ext uri="{05A4C25C-085E-4340-85A3-A5531E510DB2}">
      <thm15:themeFamily xmlns:thm15="http://schemas.microsoft.com/office/thememl/2012/main" name="Peel Theme-10B-0924" id="{35BD8C3F-5FC2-4BAD-8FA6-5B9E705838EB}" vid="{9666BDF4-2751-4AEB-A48E-8C814E3B919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OP Word" ma:contentTypeID="0x0101006450AF52053E4366878046AAF3AB30AB00F4DA677B379E004E95BE8618F936A982" ma:contentTypeVersion="30" ma:contentTypeDescription="Basis of all company Word documents." ma:contentTypeScope="" ma:versionID="5a4741a95af685b2ec19bf363ed3eb4d">
  <xsd:schema xmlns:xsd="http://www.w3.org/2001/XMLSchema" xmlns:xs="http://www.w3.org/2001/XMLSchema" xmlns:p="http://schemas.microsoft.com/office/2006/metadata/properties" xmlns:ns2="821ebe7e-5b53-4faa-abb9-4a80eed697b5" xmlns:ns3="165b19e7-bd48-44bc-ae9f-d38b7c2f2ede" targetNamespace="http://schemas.microsoft.com/office/2006/metadata/properties" ma:root="true" ma:fieldsID="12d83852e5eab7ca28e5e3e1a33a7fb4" ns2:_="" ns3:_="">
    <xsd:import namespace="821ebe7e-5b53-4faa-abb9-4a80eed697b5"/>
    <xsd:import namespace="165b19e7-bd48-44bc-ae9f-d38b7c2f2ed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84c496a5d0b4e848eae240e679f45e7" minOccurs="0"/>
                <xsd:element ref="ns2:TaxCatchAll" minOccurs="0"/>
                <xsd:element ref="ns2:TaxCatchAllLabel" minOccurs="0"/>
                <xsd:element ref="ns2:oaba50052a024fb29595ecca5fbbaa4e" minOccurs="0"/>
                <xsd:element ref="ns2:d4d6d7f2852d41a09afacf0336fedee9" minOccurs="0"/>
                <xsd:element ref="ns2:if2ef2b6bf4346d0a9a60e9784f95a0d" minOccurs="0"/>
                <xsd:element ref="ns2:i7c7954a6da6485baed72bf62adc9a98" minOccurs="0"/>
                <xsd:element ref="ns2:i09ce8ea77e04d5b937fa0a29b257c75" minOccurs="0"/>
                <xsd:element ref="ns2:SIZADate" minOccurs="0"/>
                <xsd:element ref="ns2:SIZASubject" minOccurs="0"/>
                <xsd:element ref="ns2:SIZAAuthor" minOccurs="0"/>
                <xsd:element ref="ns2:c816cc0c51d043a4907164997a81cf13" minOccurs="0"/>
                <xsd:element ref="ns2:leed0c44d2ac42d791805961a1e6b6e0" minOccurs="0"/>
                <xsd:element ref="ns2:SIZARecordsEvent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ebe7e-5b53-4faa-abb9-4a80eed697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84c496a5d0b4e848eae240e679f45e7" ma:index="11" nillable="true" ma:taxonomy="true" ma:internalName="b84c496a5d0b4e848eae240e679f45e7" ma:taxonomyFieldName="SIZADepartment" ma:displayName="Department" ma:default="1;#Human Services|118fdf37-3eb0-4f3d-9794-08c6dc12769c" ma:fieldId="{b84c496a-5d0b-4e84-8eae-240e679f45e7}" ma:sspId="fa93b17b-eca5-4df2-9431-61ba77a6f1f7" ma:termSetId="60320ae7-a7b2-4969-932f-f2bb791727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ca5e71e-6d80-4314-bc5c-b8377f95adfe}" ma:internalName="TaxCatchAll" ma:showField="CatchAllData" ma:web="821ebe7e-5b53-4faa-abb9-4a80eed69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ca5e71e-6d80-4314-bc5c-b8377f95adfe}" ma:internalName="TaxCatchAllLabel" ma:readOnly="true" ma:showField="CatchAllDataLabel" ma:web="821ebe7e-5b53-4faa-abb9-4a80eed69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aba50052a024fb29595ecca5fbbaa4e" ma:index="15" nillable="true" ma:taxonomy="true" ma:internalName="oaba50052a024fb29595ecca5fbbaa4e" ma:taxonomyFieldName="SIZADivision" ma:displayName="Division" ma:default="2;#Early Years and Child Care Services|ce06aa10-9999-42e6-922f-4e4b46a41053" ma:fieldId="{8aba5005-2a02-4fb2-9595-ecca5fbbaa4e}" ma:sspId="fa93b17b-eca5-4df2-9431-61ba77a6f1f7" ma:termSetId="b837b880-3aa0-41f7-886b-2a1389d41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d6d7f2852d41a09afacf0336fedee9" ma:index="17" nillable="true" ma:taxonomy="true" ma:internalName="d4d6d7f2852d41a09afacf0336fedee9" ma:taxonomyFieldName="SIZASection" ma:displayName="Section" ma:default="3;#Communications|c6d9d51b-55c7-4d1b-a96f-1883fe1d44e4" ma:fieldId="{d4d6d7f2-852d-41a0-9afa-cf0336fedee9}" ma:sspId="fa93b17b-eca5-4df2-9431-61ba77a6f1f7" ma:termSetId="11c1e720-e982-466a-aacd-09d4c23fd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2ef2b6bf4346d0a9a60e9784f95a0d" ma:index="19" nillable="true" ma:taxonomy="true" ma:internalName="if2ef2b6bf4346d0a9a60e9784f95a0d" ma:taxonomyFieldName="SIZAService" ma:displayName="Service" ma:readOnly="false" ma:fieldId="{2f2ef2b6-bf43-46d0-a9a6-0e9784f95a0d}" ma:sspId="fa93b17b-eca5-4df2-9431-61ba77a6f1f7" ma:termSetId="b77d1e8a-5db7-483c-9b23-740035cc05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c7954a6da6485baed72bf62adc9a98" ma:index="21" nillable="true" ma:taxonomy="true" ma:internalName="i7c7954a6da6485baed72bf62adc9a98" ma:taxonomyFieldName="SIZADocumentType" ma:displayName="Document Type" ma:readOnly="false" ma:fieldId="{27c7954a-6da6-485b-aed7-2bf62adc9a98}" ma:sspId="fa93b17b-eca5-4df2-9431-61ba77a6f1f7" ma:termSetId="a30e0fc5-ef8a-411d-ac18-85e301421e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9ce8ea77e04d5b937fa0a29b257c75" ma:index="23" nillable="true" ma:taxonomy="true" ma:internalName="i09ce8ea77e04d5b937fa0a29b257c75" ma:taxonomyFieldName="SIZADocumentSubType" ma:displayName="Document SubType" ma:readOnly="false" ma:fieldId="{209ce8ea-77e0-4d5b-937f-a0a29b257c75}" ma:sspId="fa93b17b-eca5-4df2-9431-61ba77a6f1f7" ma:termSetId="9ba2e993-e3a4-40d4-af48-5ac0b9f0db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Date" ma:index="25" nillable="true" ma:displayName="Date" ma:description="The date of the document." ma:internalName="SIZADate" ma:readOnly="false">
      <xsd:simpleType>
        <xsd:restriction base="dms:DateTime"/>
      </xsd:simpleType>
    </xsd:element>
    <xsd:element name="SIZASubject" ma:index="26" nillable="true" ma:displayName="Subject" ma:description="The subject of the document." ma:internalName="SIZASubject" ma:readOnly="false">
      <xsd:simpleType>
        <xsd:restriction base="dms:Text"/>
      </xsd:simpleType>
    </xsd:element>
    <xsd:element name="SIZAAuthor" ma:index="27" nillable="true" ma:displayName="Author" ma:description="The author of the document." ma:internalName="SIZA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816cc0c51d043a4907164997a81cf13" ma:index="28" nillable="true" ma:taxonomy="true" ma:internalName="c816cc0c51d043a4907164997a81cf13" ma:taxonomyFieldName="SIZAKeywords" ma:displayName="Additional Tags" ma:readOnly="false" ma:fieldId="{c816cc0c-51d0-43a4-9071-64997a81cf13}" ma:sspId="fa93b17b-eca5-4df2-9431-61ba77a6f1f7" ma:termSetId="c9229c1c-9cd4-4e27-a7aa-176e35bc2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ed0c44d2ac42d791805961a1e6b6e0" ma:index="30" nillable="true" ma:taxonomy="true" ma:internalName="leed0c44d2ac42d791805961a1e6b6e0" ma:taxonomyFieldName="SIZARecordClassification" ma:displayName="Records Classification" ma:readOnly="false" ma:fieldId="{5eed0c44-d2ac-42d7-9180-5961a1e6b6e0}" ma:sspId="fa93b17b-eca5-4df2-9431-61ba77a6f1f7" ma:termSetId="4de2fedc-4bea-4300-87fb-a9dd50186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RecordsEventDate" ma:index="32" nillable="true" ma:displayName="Records Event Date" ma:description="Records Event Date" ma:internalName="SIZARecordsEventDate" ma:readOnly="false">
      <xsd:simpleType>
        <xsd:restriction base="dms:DateTime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b19e7-bd48-44bc-ae9f-d38b7c2f2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fa93b17b-eca5-4df2-9431-61ba77a6f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9ce8ea77e04d5b937fa0a29b257c75 xmlns="821ebe7e-5b53-4faa-abb9-4a80eed697b5">
      <Terms xmlns="http://schemas.microsoft.com/office/infopath/2007/PartnerControls"/>
    </i09ce8ea77e04d5b937fa0a29b257c75>
    <d4d6d7f2852d41a09afacf0336fedee9 xmlns="821ebe7e-5b53-4faa-abb9-4a80eed697b5">
      <Terms xmlns="http://schemas.microsoft.com/office/infopath/2007/PartnerControls"/>
    </d4d6d7f2852d41a09afacf0336fedee9>
    <SIZARecordsEventDate xmlns="821ebe7e-5b53-4faa-abb9-4a80eed697b5" xsi:nil="true"/>
    <SIZAAuthor xmlns="821ebe7e-5b53-4faa-abb9-4a80eed697b5">
      <UserInfo>
        <DisplayName/>
        <AccountId xsi:nil="true"/>
        <AccountType/>
      </UserInfo>
    </SIZAAuthor>
    <b84c496a5d0b4e848eae240e679f45e7 xmlns="821ebe7e-5b53-4faa-abb9-4a80eed697b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Services</TermName>
          <TermId xmlns="http://schemas.microsoft.com/office/infopath/2007/PartnerControls">a2af28b8-e1fe-4f03-a503-61721ed101da</TermId>
        </TermInfo>
      </Terms>
    </b84c496a5d0b4e848eae240e679f45e7>
    <SIZASubject xmlns="821ebe7e-5b53-4faa-abb9-4a80eed697b5" xsi:nil="true"/>
    <oaba50052a024fb29595ecca5fbbaa4e xmlns="821ebe7e-5b53-4faa-abb9-4a80eed697b5">
      <Terms xmlns="http://schemas.microsoft.com/office/infopath/2007/PartnerControls"/>
    </oaba50052a024fb29595ecca5fbbaa4e>
    <SIZADate xmlns="821ebe7e-5b53-4faa-abb9-4a80eed697b5" xsi:nil="true"/>
    <i7c7954a6da6485baed72bf62adc9a98 xmlns="821ebe7e-5b53-4faa-abb9-4a80eed697b5">
      <Terms xmlns="http://schemas.microsoft.com/office/infopath/2007/PartnerControls"/>
    </i7c7954a6da6485baed72bf62adc9a98>
    <leed0c44d2ac42d791805961a1e6b6e0 xmlns="821ebe7e-5b53-4faa-abb9-4a80eed697b5">
      <Terms xmlns="http://schemas.microsoft.com/office/infopath/2007/PartnerControls"/>
    </leed0c44d2ac42d791805961a1e6b6e0>
    <c816cc0c51d043a4907164997a81cf13 xmlns="821ebe7e-5b53-4faa-abb9-4a80eed697b5">
      <Terms xmlns="http://schemas.microsoft.com/office/infopath/2007/PartnerControls"/>
    </c816cc0c51d043a4907164997a81cf13>
    <lcf76f155ced4ddcb4097134ff3c332f xmlns="165b19e7-bd48-44bc-ae9f-d38b7c2f2ede">
      <Terms xmlns="http://schemas.microsoft.com/office/infopath/2007/PartnerControls"/>
    </lcf76f155ced4ddcb4097134ff3c332f>
    <TaxCatchAll xmlns="821ebe7e-5b53-4faa-abb9-4a80eed697b5">
      <Value>8</Value>
    </TaxCatchAll>
    <if2ef2b6bf4346d0a9a60e9784f95a0d xmlns="821ebe7e-5b53-4faa-abb9-4a80eed697b5">
      <Terms xmlns="http://schemas.microsoft.com/office/infopath/2007/PartnerControls"/>
    </if2ef2b6bf4346d0a9a60e9784f95a0d>
    <_dlc_DocId xmlns="821ebe7e-5b53-4faa-abb9-4a80eed697b5">RZVXNEC2MVYU-131264259-7480</_dlc_DocId>
    <_dlc_DocIdUrl xmlns="821ebe7e-5b53-4faa-abb9-4a80eed697b5">
      <Url>https://peelregionca.sharepoint.com/teams/S344/_layouts/15/DocIdRedir.aspx?ID=RZVXNEC2MVYU-131264259-7480</Url>
      <Description>RZVXNEC2MVYU-131264259-7480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D9CA4D-7AEF-4792-AB3D-0B405073A4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32C82-80BD-4E56-A521-AD2C3EBB4D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D3F5E6-57BF-439A-AE4D-3CAC8048A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ebe7e-5b53-4faa-abb9-4a80eed697b5"/>
    <ds:schemaRef ds:uri="165b19e7-bd48-44bc-ae9f-d38b7c2f2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57C6E8-DD0C-4C03-8B51-C0CD2C33B40D}">
  <ds:schemaRefs>
    <ds:schemaRef ds:uri="http://schemas.microsoft.com/office/2006/metadata/properties"/>
    <ds:schemaRef ds:uri="http://schemas.microsoft.com/office/infopath/2007/PartnerControls"/>
    <ds:schemaRef ds:uri="821ebe7e-5b53-4faa-abb9-4a80eed697b5"/>
    <ds:schemaRef ds:uri="165b19e7-bd48-44bc-ae9f-d38b7c2f2ede"/>
  </ds:schemaRefs>
</ds:datastoreItem>
</file>

<file path=customXml/itemProps5.xml><?xml version="1.0" encoding="utf-8"?>
<ds:datastoreItem xmlns:ds="http://schemas.openxmlformats.org/officeDocument/2006/customXml" ds:itemID="{74F38BE4-246B-47F5-A040-EE415C82B0C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356f99f3-9d86-47a1-8203-3b41b1cb0c68}" enabled="0" method="" siteId="{356f99f3-9d86-47a1-8203-3b41b1cb0c6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Peel Brand Word Template</Template>
  <TotalTime>2</TotalTime>
  <Pages>40</Pages>
  <Words>8983</Words>
  <Characters>49769</Characters>
  <Application>Microsoft Office Word</Application>
  <DocSecurity>0</DocSecurity>
  <Lines>1658</Lines>
  <Paragraphs>1049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Molella, Angela</dc:creator>
  <cp:keywords/>
  <dc:description/>
  <cp:lastModifiedBy>Dealwis, Tina</cp:lastModifiedBy>
  <cp:revision>3</cp:revision>
  <cp:lastPrinted>2025-12-16T19:16:00Z</cp:lastPrinted>
  <dcterms:created xsi:type="dcterms:W3CDTF">2026-04-02T20:36:00Z</dcterms:created>
  <dcterms:modified xsi:type="dcterms:W3CDTF">2026-04-02T21:12:00Z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ZADocumentType">
    <vt:lpwstr/>
  </property>
  <property fmtid="{D5CDD505-2E9C-101B-9397-08002B2CF9AE}" pid="3" name="SIZAService">
    <vt:lpwstr/>
  </property>
  <property fmtid="{D5CDD505-2E9C-101B-9397-08002B2CF9AE}" pid="4" name="SIZADivision">
    <vt:lpwstr/>
  </property>
  <property fmtid="{D5CDD505-2E9C-101B-9397-08002B2CF9AE}" pid="5" name="MediaServiceImageTags">
    <vt:lpwstr/>
  </property>
  <property fmtid="{D5CDD505-2E9C-101B-9397-08002B2CF9AE}" pid="6" name="SIZASection">
    <vt:lpwstr/>
  </property>
  <property fmtid="{D5CDD505-2E9C-101B-9397-08002B2CF9AE}" pid="7" name="ContentTypeId">
    <vt:lpwstr>0x0101006450AF52053E4366878046AAF3AB30AB00F4DA677B379E004E95BE8618F936A982</vt:lpwstr>
  </property>
  <property fmtid="{D5CDD505-2E9C-101B-9397-08002B2CF9AE}" pid="8" name="SIZADepartment">
    <vt:lpwstr>8;#Corporate Services|a2af28b8-e1fe-4f03-a503-61721ed101da</vt:lpwstr>
  </property>
  <property fmtid="{D5CDD505-2E9C-101B-9397-08002B2CF9AE}" pid="9" name="SIZADocumentSubType">
    <vt:lpwstr/>
  </property>
  <property fmtid="{D5CDD505-2E9C-101B-9397-08002B2CF9AE}" pid="10" name="SIZAKeywords">
    <vt:lpwstr/>
  </property>
  <property fmtid="{D5CDD505-2E9C-101B-9397-08002B2CF9AE}" pid="11" name="SIZARecordClassification">
    <vt:lpwstr/>
  </property>
  <property fmtid="{D5CDD505-2E9C-101B-9397-08002B2CF9AE}" pid="12" name="_dlc_DocIdItemGuid">
    <vt:lpwstr>fbaad383-c973-4317-aced-d445804d7721</vt:lpwstr>
  </property>
</Properties>
</file>