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4C308" w14:textId="38CEAACE" w:rsidR="003D67E7" w:rsidRPr="003D67E7" w:rsidRDefault="003D67E7" w:rsidP="003D67E7">
      <w:pPr>
        <w:rPr>
          <w:rFonts w:ascii="Segoe UI" w:hAnsi="Segoe UI" w:cs="Segoe UI"/>
          <w:b/>
          <w:bCs/>
          <w:iCs/>
          <w:sz w:val="28"/>
          <w:szCs w:val="28"/>
          <w:lang w:val="en-CA"/>
        </w:rPr>
      </w:pPr>
      <w:r w:rsidRPr="003D67E7">
        <w:rPr>
          <w:rFonts w:ascii="Segoe UI" w:hAnsi="Segoe UI" w:cs="Segoe UI"/>
          <w:b/>
          <w:bCs/>
          <w:iCs/>
          <w:sz w:val="28"/>
          <w:szCs w:val="28"/>
          <w:lang w:val="en-CA"/>
        </w:rPr>
        <w:t>EXCERPTED FROM THE CHARACTERIZATION REPORT</w:t>
      </w:r>
      <w:r>
        <w:rPr>
          <w:rFonts w:ascii="Segoe UI" w:hAnsi="Segoe UI" w:cs="Segoe UI"/>
          <w:b/>
          <w:bCs/>
          <w:iCs/>
          <w:sz w:val="28"/>
          <w:szCs w:val="28"/>
          <w:lang w:val="en-CA"/>
        </w:rPr>
        <w:t xml:space="preserve"> (Pages 120-123)</w:t>
      </w:r>
      <w:r w:rsidRPr="003D67E7">
        <w:rPr>
          <w:rFonts w:ascii="Segoe UI" w:hAnsi="Segoe UI" w:cs="Segoe UI"/>
          <w:b/>
          <w:bCs/>
          <w:iCs/>
          <w:sz w:val="28"/>
          <w:szCs w:val="28"/>
          <w:lang w:val="en-CA"/>
        </w:rPr>
        <w:t>:</w:t>
      </w:r>
    </w:p>
    <w:p w14:paraId="554E4B02" w14:textId="2EE11379" w:rsidR="003D67E7" w:rsidRPr="003D67E7" w:rsidRDefault="003D67E7" w:rsidP="003D67E7">
      <w:pPr>
        <w:rPr>
          <w:rFonts w:ascii="Segoe UI" w:hAnsi="Segoe UI" w:cs="Segoe UI"/>
          <w:b/>
          <w:bCs/>
          <w:iCs/>
          <w:sz w:val="20"/>
          <w:szCs w:val="20"/>
          <w:lang w:val="en-CA"/>
        </w:rPr>
      </w:pPr>
      <w:r w:rsidRPr="003D67E7">
        <w:rPr>
          <w:rFonts w:ascii="Segoe UI" w:hAnsi="Segoe UI" w:cs="Segoe UI"/>
          <w:b/>
          <w:bCs/>
          <w:iCs/>
          <w:sz w:val="20"/>
          <w:szCs w:val="20"/>
          <w:lang w:val="en-CA"/>
        </w:rPr>
        <w:t>Table 2.5.2.12. Summary of Recommended Criteria for Identification of Key Features and Supporting Features for the Preliminary FSA NHS</w:t>
      </w:r>
    </w:p>
    <w:p w14:paraId="31521FD5" w14:textId="77777777" w:rsidR="003D67E7" w:rsidRPr="003D67E7" w:rsidRDefault="003D67E7" w:rsidP="003D67E7">
      <w:pPr>
        <w:rPr>
          <w:rFonts w:ascii="Segoe UI" w:hAnsi="Segoe UI" w:cs="Segoe UI"/>
          <w:sz w:val="20"/>
          <w:szCs w:val="20"/>
        </w:rPr>
      </w:pPr>
    </w:p>
    <w:tbl>
      <w:tblPr>
        <w:tblStyle w:val="WoodBasicTable1"/>
        <w:tblW w:w="0" w:type="auto"/>
        <w:tblLook w:val="04A0" w:firstRow="1" w:lastRow="0" w:firstColumn="1" w:lastColumn="0" w:noHBand="0" w:noVBand="1"/>
      </w:tblPr>
      <w:tblGrid>
        <w:gridCol w:w="2266"/>
        <w:gridCol w:w="4313"/>
        <w:gridCol w:w="7820"/>
        <w:gridCol w:w="7191"/>
      </w:tblGrid>
      <w:tr w:rsidR="003D67E7" w:rsidRPr="003D67E7" w14:paraId="62327F91" w14:textId="77777777" w:rsidTr="003D67E7">
        <w:trPr>
          <w:cnfStyle w:val="100000000000" w:firstRow="1" w:lastRow="0" w:firstColumn="0" w:lastColumn="0" w:oddVBand="0" w:evenVBand="0" w:oddHBand="0" w:evenHBand="0" w:firstRowFirstColumn="0" w:firstRowLastColumn="0" w:lastRowFirstColumn="0" w:lastRowLastColumn="0"/>
          <w:tblHeader/>
        </w:trPr>
        <w:tc>
          <w:tcPr>
            <w:tcW w:w="2268" w:type="dxa"/>
            <w:hideMark/>
          </w:tcPr>
          <w:p w14:paraId="510650FF" w14:textId="77777777" w:rsidR="003D67E7" w:rsidRPr="003D67E7" w:rsidRDefault="003D67E7" w:rsidP="003D67E7">
            <w:pPr>
              <w:jc w:val="left"/>
              <w:rPr>
                <w:rFonts w:ascii="Segoe UI" w:eastAsiaTheme="minorHAnsi" w:hAnsi="Segoe UI" w:cs="Segoe UI"/>
                <w:bCs/>
                <w:szCs w:val="20"/>
                <w:lang w:val="en-CA"/>
              </w:rPr>
            </w:pPr>
            <w:r w:rsidRPr="003D67E7">
              <w:rPr>
                <w:rFonts w:ascii="Segoe UI" w:eastAsiaTheme="minorHAnsi" w:hAnsi="Segoe UI" w:cs="Segoe UI"/>
                <w:bCs/>
                <w:szCs w:val="20"/>
                <w:lang w:val="en-CA"/>
              </w:rPr>
              <w:t>Feature Type</w:t>
            </w:r>
          </w:p>
        </w:tc>
        <w:tc>
          <w:tcPr>
            <w:tcW w:w="4319" w:type="dxa"/>
            <w:hideMark/>
          </w:tcPr>
          <w:p w14:paraId="7A5E2711" w14:textId="77777777" w:rsidR="003D67E7" w:rsidRPr="003D67E7" w:rsidRDefault="003D67E7" w:rsidP="003D67E7">
            <w:pPr>
              <w:jc w:val="left"/>
              <w:rPr>
                <w:rFonts w:ascii="Segoe UI" w:eastAsiaTheme="minorHAnsi" w:hAnsi="Segoe UI" w:cs="Segoe UI"/>
                <w:bCs/>
                <w:szCs w:val="20"/>
                <w:lang w:val="en-CA"/>
              </w:rPr>
            </w:pPr>
            <w:r w:rsidRPr="003D67E7">
              <w:rPr>
                <w:rFonts w:ascii="Segoe UI" w:eastAsiaTheme="minorHAnsi" w:hAnsi="Segoe UI" w:cs="Segoe UI"/>
                <w:bCs/>
                <w:szCs w:val="20"/>
                <w:lang w:val="en-CA"/>
              </w:rPr>
              <w:t>PPS / Provincial Plan Feature</w:t>
            </w:r>
          </w:p>
        </w:tc>
        <w:tc>
          <w:tcPr>
            <w:tcW w:w="7831" w:type="dxa"/>
            <w:hideMark/>
          </w:tcPr>
          <w:p w14:paraId="090DAE9D" w14:textId="77777777" w:rsidR="003D67E7" w:rsidRPr="003D67E7" w:rsidRDefault="003D67E7" w:rsidP="003D67E7">
            <w:pPr>
              <w:jc w:val="left"/>
              <w:rPr>
                <w:rFonts w:ascii="Segoe UI" w:eastAsiaTheme="minorHAnsi" w:hAnsi="Segoe UI" w:cs="Segoe UI"/>
                <w:bCs/>
                <w:szCs w:val="20"/>
                <w:lang w:val="en-CA"/>
              </w:rPr>
            </w:pPr>
            <w:r w:rsidRPr="003D67E7">
              <w:rPr>
                <w:rFonts w:ascii="Segoe UI" w:eastAsiaTheme="minorHAnsi" w:hAnsi="Segoe UI" w:cs="Segoe UI"/>
                <w:bCs/>
                <w:szCs w:val="20"/>
                <w:lang w:val="en-CA"/>
              </w:rPr>
              <w:t>Peel Greenlands Designation</w:t>
            </w:r>
          </w:p>
        </w:tc>
        <w:tc>
          <w:tcPr>
            <w:tcW w:w="7200" w:type="dxa"/>
            <w:hideMark/>
          </w:tcPr>
          <w:p w14:paraId="6CF08530" w14:textId="77777777" w:rsidR="003D67E7" w:rsidRPr="003D67E7" w:rsidRDefault="003D67E7" w:rsidP="003D67E7">
            <w:pPr>
              <w:jc w:val="left"/>
              <w:rPr>
                <w:rFonts w:ascii="Segoe UI" w:eastAsiaTheme="minorHAnsi" w:hAnsi="Segoe UI" w:cs="Segoe UI"/>
                <w:bCs/>
                <w:szCs w:val="20"/>
                <w:lang w:val="en-CA"/>
              </w:rPr>
            </w:pPr>
            <w:r w:rsidRPr="003D67E7">
              <w:rPr>
                <w:rFonts w:ascii="Segoe UI" w:eastAsiaTheme="minorHAnsi" w:hAnsi="Segoe UI" w:cs="Segoe UI"/>
                <w:bCs/>
                <w:szCs w:val="20"/>
                <w:lang w:val="en-CA"/>
              </w:rPr>
              <w:t>SSWS NHS Recommendation</w:t>
            </w:r>
          </w:p>
        </w:tc>
      </w:tr>
      <w:tr w:rsidR="003D67E7" w:rsidRPr="003D67E7" w14:paraId="4B612CB0" w14:textId="77777777" w:rsidTr="00754FF3">
        <w:trPr>
          <w:cnfStyle w:val="000000100000" w:firstRow="0" w:lastRow="0" w:firstColumn="0" w:lastColumn="0" w:oddVBand="0" w:evenVBand="0" w:oddHBand="1" w:evenHBand="0" w:firstRowFirstColumn="0" w:firstRowLastColumn="0" w:lastRowFirstColumn="0" w:lastRowLastColumn="0"/>
        </w:trPr>
        <w:tc>
          <w:tcPr>
            <w:tcW w:w="2268" w:type="dxa"/>
            <w:hideMark/>
          </w:tcPr>
          <w:p w14:paraId="4654C4B4"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Wetlands</w:t>
            </w:r>
          </w:p>
        </w:tc>
        <w:tc>
          <w:tcPr>
            <w:tcW w:w="4319" w:type="dxa"/>
          </w:tcPr>
          <w:p w14:paraId="3D0AFDDD"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Significant Wetland</w:t>
            </w:r>
          </w:p>
          <w:p w14:paraId="69B9E445"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As defined and delineated by the Province (MNRF)</w:t>
            </w:r>
          </w:p>
          <w:p w14:paraId="1B7714DE" w14:textId="77777777" w:rsidR="003D67E7" w:rsidRPr="003D67E7" w:rsidRDefault="003D67E7" w:rsidP="003D67E7">
            <w:pPr>
              <w:jc w:val="left"/>
              <w:rPr>
                <w:rFonts w:ascii="Segoe UI" w:eastAsiaTheme="minorHAnsi" w:hAnsi="Segoe UI" w:cs="Segoe UI"/>
                <w:i/>
                <w:iCs/>
                <w:szCs w:val="20"/>
                <w:lang w:val="en-CA"/>
              </w:rPr>
            </w:pPr>
          </w:p>
          <w:p w14:paraId="42684E68"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Significant Coastal Wetlands</w:t>
            </w:r>
          </w:p>
          <w:p w14:paraId="3694C9BE"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As defined and delineated by the Province (MNRF)</w:t>
            </w:r>
          </w:p>
          <w:p w14:paraId="050C4F53" w14:textId="77777777" w:rsidR="003D67E7" w:rsidRPr="003D67E7" w:rsidRDefault="003D67E7" w:rsidP="003D67E7">
            <w:pPr>
              <w:jc w:val="left"/>
              <w:rPr>
                <w:rFonts w:ascii="Segoe UI" w:eastAsiaTheme="minorHAnsi" w:hAnsi="Segoe UI" w:cs="Segoe UI"/>
                <w:i/>
                <w:iCs/>
                <w:szCs w:val="20"/>
                <w:lang w:val="en-CA"/>
              </w:rPr>
            </w:pPr>
          </w:p>
          <w:p w14:paraId="444BD9B3"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b/>
                <w:bCs/>
                <w:i/>
                <w:iCs/>
                <w:szCs w:val="20"/>
                <w:lang w:val="en-CA"/>
              </w:rPr>
              <w:t>Wetlands</w:t>
            </w:r>
          </w:p>
          <w:p w14:paraId="2CEB8ADC"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Key Natural Heritage Feature and Key Hydrologic Feature under the Growth Plan and Greenbelt Plan</w:t>
            </w:r>
          </w:p>
        </w:tc>
        <w:tc>
          <w:tcPr>
            <w:tcW w:w="7831" w:type="dxa"/>
            <w:hideMark/>
          </w:tcPr>
          <w:p w14:paraId="633AE3CD"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Core Area</w:t>
            </w:r>
          </w:p>
          <w:p w14:paraId="65420D0E"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i/>
                <w:iCs/>
                <w:szCs w:val="20"/>
                <w:lang w:val="en-CA"/>
              </w:rPr>
              <w:t>Significant wetlands and coastal wetlands as defined and delineated by the Province (MNRF)</w:t>
            </w:r>
          </w:p>
          <w:p w14:paraId="31FBCD45"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NAC</w:t>
            </w:r>
          </w:p>
          <w:p w14:paraId="23FE9B39"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Evaluated non-provincially Significant wetlands</w:t>
            </w:r>
          </w:p>
          <w:p w14:paraId="7995944C"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PNAC</w:t>
            </w:r>
          </w:p>
          <w:p w14:paraId="7A672975"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i/>
                <w:iCs/>
                <w:szCs w:val="20"/>
                <w:lang w:val="en-CA"/>
              </w:rPr>
              <w:t>Unevaluated</w:t>
            </w:r>
            <w:r w:rsidRPr="003D67E7">
              <w:rPr>
                <w:rFonts w:ascii="Segoe UI" w:eastAsiaTheme="minorHAnsi" w:hAnsi="Segoe UI" w:cs="Segoe UI"/>
                <w:szCs w:val="20"/>
                <w:lang w:val="en-CA"/>
              </w:rPr>
              <w:t xml:space="preserve"> wetlands</w:t>
            </w:r>
          </w:p>
        </w:tc>
        <w:tc>
          <w:tcPr>
            <w:tcW w:w="7200" w:type="dxa"/>
          </w:tcPr>
          <w:p w14:paraId="62AE6576"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b/>
                <w:bCs/>
                <w:szCs w:val="20"/>
                <w:lang w:val="en-CA"/>
              </w:rPr>
              <w:t>Key Features</w:t>
            </w:r>
          </w:p>
          <w:p w14:paraId="577758BA" w14:textId="77777777" w:rsidR="003D67E7" w:rsidRPr="003D67E7" w:rsidRDefault="003D67E7" w:rsidP="003D67E7">
            <w:pPr>
              <w:numPr>
                <w:ilvl w:val="0"/>
                <w:numId w:val="7"/>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Core Area wetlands (i.e., PSWs)</w:t>
            </w:r>
          </w:p>
          <w:p w14:paraId="1893B0E3" w14:textId="77777777" w:rsidR="003D67E7" w:rsidRPr="003D67E7" w:rsidRDefault="003D67E7" w:rsidP="003D67E7">
            <w:pPr>
              <w:numPr>
                <w:ilvl w:val="0"/>
                <w:numId w:val="7"/>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NAC and PNAC Wetlands ≥2ha.</w:t>
            </w:r>
          </w:p>
          <w:p w14:paraId="74F5BBB8" w14:textId="77777777" w:rsidR="003D67E7" w:rsidRPr="003D67E7" w:rsidRDefault="003D67E7" w:rsidP="003D67E7">
            <w:pPr>
              <w:numPr>
                <w:ilvl w:val="0"/>
                <w:numId w:val="7"/>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NAC and PNAC wetlands ≥0.5ha that are contiguous to or occur within 30m of a permanent or intermittent watercourse.</w:t>
            </w:r>
          </w:p>
          <w:p w14:paraId="122F7815" w14:textId="77777777" w:rsidR="003D67E7" w:rsidRPr="003D67E7" w:rsidRDefault="003D67E7" w:rsidP="003D67E7">
            <w:pPr>
              <w:numPr>
                <w:ilvl w:val="0"/>
                <w:numId w:val="7"/>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NAC and PNAC wetlands ≥0.5ha that hydrologically contribute to a headwater identified as Protection or Conservation.</w:t>
            </w:r>
          </w:p>
          <w:p w14:paraId="421E8962" w14:textId="77777777" w:rsidR="003D67E7" w:rsidRPr="003D67E7" w:rsidRDefault="003D67E7" w:rsidP="003D67E7">
            <w:pPr>
              <w:numPr>
                <w:ilvl w:val="0"/>
                <w:numId w:val="7"/>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NAC and PNAC wetlands contiguous to a significant woodland.</w:t>
            </w:r>
          </w:p>
          <w:p w14:paraId="28894095"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Supporting Features</w:t>
            </w:r>
          </w:p>
          <w:p w14:paraId="347F4EA6" w14:textId="77777777" w:rsidR="003D67E7" w:rsidRPr="003D67E7" w:rsidRDefault="003D67E7" w:rsidP="003D67E7">
            <w:pPr>
              <w:numPr>
                <w:ilvl w:val="0"/>
                <w:numId w:val="7"/>
              </w:numPr>
              <w:jc w:val="left"/>
              <w:rPr>
                <w:rFonts w:ascii="Segoe UI" w:eastAsiaTheme="minorHAnsi" w:hAnsi="Segoe UI" w:cs="Segoe UI"/>
                <w:szCs w:val="20"/>
                <w:lang w:val="en-CA"/>
              </w:rPr>
            </w:pPr>
            <w:r w:rsidRPr="003D67E7">
              <w:rPr>
                <w:rFonts w:ascii="Segoe UI" w:eastAsiaTheme="minorHAnsi" w:hAnsi="Segoe UI" w:cs="Segoe UI"/>
                <w:szCs w:val="20"/>
                <w:lang w:val="en-CA"/>
              </w:rPr>
              <w:t>All other NAC and PNAC wetlands</w:t>
            </w:r>
          </w:p>
          <w:p w14:paraId="12F90AD4" w14:textId="77777777" w:rsidR="003D67E7" w:rsidRPr="003D67E7" w:rsidRDefault="003D67E7" w:rsidP="003D67E7">
            <w:pPr>
              <w:jc w:val="left"/>
              <w:rPr>
                <w:rFonts w:ascii="Segoe UI" w:eastAsiaTheme="minorHAnsi" w:hAnsi="Segoe UI" w:cs="Segoe UI"/>
                <w:szCs w:val="20"/>
                <w:lang w:val="en-CA"/>
              </w:rPr>
            </w:pPr>
          </w:p>
          <w:p w14:paraId="7721164B"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Note: there are no coastal wetlands within the FSA.</w:t>
            </w:r>
          </w:p>
        </w:tc>
      </w:tr>
      <w:tr w:rsidR="003D67E7" w:rsidRPr="003D67E7" w14:paraId="31A21A4B" w14:textId="77777777" w:rsidTr="00754FF3">
        <w:trPr>
          <w:cnfStyle w:val="000000010000" w:firstRow="0" w:lastRow="0" w:firstColumn="0" w:lastColumn="0" w:oddVBand="0" w:evenVBand="0" w:oddHBand="0" w:evenHBand="1" w:firstRowFirstColumn="0" w:firstRowLastColumn="0" w:lastRowFirstColumn="0" w:lastRowLastColumn="0"/>
        </w:trPr>
        <w:tc>
          <w:tcPr>
            <w:tcW w:w="2268" w:type="dxa"/>
          </w:tcPr>
          <w:p w14:paraId="69FC3613"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Woodlands</w:t>
            </w:r>
          </w:p>
        </w:tc>
        <w:tc>
          <w:tcPr>
            <w:tcW w:w="4319" w:type="dxa"/>
          </w:tcPr>
          <w:p w14:paraId="0BB36473"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Significant Woodlands</w:t>
            </w:r>
          </w:p>
          <w:p w14:paraId="7C2158AE"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As determined in accordance with provincial guidance documents.</w:t>
            </w:r>
          </w:p>
          <w:p w14:paraId="2654014D"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The Natural Heritage Resource Manual (NHRM 3</w:t>
            </w:r>
            <w:r w:rsidRPr="003D67E7">
              <w:rPr>
                <w:rFonts w:ascii="Segoe UI" w:eastAsiaTheme="minorHAnsi" w:hAnsi="Segoe UI" w:cs="Segoe UI"/>
                <w:i/>
                <w:iCs/>
                <w:szCs w:val="20"/>
                <w:vertAlign w:val="superscript"/>
                <w:lang w:val="en-CA"/>
              </w:rPr>
              <w:t>rd</w:t>
            </w:r>
            <w:r w:rsidRPr="003D67E7">
              <w:rPr>
                <w:rFonts w:ascii="Segoe UI" w:eastAsiaTheme="minorHAnsi" w:hAnsi="Segoe UI" w:cs="Segoe UI"/>
                <w:i/>
                <w:iCs/>
                <w:szCs w:val="20"/>
                <w:lang w:val="en-CA"/>
              </w:rPr>
              <w:t xml:space="preserve"> Edition) is applicable to the project area</w:t>
            </w:r>
          </w:p>
          <w:p w14:paraId="7FC2A4A3" w14:textId="77777777" w:rsidR="003D67E7" w:rsidRPr="003D67E7" w:rsidRDefault="003D67E7" w:rsidP="003D67E7">
            <w:pPr>
              <w:jc w:val="left"/>
              <w:rPr>
                <w:rFonts w:ascii="Segoe UI" w:eastAsiaTheme="minorHAnsi" w:hAnsi="Segoe UI" w:cs="Segoe UI"/>
                <w:i/>
                <w:iCs/>
                <w:szCs w:val="20"/>
                <w:lang w:val="en-CA"/>
              </w:rPr>
            </w:pPr>
          </w:p>
          <w:p w14:paraId="6932EDDC"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i/>
                <w:iCs/>
                <w:szCs w:val="20"/>
                <w:lang w:val="en-CA"/>
              </w:rPr>
              <w:t xml:space="preserve">Key Natural Heritage Feature under the Growth Plan and Greenbelt </w:t>
            </w:r>
            <w:proofErr w:type="gramStart"/>
            <w:r w:rsidRPr="003D67E7">
              <w:rPr>
                <w:rFonts w:ascii="Segoe UI" w:eastAsiaTheme="minorHAnsi" w:hAnsi="Segoe UI" w:cs="Segoe UI"/>
                <w:i/>
                <w:iCs/>
                <w:szCs w:val="20"/>
                <w:lang w:val="en-CA"/>
              </w:rPr>
              <w:t>Plan..</w:t>
            </w:r>
            <w:proofErr w:type="gramEnd"/>
          </w:p>
        </w:tc>
        <w:tc>
          <w:tcPr>
            <w:tcW w:w="7831" w:type="dxa"/>
          </w:tcPr>
          <w:p w14:paraId="61DBF972"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Core Area</w:t>
            </w:r>
          </w:p>
          <w:p w14:paraId="4EFD732A"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in Rural System ≥16ha</w:t>
            </w:r>
          </w:p>
          <w:p w14:paraId="6C37E98C"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in Urban System ≥4ha</w:t>
            </w:r>
          </w:p>
          <w:p w14:paraId="38079127"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≥4ha containing ≥0.5ha &gt;100yrs of age and having late successional characteristics (excludes plantations)</w:t>
            </w:r>
          </w:p>
          <w:p w14:paraId="15585139"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≥4ha and supporting rare species or vegetation communities (per Table 1 of the ROP)</w:t>
            </w:r>
          </w:p>
          <w:p w14:paraId="7830B931"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NAC</w:t>
            </w:r>
          </w:p>
          <w:p w14:paraId="003D8391"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in Rural System ≥4ha &lt;16ha</w:t>
            </w:r>
          </w:p>
          <w:p w14:paraId="52ED0167"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in Urban System ≥2ha &lt;4ha</w:t>
            </w:r>
          </w:p>
          <w:p w14:paraId="695BC14E"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≥0.5ha containing ≥0.5ha &gt;100yrs of age and having late successional characteristics (excludes plantations)</w:t>
            </w:r>
          </w:p>
          <w:p w14:paraId="0013C35A"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≥0.5ha supporting a significant linkage function, as determined through a natural heritage study</w:t>
            </w:r>
          </w:p>
          <w:p w14:paraId="113A0A65"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≥0.5ha within 100m of another significant feature supporting a significant ecological relationship between the features</w:t>
            </w:r>
          </w:p>
          <w:p w14:paraId="7AAD8F18"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≥0.5ha within 30m of a watercourse, surface water feature or any wetland that is or can be identified as a wetland in accordance with OWES.</w:t>
            </w:r>
          </w:p>
          <w:p w14:paraId="6F57815F"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≥0.5ha and supporting rare species or vegetation communities (per Table 1 of the ROP)</w:t>
            </w:r>
          </w:p>
          <w:p w14:paraId="0B0B18AB"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PNAC</w:t>
            </w:r>
          </w:p>
          <w:p w14:paraId="43BE150A"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Cultural woodlands and cultural savannahs ≥4ha in the Rural System and ≥2ha in the Urban System and Rural Service Centres</w:t>
            </w:r>
          </w:p>
          <w:p w14:paraId="6E39EDF5" w14:textId="77777777" w:rsidR="003D67E7" w:rsidRPr="003D67E7" w:rsidRDefault="003D67E7" w:rsidP="003D67E7">
            <w:pPr>
              <w:numPr>
                <w:ilvl w:val="0"/>
                <w:numId w:val="6"/>
              </w:numPr>
              <w:jc w:val="left"/>
              <w:rPr>
                <w:rFonts w:ascii="Segoe UI" w:eastAsiaTheme="minorHAnsi" w:hAnsi="Segoe UI" w:cs="Segoe UI"/>
                <w:b/>
                <w:bCs/>
                <w:szCs w:val="20"/>
                <w:lang w:val="en-CA"/>
              </w:rPr>
            </w:pPr>
            <w:r w:rsidRPr="003D67E7">
              <w:rPr>
                <w:rFonts w:ascii="Segoe UI" w:eastAsiaTheme="minorHAnsi" w:hAnsi="Segoe UI" w:cs="Segoe UI"/>
                <w:i/>
                <w:iCs/>
                <w:szCs w:val="20"/>
                <w:lang w:val="en-CA"/>
              </w:rPr>
              <w:t>All other woodlands ≥0.5ha</w:t>
            </w:r>
          </w:p>
        </w:tc>
        <w:tc>
          <w:tcPr>
            <w:tcW w:w="7200" w:type="dxa"/>
          </w:tcPr>
          <w:p w14:paraId="3F6ABB3A"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Key Features</w:t>
            </w:r>
          </w:p>
          <w:p w14:paraId="7C9D7735"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Core Woodlands</w:t>
            </w:r>
          </w:p>
          <w:p w14:paraId="3FF335F9"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NHRM Significant woodlands:</w:t>
            </w:r>
          </w:p>
          <w:p w14:paraId="706A65E6" w14:textId="77777777" w:rsidR="003D67E7" w:rsidRPr="003D67E7" w:rsidRDefault="003D67E7" w:rsidP="003D67E7">
            <w:pPr>
              <w:numPr>
                <w:ilvl w:val="1"/>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≥4ha</w:t>
            </w:r>
          </w:p>
          <w:p w14:paraId="3CD41D98" w14:textId="77777777" w:rsidR="003D67E7" w:rsidRPr="003D67E7" w:rsidRDefault="003D67E7" w:rsidP="003D67E7">
            <w:pPr>
              <w:numPr>
                <w:ilvl w:val="1"/>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 xml:space="preserve">Woodlands with interior habitat of any size </w:t>
            </w:r>
          </w:p>
          <w:p w14:paraId="30801F92" w14:textId="77777777" w:rsidR="003D67E7" w:rsidRPr="003D67E7" w:rsidRDefault="003D67E7" w:rsidP="003D67E7">
            <w:pPr>
              <w:numPr>
                <w:ilvl w:val="1"/>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≥2ha and within 30m of a Watercourse or Provincially Significant Wetland.</w:t>
            </w:r>
          </w:p>
          <w:p w14:paraId="3E47E53A" w14:textId="77777777" w:rsidR="003D67E7" w:rsidRPr="003D67E7" w:rsidRDefault="003D67E7" w:rsidP="003D67E7">
            <w:pPr>
              <w:numPr>
                <w:ilvl w:val="1"/>
                <w:numId w:val="7"/>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≥0.5ha and occurring within 30m of a permanent or intermittent stream, or a Key Feature</w:t>
            </w:r>
          </w:p>
          <w:p w14:paraId="6731BCF5" w14:textId="77777777" w:rsidR="003D67E7" w:rsidRPr="003D67E7" w:rsidRDefault="003D67E7" w:rsidP="003D67E7">
            <w:pPr>
              <w:numPr>
                <w:ilvl w:val="1"/>
                <w:numId w:val="7"/>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Containing ≥0.5ha &gt;100yrs of age and having late successional characteristics (excludes plantations)</w:t>
            </w:r>
          </w:p>
          <w:p w14:paraId="7A2AE981" w14:textId="77777777" w:rsidR="003D67E7" w:rsidRPr="003D67E7" w:rsidRDefault="003D67E7" w:rsidP="003D67E7">
            <w:pPr>
              <w:numPr>
                <w:ilvl w:val="1"/>
                <w:numId w:val="7"/>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supporting rare species or vegetation communities (per Table 1 of the ROP)</w:t>
            </w:r>
          </w:p>
          <w:p w14:paraId="5B4CE648"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Woodlands ≥0.5ha and contiguous to or occurring within 30m of a headwater feature or wetland supporting a headwater feature.</w:t>
            </w:r>
          </w:p>
          <w:p w14:paraId="302B5211"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Supporting Features</w:t>
            </w:r>
          </w:p>
          <w:p w14:paraId="08F81DF6"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All NAC and PNAC woodlands using the Urban System Threshold (where applicable).</w:t>
            </w:r>
          </w:p>
        </w:tc>
      </w:tr>
      <w:tr w:rsidR="003D67E7" w:rsidRPr="003D67E7" w14:paraId="76DB67FE" w14:textId="77777777" w:rsidTr="00754FF3">
        <w:trPr>
          <w:cnfStyle w:val="000000100000" w:firstRow="0" w:lastRow="0" w:firstColumn="0" w:lastColumn="0" w:oddVBand="0" w:evenVBand="0" w:oddHBand="1" w:evenHBand="0" w:firstRowFirstColumn="0" w:firstRowLastColumn="0" w:lastRowFirstColumn="0" w:lastRowLastColumn="0"/>
        </w:trPr>
        <w:tc>
          <w:tcPr>
            <w:tcW w:w="2268" w:type="dxa"/>
            <w:hideMark/>
          </w:tcPr>
          <w:p w14:paraId="32D7845E"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Valleylands</w:t>
            </w:r>
          </w:p>
        </w:tc>
        <w:tc>
          <w:tcPr>
            <w:tcW w:w="4319" w:type="dxa"/>
            <w:hideMark/>
          </w:tcPr>
          <w:p w14:paraId="10FDCAD1"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Significant Valleylands</w:t>
            </w:r>
          </w:p>
          <w:p w14:paraId="735A5E08"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As determined in accordance with provincial guidance documents.</w:t>
            </w:r>
          </w:p>
          <w:p w14:paraId="6CD65C41"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i/>
                <w:iCs/>
                <w:szCs w:val="20"/>
                <w:lang w:val="en-CA"/>
              </w:rPr>
              <w:t>The Natural Heritage Resource Manual (NHRM 3</w:t>
            </w:r>
            <w:r w:rsidRPr="003D67E7">
              <w:rPr>
                <w:rFonts w:ascii="Segoe UI" w:eastAsiaTheme="minorHAnsi" w:hAnsi="Segoe UI" w:cs="Segoe UI"/>
                <w:i/>
                <w:iCs/>
                <w:szCs w:val="20"/>
                <w:vertAlign w:val="superscript"/>
                <w:lang w:val="en-CA"/>
              </w:rPr>
              <w:t>rd</w:t>
            </w:r>
            <w:r w:rsidRPr="003D67E7">
              <w:rPr>
                <w:rFonts w:ascii="Segoe UI" w:eastAsiaTheme="minorHAnsi" w:hAnsi="Segoe UI" w:cs="Segoe UI"/>
                <w:i/>
                <w:iCs/>
                <w:szCs w:val="20"/>
                <w:lang w:val="en-CA"/>
              </w:rPr>
              <w:t xml:space="preserve"> Edition) is applicable to the project area.</w:t>
            </w:r>
          </w:p>
        </w:tc>
        <w:tc>
          <w:tcPr>
            <w:tcW w:w="7831" w:type="dxa"/>
          </w:tcPr>
          <w:p w14:paraId="769E137C"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Core Area</w:t>
            </w:r>
          </w:p>
          <w:p w14:paraId="295E6F37"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i/>
                <w:iCs/>
                <w:szCs w:val="20"/>
                <w:lang w:val="en-CA"/>
              </w:rPr>
              <w:t>Core valley and stream corridors as defined in Policy 2.3.2.2 and Table 2</w:t>
            </w:r>
          </w:p>
          <w:p w14:paraId="26DD4B80" w14:textId="77777777" w:rsidR="003D67E7" w:rsidRPr="003D67E7" w:rsidRDefault="003D67E7" w:rsidP="003D67E7">
            <w:pPr>
              <w:jc w:val="left"/>
              <w:rPr>
                <w:rFonts w:ascii="Segoe UI" w:eastAsiaTheme="minorHAnsi" w:hAnsi="Segoe UI" w:cs="Segoe UI"/>
                <w:szCs w:val="20"/>
                <w:lang w:val="en-CA"/>
              </w:rPr>
            </w:pPr>
          </w:p>
          <w:p w14:paraId="12A64206"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Core Valley Component:</w:t>
            </w:r>
          </w:p>
          <w:p w14:paraId="0F3F8F76"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Main branches, major tributaries, other tributaries and identified watercourses draining directly to Lake Ontario.</w:t>
            </w:r>
          </w:p>
          <w:p w14:paraId="146F6CF3"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lastRenderedPageBreak/>
              <w:t>Valley and stream corridors are the natural resources associated with the river systems characterized by their landform, features and functions, and include associated ravines.</w:t>
            </w:r>
          </w:p>
          <w:p w14:paraId="11B359E8"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Mapping Criteria:</w:t>
            </w:r>
          </w:p>
          <w:p w14:paraId="288CD287"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Main branches, major tributaries and watercourses having direct drainage to Lake Ontario are to be mapped from their outlet to the furthest upstream extent of their defined valley landform (i.e., mapped to limit of crest of slope).</w:t>
            </w:r>
          </w:p>
          <w:p w14:paraId="3D755631"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Other tributaries are to be included and mapped to the limit of their defined valley portion if they meet the following criteria:</w:t>
            </w:r>
          </w:p>
          <w:p w14:paraId="597864C6" w14:textId="77777777" w:rsidR="003D67E7" w:rsidRPr="003D67E7" w:rsidRDefault="003D67E7" w:rsidP="003D67E7">
            <w:pPr>
              <w:numPr>
                <w:ilvl w:val="1"/>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Contains habitat for aquatic SAR (END or THR)</w:t>
            </w:r>
          </w:p>
          <w:p w14:paraId="7ABEEB00" w14:textId="77777777" w:rsidR="003D67E7" w:rsidRPr="003D67E7" w:rsidRDefault="003D67E7" w:rsidP="003D67E7">
            <w:pPr>
              <w:numPr>
                <w:ilvl w:val="1"/>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Watercourse crosses municipal boundaries and provides linkage to other Core Areas of the Greenlands System.</w:t>
            </w:r>
          </w:p>
          <w:p w14:paraId="094A4E7F"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Excludes ill-defined HDFs including created headwater valley / stream corridors, discontinuous defined valley features and other non-valley landforms.</w:t>
            </w:r>
          </w:p>
          <w:p w14:paraId="02B21C68"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Core Valley Component:</w:t>
            </w:r>
          </w:p>
          <w:p w14:paraId="05F87317"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Ill-defined sections of major valleys</w:t>
            </w:r>
          </w:p>
          <w:p w14:paraId="2763DA67"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Mapping Criteria:</w:t>
            </w:r>
          </w:p>
          <w:p w14:paraId="3CBE6FDC"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Ill-defined sections are to be illustrated using regulatory floodplain and meander belt hazards whichever is greater unless site specific assessment has determined valley width in accordance with the text of this Plan.</w:t>
            </w:r>
          </w:p>
          <w:p w14:paraId="70D61C54"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Shown schematically and subject to site specific evaluation to confirm width of Core valley and stream corridor.</w:t>
            </w:r>
          </w:p>
          <w:p w14:paraId="6109BD19"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Core Valley Component:</w:t>
            </w:r>
          </w:p>
          <w:p w14:paraId="4DA84837"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Associated Ravines</w:t>
            </w:r>
          </w:p>
          <w:p w14:paraId="4BE7418B"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Mapping Criteria:</w:t>
            </w:r>
          </w:p>
          <w:p w14:paraId="01CA49FE"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Associated ravines within the Urban System are to be included if meeting one or more of the following criteria:</w:t>
            </w:r>
          </w:p>
          <w:p w14:paraId="4885363E" w14:textId="77777777" w:rsidR="003D67E7" w:rsidRPr="003D67E7" w:rsidRDefault="003D67E7" w:rsidP="003D67E7">
            <w:pPr>
              <w:numPr>
                <w:ilvl w:val="1"/>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 xml:space="preserve">Important ecological functions related to the valley landform, </w:t>
            </w:r>
          </w:p>
          <w:p w14:paraId="397EBF5E" w14:textId="77777777" w:rsidR="003D67E7" w:rsidRPr="003D67E7" w:rsidRDefault="003D67E7" w:rsidP="003D67E7">
            <w:pPr>
              <w:numPr>
                <w:ilvl w:val="1"/>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Habitat for END / THR species</w:t>
            </w:r>
          </w:p>
          <w:p w14:paraId="4E8057A2" w14:textId="77777777" w:rsidR="003D67E7" w:rsidRPr="003D67E7" w:rsidRDefault="003D67E7" w:rsidP="003D67E7">
            <w:pPr>
              <w:numPr>
                <w:ilvl w:val="1"/>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Linkage to other natural features of the Greenlands System</w:t>
            </w:r>
          </w:p>
          <w:p w14:paraId="2CAEBD91" w14:textId="77777777" w:rsidR="003D67E7" w:rsidRPr="003D67E7" w:rsidRDefault="003D67E7" w:rsidP="003D67E7">
            <w:pPr>
              <w:numPr>
                <w:ilvl w:val="1"/>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 xml:space="preserve">Flood and erosion hazards; or </w:t>
            </w:r>
          </w:p>
          <w:p w14:paraId="46AB23BD" w14:textId="77777777" w:rsidR="003D67E7" w:rsidRPr="003D67E7" w:rsidRDefault="003D67E7" w:rsidP="003D67E7">
            <w:pPr>
              <w:numPr>
                <w:ilvl w:val="1"/>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Restoration potential</w:t>
            </w:r>
          </w:p>
          <w:p w14:paraId="2E86EF1D"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Associated ravines within the Rural System are not considered Regional Core valley and stream corridors.</w:t>
            </w:r>
          </w:p>
          <w:p w14:paraId="09900321" w14:textId="77777777" w:rsidR="003D67E7" w:rsidRPr="003D67E7" w:rsidRDefault="003D67E7" w:rsidP="003D67E7">
            <w:pPr>
              <w:numPr>
                <w:ilvl w:val="1"/>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Significance is determined in accordance with the Town of Caledon Official Plan policies.</w:t>
            </w:r>
          </w:p>
          <w:p w14:paraId="74D4C96C" w14:textId="77777777" w:rsidR="003D67E7" w:rsidRPr="003D67E7" w:rsidRDefault="003D67E7" w:rsidP="003D67E7">
            <w:pPr>
              <w:jc w:val="left"/>
              <w:rPr>
                <w:rFonts w:ascii="Segoe UI" w:eastAsiaTheme="minorHAnsi" w:hAnsi="Segoe UI" w:cs="Segoe UI"/>
                <w:szCs w:val="20"/>
                <w:lang w:val="en-CA"/>
              </w:rPr>
            </w:pPr>
          </w:p>
          <w:p w14:paraId="22403C88"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NAC</w:t>
            </w:r>
          </w:p>
          <w:p w14:paraId="155EF078"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 xml:space="preserve">Any other valley or stream corridor not defined as part of the </w:t>
            </w:r>
            <w:r w:rsidRPr="003D67E7">
              <w:rPr>
                <w:rFonts w:ascii="Segoe UI" w:eastAsiaTheme="minorHAnsi" w:hAnsi="Segoe UI" w:cs="Segoe UI"/>
                <w:i/>
                <w:iCs/>
                <w:szCs w:val="20"/>
                <w:lang w:val="en-CA"/>
              </w:rPr>
              <w:t>Core</w:t>
            </w:r>
            <w:r w:rsidRPr="003D67E7">
              <w:rPr>
                <w:rFonts w:ascii="Segoe UI" w:eastAsiaTheme="minorHAnsi" w:hAnsi="Segoe UI" w:cs="Segoe UI"/>
                <w:szCs w:val="20"/>
                <w:lang w:val="en-CA"/>
              </w:rPr>
              <w:t xml:space="preserve"> Areas</w:t>
            </w:r>
          </w:p>
          <w:p w14:paraId="763BF4DF" w14:textId="77777777" w:rsidR="003D67E7" w:rsidRPr="003D67E7" w:rsidRDefault="003D67E7" w:rsidP="003D67E7">
            <w:pPr>
              <w:jc w:val="left"/>
              <w:rPr>
                <w:rFonts w:ascii="Segoe UI" w:eastAsiaTheme="minorHAnsi" w:hAnsi="Segoe UI" w:cs="Segoe UI"/>
                <w:szCs w:val="20"/>
                <w:lang w:val="en-CA"/>
              </w:rPr>
            </w:pPr>
          </w:p>
        </w:tc>
        <w:tc>
          <w:tcPr>
            <w:tcW w:w="7200" w:type="dxa"/>
            <w:hideMark/>
          </w:tcPr>
          <w:p w14:paraId="752E0193"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lastRenderedPageBreak/>
              <w:t>Key Features</w:t>
            </w:r>
          </w:p>
          <w:p w14:paraId="00FF5A45"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i/>
                <w:iCs/>
                <w:szCs w:val="20"/>
                <w:lang w:val="en-CA"/>
              </w:rPr>
              <w:t>Core</w:t>
            </w:r>
            <w:r w:rsidRPr="003D67E7">
              <w:rPr>
                <w:rFonts w:ascii="Segoe UI" w:eastAsiaTheme="minorHAnsi" w:hAnsi="Segoe UI" w:cs="Segoe UI"/>
                <w:szCs w:val="20"/>
                <w:lang w:val="en-CA"/>
              </w:rPr>
              <w:t xml:space="preserve"> Valley and Stream Corridor Component</w:t>
            </w:r>
          </w:p>
          <w:p w14:paraId="5F36B1E7"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Supporting Features</w:t>
            </w:r>
          </w:p>
          <w:p w14:paraId="5053C488"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NAC Valley and Stream Corridors</w:t>
            </w:r>
          </w:p>
          <w:p w14:paraId="38A78400" w14:textId="77777777" w:rsidR="003D67E7" w:rsidRPr="003D67E7" w:rsidRDefault="003D67E7" w:rsidP="003D67E7">
            <w:pPr>
              <w:jc w:val="left"/>
              <w:rPr>
                <w:rFonts w:ascii="Segoe UI" w:eastAsiaTheme="minorHAnsi" w:hAnsi="Segoe UI" w:cs="Segoe UI"/>
                <w:szCs w:val="20"/>
                <w:lang w:val="en-CA"/>
              </w:rPr>
            </w:pPr>
          </w:p>
          <w:p w14:paraId="0D7FD1BD" w14:textId="77777777" w:rsidR="003D67E7" w:rsidRPr="003D67E7" w:rsidRDefault="003D67E7" w:rsidP="003D67E7">
            <w:pPr>
              <w:jc w:val="left"/>
              <w:rPr>
                <w:rFonts w:ascii="Segoe UI" w:eastAsiaTheme="minorHAnsi" w:hAnsi="Segoe UI" w:cs="Segoe UI"/>
                <w:szCs w:val="20"/>
                <w:lang w:val="en-CA"/>
              </w:rPr>
            </w:pPr>
          </w:p>
          <w:p w14:paraId="7B9DFC0D" w14:textId="77777777" w:rsidR="003D67E7" w:rsidRPr="003D67E7" w:rsidRDefault="003D67E7" w:rsidP="003D67E7">
            <w:pPr>
              <w:jc w:val="left"/>
              <w:rPr>
                <w:rFonts w:ascii="Segoe UI" w:eastAsiaTheme="minorHAnsi" w:hAnsi="Segoe UI" w:cs="Segoe UI"/>
                <w:szCs w:val="20"/>
                <w:lang w:val="en-CA"/>
              </w:rPr>
            </w:pPr>
          </w:p>
        </w:tc>
      </w:tr>
      <w:tr w:rsidR="003D67E7" w:rsidRPr="003D67E7" w14:paraId="1EB59F71" w14:textId="77777777" w:rsidTr="00754FF3">
        <w:trPr>
          <w:cnfStyle w:val="000000010000" w:firstRow="0" w:lastRow="0" w:firstColumn="0" w:lastColumn="0" w:oddVBand="0" w:evenVBand="0" w:oddHBand="0" w:evenHBand="1" w:firstRowFirstColumn="0" w:firstRowLastColumn="0" w:lastRowFirstColumn="0" w:lastRowLastColumn="0"/>
        </w:trPr>
        <w:tc>
          <w:tcPr>
            <w:tcW w:w="2268" w:type="dxa"/>
            <w:hideMark/>
          </w:tcPr>
          <w:p w14:paraId="5A31836B"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lastRenderedPageBreak/>
              <w:t>Environmentally Sensitive or Significant Areas</w:t>
            </w:r>
          </w:p>
        </w:tc>
        <w:tc>
          <w:tcPr>
            <w:tcW w:w="4319" w:type="dxa"/>
            <w:hideMark/>
          </w:tcPr>
          <w:p w14:paraId="388B7B5C"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n/a</w:t>
            </w:r>
          </w:p>
        </w:tc>
        <w:tc>
          <w:tcPr>
            <w:tcW w:w="7831" w:type="dxa"/>
            <w:hideMark/>
          </w:tcPr>
          <w:p w14:paraId="5A0849F1"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Core Area</w:t>
            </w:r>
          </w:p>
          <w:p w14:paraId="0B09945F"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Environmentally Sensitive or Significant Areas</w:t>
            </w:r>
          </w:p>
        </w:tc>
        <w:tc>
          <w:tcPr>
            <w:tcW w:w="7200" w:type="dxa"/>
          </w:tcPr>
          <w:p w14:paraId="098DB09F"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Key Features</w:t>
            </w:r>
          </w:p>
          <w:p w14:paraId="1BBD6867"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lastRenderedPageBreak/>
              <w:t>ESA’s as defined by the Region</w:t>
            </w:r>
            <w:r w:rsidRPr="003D67E7">
              <w:rPr>
                <w:rFonts w:ascii="Segoe UI" w:eastAsiaTheme="minorHAnsi" w:hAnsi="Segoe UI" w:cs="Segoe UI"/>
                <w:szCs w:val="20"/>
                <w:lang w:val="en-CA"/>
              </w:rPr>
              <w:footnoteReference w:id="1"/>
            </w:r>
            <w:r w:rsidRPr="003D67E7">
              <w:rPr>
                <w:rFonts w:ascii="Segoe UI" w:eastAsiaTheme="minorHAnsi" w:hAnsi="Segoe UI" w:cs="Segoe UI"/>
                <w:szCs w:val="20"/>
                <w:lang w:val="en-CA"/>
              </w:rPr>
              <w:t xml:space="preserve">. </w:t>
            </w:r>
          </w:p>
          <w:p w14:paraId="4C5B0A70" w14:textId="77777777" w:rsidR="003D67E7" w:rsidRPr="003D67E7" w:rsidRDefault="003D67E7" w:rsidP="003D67E7">
            <w:pPr>
              <w:jc w:val="left"/>
              <w:rPr>
                <w:rFonts w:ascii="Segoe UI" w:eastAsiaTheme="minorHAnsi" w:hAnsi="Segoe UI" w:cs="Segoe UI"/>
                <w:szCs w:val="20"/>
                <w:lang w:val="en-CA"/>
              </w:rPr>
            </w:pPr>
          </w:p>
          <w:p w14:paraId="5BAC4E6A"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Supporting Features</w:t>
            </w:r>
          </w:p>
          <w:p w14:paraId="7C492FA4"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n/a</w:t>
            </w:r>
          </w:p>
        </w:tc>
      </w:tr>
      <w:tr w:rsidR="003D67E7" w:rsidRPr="003D67E7" w14:paraId="31FE60FC" w14:textId="77777777" w:rsidTr="00754FF3">
        <w:trPr>
          <w:cnfStyle w:val="000000100000" w:firstRow="0" w:lastRow="0" w:firstColumn="0" w:lastColumn="0" w:oddVBand="0" w:evenVBand="0" w:oddHBand="1" w:evenHBand="0" w:firstRowFirstColumn="0" w:firstRowLastColumn="0" w:lastRowFirstColumn="0" w:lastRowLastColumn="0"/>
        </w:trPr>
        <w:tc>
          <w:tcPr>
            <w:tcW w:w="2268" w:type="dxa"/>
            <w:hideMark/>
          </w:tcPr>
          <w:p w14:paraId="38B26514"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lastRenderedPageBreak/>
              <w:t>Significant Wildlife Habitat (SWH)</w:t>
            </w:r>
          </w:p>
        </w:tc>
        <w:tc>
          <w:tcPr>
            <w:tcW w:w="4319" w:type="dxa"/>
            <w:hideMark/>
          </w:tcPr>
          <w:p w14:paraId="2EDC7E7E"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Significant Wildlife Habitat</w:t>
            </w:r>
          </w:p>
        </w:tc>
        <w:tc>
          <w:tcPr>
            <w:tcW w:w="7831" w:type="dxa"/>
            <w:hideMark/>
          </w:tcPr>
          <w:p w14:paraId="5BED7386"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Core Area</w:t>
            </w:r>
          </w:p>
          <w:p w14:paraId="3F75CE05"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n/a</w:t>
            </w:r>
          </w:p>
          <w:p w14:paraId="256D76B3"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NAC</w:t>
            </w:r>
          </w:p>
          <w:p w14:paraId="736F858B"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 xml:space="preserve">Per Figure 5 of the Peel ROP and as defined by the Peel-Caledon Significant Woodland and Significant Wildlife Habitat </w:t>
            </w:r>
            <w:r w:rsidRPr="003D67E7">
              <w:rPr>
                <w:rFonts w:ascii="Segoe UI" w:eastAsiaTheme="minorHAnsi" w:hAnsi="Segoe UI" w:cs="Segoe UI"/>
                <w:szCs w:val="20"/>
                <w:lang w:val="en-CA"/>
              </w:rPr>
              <w:t>Study</w:t>
            </w:r>
            <w:r w:rsidRPr="003D67E7">
              <w:rPr>
                <w:rFonts w:ascii="Segoe UI" w:eastAsiaTheme="minorHAnsi" w:hAnsi="Segoe UI" w:cs="Segoe UI"/>
                <w:i/>
                <w:iCs/>
                <w:szCs w:val="20"/>
                <w:lang w:val="en-CA"/>
              </w:rPr>
              <w:t xml:space="preserve"> (June 2009).</w:t>
            </w:r>
          </w:p>
          <w:p w14:paraId="18632181"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PNAC</w:t>
            </w:r>
          </w:p>
          <w:p w14:paraId="2E091D05"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szCs w:val="20"/>
                <w:lang w:val="en-CA"/>
              </w:rPr>
              <w:t>n/a</w:t>
            </w:r>
          </w:p>
        </w:tc>
        <w:tc>
          <w:tcPr>
            <w:tcW w:w="7200" w:type="dxa"/>
            <w:hideMark/>
          </w:tcPr>
          <w:p w14:paraId="2EAB0369"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Key Features</w:t>
            </w:r>
          </w:p>
          <w:p w14:paraId="71AEAEA1"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 xml:space="preserve">Confirmed SWH </w:t>
            </w:r>
          </w:p>
          <w:p w14:paraId="556E4E5F"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b/>
                <w:bCs/>
                <w:i/>
                <w:iCs/>
                <w:szCs w:val="20"/>
                <w:lang w:val="en-CA"/>
              </w:rPr>
              <w:t>Supporting Features</w:t>
            </w:r>
          </w:p>
          <w:p w14:paraId="03C18455"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n/a</w:t>
            </w:r>
          </w:p>
        </w:tc>
      </w:tr>
      <w:tr w:rsidR="003D67E7" w:rsidRPr="003D67E7" w14:paraId="04438F6F" w14:textId="77777777" w:rsidTr="00754FF3">
        <w:trPr>
          <w:cnfStyle w:val="000000010000" w:firstRow="0" w:lastRow="0" w:firstColumn="0" w:lastColumn="0" w:oddVBand="0" w:evenVBand="0" w:oddHBand="0" w:evenHBand="1" w:firstRowFirstColumn="0" w:firstRowLastColumn="0" w:lastRowFirstColumn="0" w:lastRowLastColumn="0"/>
        </w:trPr>
        <w:tc>
          <w:tcPr>
            <w:tcW w:w="2268" w:type="dxa"/>
            <w:hideMark/>
          </w:tcPr>
          <w:p w14:paraId="06DB6E8E"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Significant Areas of Natural and Scientific Interest</w:t>
            </w:r>
          </w:p>
        </w:tc>
        <w:tc>
          <w:tcPr>
            <w:tcW w:w="4319" w:type="dxa"/>
            <w:hideMark/>
          </w:tcPr>
          <w:p w14:paraId="2B2CEA3F"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Significant Areas of Natural and Scientific Interest</w:t>
            </w:r>
          </w:p>
          <w:p w14:paraId="75233040"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As identified by the Province.</w:t>
            </w:r>
          </w:p>
        </w:tc>
        <w:tc>
          <w:tcPr>
            <w:tcW w:w="7831" w:type="dxa"/>
            <w:hideMark/>
          </w:tcPr>
          <w:p w14:paraId="61FEFE62"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Core Area</w:t>
            </w:r>
          </w:p>
          <w:p w14:paraId="0E71EE9D"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Provincial Life Science ANSIs</w:t>
            </w:r>
          </w:p>
          <w:p w14:paraId="43DBBDEC"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NAC</w:t>
            </w:r>
          </w:p>
          <w:p w14:paraId="6011EC1C"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Regionally significant Life Science ANSIs</w:t>
            </w:r>
          </w:p>
          <w:p w14:paraId="2A9BE529"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Provincially significant Earth Science ANSIs</w:t>
            </w:r>
          </w:p>
          <w:p w14:paraId="39B31A74"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PNAC</w:t>
            </w:r>
          </w:p>
          <w:p w14:paraId="270AB5B3"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Regionally significant Earth Science ANSIs</w:t>
            </w:r>
          </w:p>
        </w:tc>
        <w:tc>
          <w:tcPr>
            <w:tcW w:w="7200" w:type="dxa"/>
            <w:hideMark/>
          </w:tcPr>
          <w:p w14:paraId="60E95A88"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Key Features</w:t>
            </w:r>
          </w:p>
          <w:p w14:paraId="734310AF"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Provincial and Regional Life Science ANSIs</w:t>
            </w:r>
          </w:p>
          <w:p w14:paraId="6EE3FE63"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Provincially Significant Earth Science ANSIs</w:t>
            </w:r>
          </w:p>
          <w:p w14:paraId="3BA2FCB3"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 xml:space="preserve">Supporting Features </w:t>
            </w:r>
          </w:p>
          <w:p w14:paraId="76C525AF"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Regionally Significant Earth Science ANSIs</w:t>
            </w:r>
          </w:p>
        </w:tc>
      </w:tr>
      <w:tr w:rsidR="003D67E7" w:rsidRPr="003D67E7" w14:paraId="6071BB35" w14:textId="77777777" w:rsidTr="00754FF3">
        <w:trPr>
          <w:cnfStyle w:val="000000100000" w:firstRow="0" w:lastRow="0" w:firstColumn="0" w:lastColumn="0" w:oddVBand="0" w:evenVBand="0" w:oddHBand="1" w:evenHBand="0" w:firstRowFirstColumn="0" w:firstRowLastColumn="0" w:lastRowFirstColumn="0" w:lastRowLastColumn="0"/>
        </w:trPr>
        <w:tc>
          <w:tcPr>
            <w:tcW w:w="2268" w:type="dxa"/>
            <w:hideMark/>
          </w:tcPr>
          <w:p w14:paraId="2EE23552"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Fish Habitat</w:t>
            </w:r>
          </w:p>
        </w:tc>
        <w:tc>
          <w:tcPr>
            <w:tcW w:w="4319" w:type="dxa"/>
            <w:hideMark/>
          </w:tcPr>
          <w:p w14:paraId="372453C5"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Fish Habitat</w:t>
            </w:r>
          </w:p>
          <w:p w14:paraId="07AE8343"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In accordance with the definitions provided under the Federal Fisheries Act.</w:t>
            </w:r>
          </w:p>
        </w:tc>
        <w:tc>
          <w:tcPr>
            <w:tcW w:w="7831" w:type="dxa"/>
            <w:hideMark/>
          </w:tcPr>
          <w:p w14:paraId="4CEE5AE2"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Core Area</w:t>
            </w:r>
          </w:p>
          <w:p w14:paraId="6F217D1F"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n/a</w:t>
            </w:r>
          </w:p>
          <w:p w14:paraId="72C9F31D"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NAC</w:t>
            </w:r>
          </w:p>
          <w:p w14:paraId="48808C42"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i/>
                <w:iCs/>
                <w:szCs w:val="20"/>
                <w:lang w:val="en-CA"/>
              </w:rPr>
              <w:t>Fish</w:t>
            </w:r>
            <w:r w:rsidRPr="003D67E7">
              <w:rPr>
                <w:rFonts w:ascii="Segoe UI" w:eastAsiaTheme="minorHAnsi" w:hAnsi="Segoe UI" w:cs="Segoe UI"/>
                <w:szCs w:val="20"/>
                <w:lang w:val="en-CA"/>
              </w:rPr>
              <w:t xml:space="preserve"> </w:t>
            </w:r>
            <w:r w:rsidRPr="003D67E7">
              <w:rPr>
                <w:rFonts w:ascii="Segoe UI" w:eastAsiaTheme="minorHAnsi" w:hAnsi="Segoe UI" w:cs="Segoe UI"/>
                <w:i/>
                <w:iCs/>
                <w:szCs w:val="20"/>
                <w:lang w:val="en-CA"/>
              </w:rPr>
              <w:t>habitat</w:t>
            </w:r>
          </w:p>
          <w:p w14:paraId="06918909"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PNAC</w:t>
            </w:r>
          </w:p>
          <w:p w14:paraId="1842D592"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n/a</w:t>
            </w:r>
          </w:p>
        </w:tc>
        <w:tc>
          <w:tcPr>
            <w:tcW w:w="7200" w:type="dxa"/>
            <w:hideMark/>
          </w:tcPr>
          <w:p w14:paraId="5707F776"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Key Features</w:t>
            </w:r>
          </w:p>
          <w:p w14:paraId="67AD5743"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Direct (Permanent or Seasonal) Fish Habitat</w:t>
            </w:r>
          </w:p>
          <w:p w14:paraId="7FF986AB"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Supporting Features</w:t>
            </w:r>
          </w:p>
          <w:p w14:paraId="22B04C74"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Indirect (Contributing) Fish Habitat</w:t>
            </w:r>
          </w:p>
        </w:tc>
      </w:tr>
      <w:tr w:rsidR="003D67E7" w:rsidRPr="003D67E7" w14:paraId="440B7DE8" w14:textId="77777777" w:rsidTr="00754FF3">
        <w:trPr>
          <w:cnfStyle w:val="000000010000" w:firstRow="0" w:lastRow="0" w:firstColumn="0" w:lastColumn="0" w:oddVBand="0" w:evenVBand="0" w:oddHBand="0" w:evenHBand="1" w:firstRowFirstColumn="0" w:firstRowLastColumn="0" w:lastRowFirstColumn="0" w:lastRowLastColumn="0"/>
        </w:trPr>
        <w:tc>
          <w:tcPr>
            <w:tcW w:w="2268" w:type="dxa"/>
            <w:hideMark/>
          </w:tcPr>
          <w:p w14:paraId="0627BB85"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Habitat for Threatened or Endangered Species</w:t>
            </w:r>
          </w:p>
        </w:tc>
        <w:tc>
          <w:tcPr>
            <w:tcW w:w="4319" w:type="dxa"/>
            <w:hideMark/>
          </w:tcPr>
          <w:p w14:paraId="3D5199EF"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Habitat for Endangered or Threatened Species</w:t>
            </w:r>
          </w:p>
          <w:p w14:paraId="7E8B3DA3"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As identified in consultation with the MECP.</w:t>
            </w:r>
          </w:p>
        </w:tc>
        <w:tc>
          <w:tcPr>
            <w:tcW w:w="7831" w:type="dxa"/>
            <w:hideMark/>
          </w:tcPr>
          <w:p w14:paraId="3EC891EC"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Core Areas</w:t>
            </w:r>
          </w:p>
          <w:p w14:paraId="2F92E061"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Significant habitats of threatened and endangered species</w:t>
            </w:r>
          </w:p>
          <w:p w14:paraId="30B6B451"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NAC</w:t>
            </w:r>
          </w:p>
          <w:p w14:paraId="6C30616A"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n/a</w:t>
            </w:r>
          </w:p>
          <w:p w14:paraId="1715FF1E"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PNAC</w:t>
            </w:r>
          </w:p>
          <w:p w14:paraId="41E8F30C"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n/a</w:t>
            </w:r>
          </w:p>
        </w:tc>
        <w:tc>
          <w:tcPr>
            <w:tcW w:w="7200" w:type="dxa"/>
            <w:hideMark/>
          </w:tcPr>
          <w:p w14:paraId="20C0E256"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Key Features</w:t>
            </w:r>
          </w:p>
          <w:p w14:paraId="22B7C1F4"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i/>
                <w:iCs/>
                <w:szCs w:val="20"/>
                <w:lang w:val="en-CA"/>
              </w:rPr>
              <w:t>Habitat</w:t>
            </w:r>
            <w:r w:rsidRPr="003D67E7">
              <w:rPr>
                <w:rFonts w:ascii="Segoe UI" w:eastAsiaTheme="minorHAnsi" w:hAnsi="Segoe UI" w:cs="Segoe UI"/>
                <w:szCs w:val="20"/>
                <w:lang w:val="en-CA"/>
              </w:rPr>
              <w:t xml:space="preserve"> </w:t>
            </w:r>
            <w:r w:rsidRPr="003D67E7">
              <w:rPr>
                <w:rFonts w:ascii="Segoe UI" w:eastAsiaTheme="minorHAnsi" w:hAnsi="Segoe UI" w:cs="Segoe UI"/>
                <w:i/>
                <w:iCs/>
                <w:szCs w:val="20"/>
                <w:lang w:val="en-CA"/>
              </w:rPr>
              <w:t>of threatened and endangered species confirmed in consultation with the MECP.</w:t>
            </w:r>
          </w:p>
          <w:p w14:paraId="7E9876C4"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Supporting Features</w:t>
            </w:r>
          </w:p>
          <w:p w14:paraId="3A114832"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n/a</w:t>
            </w:r>
          </w:p>
        </w:tc>
      </w:tr>
      <w:tr w:rsidR="003D67E7" w:rsidRPr="003D67E7" w14:paraId="31066B66" w14:textId="77777777" w:rsidTr="00754FF3">
        <w:trPr>
          <w:cnfStyle w:val="000000100000" w:firstRow="0" w:lastRow="0" w:firstColumn="0" w:lastColumn="0" w:oddVBand="0" w:evenVBand="0" w:oddHBand="1" w:evenHBand="0" w:firstRowFirstColumn="0" w:firstRowLastColumn="0" w:lastRowFirstColumn="0" w:lastRowLastColumn="0"/>
        </w:trPr>
        <w:tc>
          <w:tcPr>
            <w:tcW w:w="2268" w:type="dxa"/>
            <w:hideMark/>
          </w:tcPr>
          <w:p w14:paraId="07E9FBA9"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Hydrologic Features</w:t>
            </w:r>
          </w:p>
        </w:tc>
        <w:tc>
          <w:tcPr>
            <w:tcW w:w="4319" w:type="dxa"/>
            <w:hideMark/>
          </w:tcPr>
          <w:p w14:paraId="366835B9"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n/a</w:t>
            </w:r>
          </w:p>
        </w:tc>
        <w:tc>
          <w:tcPr>
            <w:tcW w:w="7831" w:type="dxa"/>
            <w:hideMark/>
          </w:tcPr>
          <w:p w14:paraId="56E1BDF1"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Core Areas</w:t>
            </w:r>
          </w:p>
          <w:p w14:paraId="2D40A82F"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n/a</w:t>
            </w:r>
          </w:p>
          <w:p w14:paraId="2480E08D"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NAC</w:t>
            </w:r>
          </w:p>
          <w:p w14:paraId="7F335404"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i/>
                <w:iCs/>
                <w:szCs w:val="20"/>
                <w:lang w:val="en-CA"/>
              </w:rPr>
              <w:t>Headwater</w:t>
            </w:r>
            <w:r w:rsidRPr="003D67E7">
              <w:rPr>
                <w:rFonts w:ascii="Segoe UI" w:eastAsiaTheme="minorHAnsi" w:hAnsi="Segoe UI" w:cs="Segoe UI"/>
                <w:szCs w:val="20"/>
                <w:lang w:val="en-CA"/>
              </w:rPr>
              <w:t xml:space="preserve"> source or discharge areas</w:t>
            </w:r>
          </w:p>
          <w:p w14:paraId="6F2B12A3"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PNAC</w:t>
            </w:r>
          </w:p>
          <w:p w14:paraId="6276FAB6" w14:textId="77777777" w:rsidR="003D67E7" w:rsidRPr="003D67E7" w:rsidRDefault="003D67E7" w:rsidP="003D67E7">
            <w:pPr>
              <w:numPr>
                <w:ilvl w:val="0"/>
                <w:numId w:val="6"/>
              </w:numPr>
              <w:jc w:val="left"/>
              <w:rPr>
                <w:rFonts w:ascii="Segoe UI" w:eastAsiaTheme="minorHAnsi" w:hAnsi="Segoe UI" w:cs="Segoe UI"/>
                <w:szCs w:val="20"/>
                <w:lang w:val="en-CA"/>
              </w:rPr>
            </w:pPr>
            <w:r w:rsidRPr="003D67E7">
              <w:rPr>
                <w:rFonts w:ascii="Segoe UI" w:eastAsiaTheme="minorHAnsi" w:hAnsi="Segoe UI" w:cs="Segoe UI"/>
                <w:i/>
                <w:iCs/>
                <w:szCs w:val="20"/>
                <w:lang w:val="en-CA"/>
              </w:rPr>
              <w:t>Sensitive</w:t>
            </w:r>
            <w:r w:rsidRPr="003D67E7">
              <w:rPr>
                <w:rFonts w:ascii="Segoe UI" w:eastAsiaTheme="minorHAnsi" w:hAnsi="Segoe UI" w:cs="Segoe UI"/>
                <w:szCs w:val="20"/>
                <w:lang w:val="en-CA"/>
              </w:rPr>
              <w:t xml:space="preserve"> groundwater recharge areas</w:t>
            </w:r>
          </w:p>
        </w:tc>
        <w:tc>
          <w:tcPr>
            <w:tcW w:w="7200" w:type="dxa"/>
            <w:hideMark/>
          </w:tcPr>
          <w:p w14:paraId="097D0FEE"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Key Features</w:t>
            </w:r>
          </w:p>
          <w:p w14:paraId="1DD8E1F3" w14:textId="77777777" w:rsidR="003D67E7" w:rsidRPr="003D67E7" w:rsidRDefault="003D67E7" w:rsidP="003D67E7">
            <w:pPr>
              <w:numPr>
                <w:ilvl w:val="0"/>
                <w:numId w:val="7"/>
              </w:numPr>
              <w:jc w:val="left"/>
              <w:rPr>
                <w:rFonts w:ascii="Segoe UI" w:eastAsiaTheme="minorHAnsi" w:hAnsi="Segoe UI" w:cs="Segoe UI"/>
                <w:szCs w:val="20"/>
                <w:lang w:val="en-CA"/>
              </w:rPr>
            </w:pPr>
            <w:r w:rsidRPr="003D67E7">
              <w:rPr>
                <w:rFonts w:ascii="Segoe UI" w:eastAsiaTheme="minorHAnsi" w:hAnsi="Segoe UI" w:cs="Segoe UI"/>
                <w:szCs w:val="20"/>
                <w:lang w:val="en-CA"/>
              </w:rPr>
              <w:t>Headwater Drainage Features identified as Protection and Conservation</w:t>
            </w:r>
            <w:r w:rsidRPr="003D67E7">
              <w:rPr>
                <w:rFonts w:ascii="Segoe UI" w:eastAsiaTheme="minorHAnsi" w:hAnsi="Segoe UI" w:cs="Segoe UI"/>
                <w:szCs w:val="20"/>
                <w:lang w:val="en-CA"/>
              </w:rPr>
              <w:footnoteReference w:id="2"/>
            </w:r>
            <w:r w:rsidRPr="003D67E7">
              <w:rPr>
                <w:rFonts w:ascii="Segoe UI" w:eastAsiaTheme="minorHAnsi" w:hAnsi="Segoe UI" w:cs="Segoe UI"/>
                <w:szCs w:val="20"/>
                <w:lang w:val="en-CA"/>
              </w:rPr>
              <w:t>.</w:t>
            </w:r>
          </w:p>
          <w:p w14:paraId="2460DB81"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 xml:space="preserve">Supporting Features </w:t>
            </w:r>
          </w:p>
          <w:p w14:paraId="32D1AE7E" w14:textId="77777777" w:rsidR="003D67E7" w:rsidRPr="003D67E7" w:rsidRDefault="003D67E7" w:rsidP="003D67E7">
            <w:pPr>
              <w:numPr>
                <w:ilvl w:val="0"/>
                <w:numId w:val="7"/>
              </w:numPr>
              <w:jc w:val="left"/>
              <w:rPr>
                <w:rFonts w:ascii="Segoe UI" w:eastAsiaTheme="minorHAnsi" w:hAnsi="Segoe UI" w:cs="Segoe UI"/>
                <w:szCs w:val="20"/>
                <w:lang w:val="en-CA"/>
              </w:rPr>
            </w:pPr>
            <w:r w:rsidRPr="003D67E7">
              <w:rPr>
                <w:rFonts w:ascii="Segoe UI" w:eastAsiaTheme="minorHAnsi" w:hAnsi="Segoe UI" w:cs="Segoe UI"/>
                <w:szCs w:val="20"/>
                <w:lang w:val="en-CA"/>
              </w:rPr>
              <w:t xml:space="preserve">Headwater Drainage Features identified as Mitigation. </w:t>
            </w:r>
          </w:p>
          <w:p w14:paraId="311FEE51" w14:textId="77777777" w:rsidR="003D67E7" w:rsidRPr="003D67E7" w:rsidRDefault="003D67E7" w:rsidP="003D67E7">
            <w:pPr>
              <w:numPr>
                <w:ilvl w:val="0"/>
                <w:numId w:val="7"/>
              </w:numPr>
              <w:jc w:val="left"/>
              <w:rPr>
                <w:rFonts w:ascii="Segoe UI" w:eastAsiaTheme="minorHAnsi" w:hAnsi="Segoe UI" w:cs="Segoe UI"/>
                <w:szCs w:val="20"/>
                <w:lang w:val="en-CA"/>
              </w:rPr>
            </w:pPr>
            <w:r w:rsidRPr="003D67E7">
              <w:rPr>
                <w:rFonts w:ascii="Segoe UI" w:eastAsiaTheme="minorHAnsi" w:hAnsi="Segoe UI" w:cs="Segoe UI"/>
                <w:szCs w:val="20"/>
                <w:lang w:val="en-CA"/>
              </w:rPr>
              <w:t>[to be confirmed] Ecologically sensitive groundwater recharge areas.</w:t>
            </w:r>
          </w:p>
        </w:tc>
      </w:tr>
      <w:tr w:rsidR="003D67E7" w:rsidRPr="003D67E7" w14:paraId="2B7E096C" w14:textId="77777777" w:rsidTr="00754FF3">
        <w:trPr>
          <w:cnfStyle w:val="000000010000" w:firstRow="0" w:lastRow="0" w:firstColumn="0" w:lastColumn="0" w:oddVBand="0" w:evenVBand="0" w:oddHBand="0" w:evenHBand="1" w:firstRowFirstColumn="0" w:firstRowLastColumn="0" w:lastRowFirstColumn="0" w:lastRowLastColumn="0"/>
        </w:trPr>
        <w:tc>
          <w:tcPr>
            <w:tcW w:w="2268" w:type="dxa"/>
            <w:hideMark/>
          </w:tcPr>
          <w:p w14:paraId="5E52F6F4"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Provincially Designated Land Uses / Areas</w:t>
            </w:r>
          </w:p>
        </w:tc>
        <w:tc>
          <w:tcPr>
            <w:tcW w:w="4319" w:type="dxa"/>
            <w:hideMark/>
          </w:tcPr>
          <w:p w14:paraId="2FD8D2BF"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n/a</w:t>
            </w:r>
          </w:p>
        </w:tc>
        <w:tc>
          <w:tcPr>
            <w:tcW w:w="7831" w:type="dxa"/>
            <w:hideMark/>
          </w:tcPr>
          <w:p w14:paraId="2C19B6A4"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Core Areas</w:t>
            </w:r>
          </w:p>
          <w:p w14:paraId="71806F77"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Escarpment Natural Areas of the Niagara Escarpment Plan</w:t>
            </w:r>
          </w:p>
          <w:p w14:paraId="674129C8"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NAC</w:t>
            </w:r>
          </w:p>
          <w:p w14:paraId="49ECB9BE"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Escarpment Protection Areas of the Niagara Escarpment Plan</w:t>
            </w:r>
          </w:p>
        </w:tc>
        <w:tc>
          <w:tcPr>
            <w:tcW w:w="7200" w:type="dxa"/>
          </w:tcPr>
          <w:p w14:paraId="199E90EE"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The FSA does not include any lands within the NEP area.</w:t>
            </w:r>
          </w:p>
          <w:p w14:paraId="732ACB4E"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The GBP and GP NHS are coincident within the FSA. For both plans, features are protected, corridors are to be maintained, and policies apply within the area of the Plan.</w:t>
            </w:r>
          </w:p>
          <w:p w14:paraId="4BC66F2A" w14:textId="77777777" w:rsidR="003D67E7" w:rsidRPr="003D67E7" w:rsidRDefault="003D67E7" w:rsidP="003D67E7">
            <w:pPr>
              <w:jc w:val="left"/>
              <w:rPr>
                <w:rFonts w:ascii="Segoe UI" w:eastAsiaTheme="minorHAnsi" w:hAnsi="Segoe UI" w:cs="Segoe UI"/>
                <w:szCs w:val="20"/>
                <w:lang w:val="en-CA"/>
              </w:rPr>
            </w:pPr>
          </w:p>
          <w:p w14:paraId="16A3739B"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Key Features</w:t>
            </w:r>
          </w:p>
          <w:p w14:paraId="1796B084" w14:textId="77777777" w:rsidR="003D67E7" w:rsidRPr="003D67E7" w:rsidRDefault="003D67E7" w:rsidP="003D67E7">
            <w:pPr>
              <w:numPr>
                <w:ilvl w:val="0"/>
                <w:numId w:val="7"/>
              </w:numPr>
              <w:jc w:val="left"/>
              <w:rPr>
                <w:rFonts w:ascii="Segoe UI" w:eastAsiaTheme="minorHAnsi" w:hAnsi="Segoe UI" w:cs="Segoe UI"/>
                <w:szCs w:val="20"/>
                <w:lang w:val="en-CA"/>
              </w:rPr>
            </w:pPr>
            <w:r w:rsidRPr="003D67E7">
              <w:rPr>
                <w:rFonts w:ascii="Segoe UI" w:eastAsiaTheme="minorHAnsi" w:hAnsi="Segoe UI" w:cs="Segoe UI"/>
                <w:szCs w:val="20"/>
                <w:lang w:val="en-CA"/>
              </w:rPr>
              <w:lastRenderedPageBreak/>
              <w:t>Key Natural Heritage Features as defined in the Greenbelt Plan and the Growth Plan.</w:t>
            </w:r>
          </w:p>
          <w:p w14:paraId="0AFE7C11" w14:textId="77777777" w:rsidR="003D67E7" w:rsidRPr="003D67E7" w:rsidRDefault="003D67E7" w:rsidP="003D67E7">
            <w:pPr>
              <w:numPr>
                <w:ilvl w:val="0"/>
                <w:numId w:val="7"/>
              </w:numPr>
              <w:jc w:val="left"/>
              <w:rPr>
                <w:rFonts w:ascii="Segoe UI" w:eastAsiaTheme="minorHAnsi" w:hAnsi="Segoe UI" w:cs="Segoe UI"/>
                <w:szCs w:val="20"/>
                <w:lang w:val="en-CA"/>
              </w:rPr>
            </w:pPr>
            <w:r w:rsidRPr="003D67E7">
              <w:rPr>
                <w:rFonts w:ascii="Segoe UI" w:eastAsiaTheme="minorHAnsi" w:hAnsi="Segoe UI" w:cs="Segoe UI"/>
                <w:szCs w:val="20"/>
                <w:lang w:val="en-CA"/>
              </w:rPr>
              <w:t>Key Hydrologic Features as defined in the Greenbelt Plan and the Growth Plan.</w:t>
            </w:r>
          </w:p>
          <w:p w14:paraId="5FEA4FEC" w14:textId="77777777" w:rsidR="003D67E7" w:rsidRPr="003D67E7" w:rsidRDefault="003D67E7" w:rsidP="003D67E7">
            <w:pPr>
              <w:jc w:val="left"/>
              <w:rPr>
                <w:rFonts w:ascii="Segoe UI" w:eastAsiaTheme="minorHAnsi" w:hAnsi="Segoe UI" w:cs="Segoe UI"/>
                <w:szCs w:val="20"/>
                <w:lang w:val="en-CA"/>
              </w:rPr>
            </w:pPr>
          </w:p>
          <w:p w14:paraId="3B08EFF8"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Supporting Features</w:t>
            </w:r>
          </w:p>
          <w:p w14:paraId="60EAD1C3" w14:textId="77777777" w:rsidR="003D67E7" w:rsidRPr="003D67E7" w:rsidRDefault="003D67E7" w:rsidP="003D67E7">
            <w:pPr>
              <w:numPr>
                <w:ilvl w:val="0"/>
                <w:numId w:val="8"/>
              </w:numPr>
              <w:jc w:val="left"/>
              <w:rPr>
                <w:rFonts w:ascii="Segoe UI" w:eastAsiaTheme="minorHAnsi" w:hAnsi="Segoe UI" w:cs="Segoe UI"/>
                <w:szCs w:val="20"/>
                <w:lang w:val="en-CA"/>
              </w:rPr>
            </w:pPr>
            <w:r w:rsidRPr="003D67E7">
              <w:rPr>
                <w:rFonts w:ascii="Segoe UI" w:eastAsiaTheme="minorHAnsi" w:hAnsi="Segoe UI" w:cs="Segoe UI"/>
                <w:szCs w:val="20"/>
                <w:lang w:val="en-CA"/>
              </w:rPr>
              <w:t>Other natural features (per the Plans)</w:t>
            </w:r>
          </w:p>
        </w:tc>
      </w:tr>
      <w:tr w:rsidR="003D67E7" w:rsidRPr="003D67E7" w14:paraId="0863129E" w14:textId="77777777" w:rsidTr="00754FF3">
        <w:trPr>
          <w:cnfStyle w:val="000000100000" w:firstRow="0" w:lastRow="0" w:firstColumn="0" w:lastColumn="0" w:oddVBand="0" w:evenVBand="0" w:oddHBand="1" w:evenHBand="0" w:firstRowFirstColumn="0" w:firstRowLastColumn="0" w:lastRowFirstColumn="0" w:lastRowLastColumn="0"/>
        </w:trPr>
        <w:tc>
          <w:tcPr>
            <w:tcW w:w="2268" w:type="dxa"/>
            <w:hideMark/>
          </w:tcPr>
          <w:p w14:paraId="1D3C3713"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lastRenderedPageBreak/>
              <w:t>Other</w:t>
            </w:r>
          </w:p>
        </w:tc>
        <w:tc>
          <w:tcPr>
            <w:tcW w:w="4319" w:type="dxa"/>
            <w:hideMark/>
          </w:tcPr>
          <w:p w14:paraId="2A198847" w14:textId="77777777" w:rsidR="003D67E7" w:rsidRPr="003D67E7" w:rsidRDefault="003D67E7" w:rsidP="003D67E7">
            <w:p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 xml:space="preserve">Guidance in the PPS for the identification of NHS’ includes the </w:t>
            </w:r>
            <w:r w:rsidRPr="003D67E7">
              <w:rPr>
                <w:rFonts w:ascii="Segoe UI" w:eastAsiaTheme="minorHAnsi" w:hAnsi="Segoe UI" w:cs="Segoe UI"/>
                <w:i/>
                <w:iCs/>
                <w:szCs w:val="20"/>
                <w:u w:val="single"/>
                <w:lang w:val="en-CA"/>
              </w:rPr>
              <w:t>option</w:t>
            </w:r>
            <w:r w:rsidRPr="003D67E7">
              <w:rPr>
                <w:rFonts w:ascii="Segoe UI" w:eastAsiaTheme="minorHAnsi" w:hAnsi="Segoe UI" w:cs="Segoe UI"/>
                <w:i/>
                <w:iCs/>
                <w:szCs w:val="20"/>
                <w:lang w:val="en-CA"/>
              </w:rPr>
              <w:t xml:space="preserve"> of including other natural heritage features and areas. </w:t>
            </w:r>
          </w:p>
          <w:p w14:paraId="308DE45C" w14:textId="77777777" w:rsidR="003D67E7" w:rsidRPr="003D67E7" w:rsidRDefault="003D67E7" w:rsidP="003D67E7">
            <w:pPr>
              <w:jc w:val="left"/>
              <w:rPr>
                <w:rFonts w:ascii="Segoe UI" w:eastAsiaTheme="minorHAnsi" w:hAnsi="Segoe UI" w:cs="Segoe UI"/>
                <w:i/>
                <w:iCs/>
                <w:szCs w:val="20"/>
                <w:lang w:val="en-CA"/>
              </w:rPr>
            </w:pPr>
          </w:p>
          <w:p w14:paraId="4E7E6BB9"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Under the Growth Plan and Greenbelt Plan Sand Barrens, Savannahs and Grasslands are identified as Key Natural Heritage Features.</w:t>
            </w:r>
          </w:p>
        </w:tc>
        <w:tc>
          <w:tcPr>
            <w:tcW w:w="7831" w:type="dxa"/>
            <w:hideMark/>
          </w:tcPr>
          <w:p w14:paraId="62F76AED"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Core Areas</w:t>
            </w:r>
          </w:p>
          <w:p w14:paraId="48CDF451"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n/a</w:t>
            </w:r>
          </w:p>
          <w:p w14:paraId="2022A8AF"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NAC</w:t>
            </w:r>
          </w:p>
          <w:p w14:paraId="6CAE1292"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 xml:space="preserve">Any other natural features and functional areas interpreted as part of the Greenlands System NAC by the individual area municipalities, in consultation with the conservation authorities and the Ministry of Natural Resources and Forestry, including, </w:t>
            </w:r>
            <w:r w:rsidRPr="003D67E7">
              <w:rPr>
                <w:rFonts w:ascii="Segoe UI" w:eastAsiaTheme="minorHAnsi" w:hAnsi="Segoe UI" w:cs="Segoe UI"/>
                <w:i/>
                <w:iCs/>
                <w:szCs w:val="20"/>
                <w:u w:val="single"/>
                <w:lang w:val="en-CA"/>
              </w:rPr>
              <w:t>as appropriate</w:t>
            </w:r>
            <w:r w:rsidRPr="003D67E7">
              <w:rPr>
                <w:rFonts w:ascii="Segoe UI" w:eastAsiaTheme="minorHAnsi" w:hAnsi="Segoe UI" w:cs="Segoe UI"/>
                <w:i/>
                <w:iCs/>
                <w:szCs w:val="20"/>
                <w:lang w:val="en-CA"/>
              </w:rPr>
              <w:t>, elements of the Potential Natural Areas and Corridors (PNAC).</w:t>
            </w:r>
          </w:p>
          <w:p w14:paraId="6D0B5270"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b/>
                <w:bCs/>
                <w:szCs w:val="20"/>
                <w:lang w:val="en-CA"/>
              </w:rPr>
              <w:t>PNAC</w:t>
            </w:r>
          </w:p>
          <w:p w14:paraId="66668600"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Potential ESA’s identified as such by the conservation authorities.</w:t>
            </w:r>
          </w:p>
          <w:p w14:paraId="062F9CD3" w14:textId="77777777" w:rsidR="003D67E7" w:rsidRPr="003D67E7" w:rsidRDefault="003D67E7" w:rsidP="003D67E7">
            <w:pPr>
              <w:numPr>
                <w:ilvl w:val="0"/>
                <w:numId w:val="6"/>
              </w:numPr>
              <w:jc w:val="left"/>
              <w:rPr>
                <w:rFonts w:ascii="Segoe UI" w:eastAsiaTheme="minorHAnsi" w:hAnsi="Segoe UI" w:cs="Segoe UI"/>
                <w:i/>
                <w:iCs/>
                <w:szCs w:val="20"/>
                <w:lang w:val="en-CA"/>
              </w:rPr>
            </w:pPr>
            <w:r w:rsidRPr="003D67E7">
              <w:rPr>
                <w:rFonts w:ascii="Segoe UI" w:eastAsiaTheme="minorHAnsi" w:hAnsi="Segoe UI" w:cs="Segoe UI"/>
                <w:i/>
                <w:iCs/>
                <w:szCs w:val="20"/>
                <w:lang w:val="en-CA"/>
              </w:rPr>
              <w:t>Any other natural features and functional areas interpreted as part of the Greenlands System PNAC by the individual area municipalities, in consultation with the conservation authorities.</w:t>
            </w:r>
          </w:p>
        </w:tc>
        <w:tc>
          <w:tcPr>
            <w:tcW w:w="7200" w:type="dxa"/>
            <w:hideMark/>
          </w:tcPr>
          <w:p w14:paraId="6B9FF090" w14:textId="77777777" w:rsidR="003D67E7" w:rsidRPr="003D67E7" w:rsidRDefault="003D67E7" w:rsidP="003D67E7">
            <w:pPr>
              <w:jc w:val="left"/>
              <w:rPr>
                <w:rFonts w:ascii="Segoe UI" w:eastAsiaTheme="minorHAnsi" w:hAnsi="Segoe UI" w:cs="Segoe UI"/>
                <w:b/>
                <w:bCs/>
                <w:szCs w:val="20"/>
                <w:lang w:val="en-CA"/>
              </w:rPr>
            </w:pPr>
            <w:r w:rsidRPr="003D67E7">
              <w:rPr>
                <w:rFonts w:ascii="Segoe UI" w:eastAsiaTheme="minorHAnsi" w:hAnsi="Segoe UI" w:cs="Segoe UI"/>
                <w:b/>
                <w:bCs/>
                <w:szCs w:val="20"/>
                <w:lang w:val="en-CA"/>
              </w:rPr>
              <w:t>Key Features</w:t>
            </w:r>
          </w:p>
          <w:p w14:paraId="71DCC111"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Sand Barrens, Savannahs, and Grasslands (as defined through the Provincial Plans and per associated ELC classification) are considered Key Features.</w:t>
            </w:r>
          </w:p>
          <w:p w14:paraId="3CE793A6" w14:textId="77777777" w:rsidR="003D67E7" w:rsidRPr="003D67E7" w:rsidRDefault="003D67E7" w:rsidP="003D67E7">
            <w:pPr>
              <w:jc w:val="left"/>
              <w:rPr>
                <w:rFonts w:ascii="Segoe UI" w:eastAsiaTheme="minorHAnsi" w:hAnsi="Segoe UI" w:cs="Segoe UI"/>
                <w:b/>
                <w:bCs/>
                <w:szCs w:val="20"/>
                <w:lang w:val="en-CA"/>
              </w:rPr>
            </w:pPr>
          </w:p>
          <w:p w14:paraId="1B18257E"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Additional features may be considered pending further review.</w:t>
            </w:r>
          </w:p>
        </w:tc>
      </w:tr>
      <w:tr w:rsidR="003D67E7" w:rsidRPr="003D67E7" w14:paraId="23EE0C4F" w14:textId="77777777" w:rsidTr="00754FF3">
        <w:trPr>
          <w:cnfStyle w:val="000000010000" w:firstRow="0" w:lastRow="0" w:firstColumn="0" w:lastColumn="0" w:oddVBand="0" w:evenVBand="0" w:oddHBand="0" w:evenHBand="1" w:firstRowFirstColumn="0" w:firstRowLastColumn="0" w:lastRowFirstColumn="0" w:lastRowLastColumn="0"/>
        </w:trPr>
        <w:tc>
          <w:tcPr>
            <w:tcW w:w="2268" w:type="dxa"/>
            <w:hideMark/>
          </w:tcPr>
          <w:p w14:paraId="5BCDE195"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Linkages / Natural Corridors</w:t>
            </w:r>
          </w:p>
        </w:tc>
        <w:tc>
          <w:tcPr>
            <w:tcW w:w="19350" w:type="dxa"/>
            <w:gridSpan w:val="3"/>
          </w:tcPr>
          <w:p w14:paraId="0453F516" w14:textId="77777777" w:rsidR="003D67E7" w:rsidRPr="003D67E7" w:rsidRDefault="003D67E7" w:rsidP="003D67E7">
            <w:pPr>
              <w:numPr>
                <w:ilvl w:val="1"/>
                <w:numId w:val="6"/>
              </w:numPr>
              <w:jc w:val="left"/>
              <w:rPr>
                <w:rFonts w:ascii="Segoe UI" w:eastAsiaTheme="minorHAnsi" w:hAnsi="Segoe UI" w:cs="Segoe UI"/>
                <w:szCs w:val="20"/>
                <w:lang w:val="en-CA"/>
              </w:rPr>
            </w:pPr>
            <w:r w:rsidRPr="003D67E7">
              <w:rPr>
                <w:rFonts w:ascii="Segoe UI" w:eastAsiaTheme="minorHAnsi" w:hAnsi="Segoe UI" w:cs="Segoe UI"/>
                <w:szCs w:val="20"/>
                <w:lang w:val="en-CA"/>
              </w:rPr>
              <w:t>To be determined through Part B</w:t>
            </w:r>
          </w:p>
        </w:tc>
      </w:tr>
      <w:tr w:rsidR="003D67E7" w:rsidRPr="003D67E7" w14:paraId="06327E0F" w14:textId="77777777" w:rsidTr="00754FF3">
        <w:trPr>
          <w:cnfStyle w:val="000000100000" w:firstRow="0" w:lastRow="0" w:firstColumn="0" w:lastColumn="0" w:oddVBand="0" w:evenVBand="0" w:oddHBand="1" w:evenHBand="0" w:firstRowFirstColumn="0" w:firstRowLastColumn="0" w:lastRowFirstColumn="0" w:lastRowLastColumn="0"/>
        </w:trPr>
        <w:tc>
          <w:tcPr>
            <w:tcW w:w="2268" w:type="dxa"/>
            <w:hideMark/>
          </w:tcPr>
          <w:p w14:paraId="7E5AF8D4" w14:textId="77777777" w:rsidR="003D67E7" w:rsidRPr="003D67E7" w:rsidRDefault="003D67E7" w:rsidP="003D67E7">
            <w:pPr>
              <w:jc w:val="left"/>
              <w:rPr>
                <w:rFonts w:ascii="Segoe UI" w:eastAsiaTheme="minorHAnsi" w:hAnsi="Segoe UI" w:cs="Segoe UI"/>
                <w:szCs w:val="20"/>
                <w:lang w:val="en-CA"/>
              </w:rPr>
            </w:pPr>
            <w:r w:rsidRPr="003D67E7">
              <w:rPr>
                <w:rFonts w:ascii="Segoe UI" w:eastAsiaTheme="minorHAnsi" w:hAnsi="Segoe UI" w:cs="Segoe UI"/>
                <w:szCs w:val="20"/>
                <w:lang w:val="en-CA"/>
              </w:rPr>
              <w:t>Enhancement Areas</w:t>
            </w:r>
          </w:p>
        </w:tc>
        <w:tc>
          <w:tcPr>
            <w:tcW w:w="19350" w:type="dxa"/>
            <w:gridSpan w:val="3"/>
          </w:tcPr>
          <w:p w14:paraId="0308DDD2" w14:textId="77777777" w:rsidR="003D67E7" w:rsidRPr="003D67E7" w:rsidRDefault="003D67E7" w:rsidP="003D67E7">
            <w:pPr>
              <w:numPr>
                <w:ilvl w:val="1"/>
                <w:numId w:val="5"/>
              </w:numPr>
              <w:jc w:val="left"/>
              <w:rPr>
                <w:rFonts w:ascii="Segoe UI" w:eastAsiaTheme="minorHAnsi" w:hAnsi="Segoe UI" w:cs="Segoe UI"/>
                <w:szCs w:val="20"/>
                <w:lang w:val="en-CA"/>
              </w:rPr>
            </w:pPr>
            <w:r w:rsidRPr="003D67E7">
              <w:rPr>
                <w:rFonts w:ascii="Segoe UI" w:eastAsiaTheme="minorHAnsi" w:hAnsi="Segoe UI" w:cs="Segoe UI"/>
                <w:szCs w:val="20"/>
                <w:lang w:val="en-CA"/>
              </w:rPr>
              <w:t>To be determined through Part B</w:t>
            </w:r>
          </w:p>
        </w:tc>
      </w:tr>
    </w:tbl>
    <w:p w14:paraId="6CB3BDFD" w14:textId="77777777" w:rsidR="003D67E7" w:rsidRPr="003D67E7" w:rsidRDefault="003D67E7" w:rsidP="003D67E7">
      <w:pPr>
        <w:rPr>
          <w:rFonts w:ascii="Segoe UI" w:hAnsi="Segoe UI" w:cs="Segoe UI"/>
          <w:sz w:val="20"/>
          <w:szCs w:val="20"/>
        </w:rPr>
      </w:pPr>
    </w:p>
    <w:sectPr w:rsidR="003D67E7" w:rsidRPr="003D67E7" w:rsidSect="003D67E7">
      <w:headerReference w:type="default" r:id="rId8"/>
      <w:footerReference w:type="default" r:id="rId9"/>
      <w:pgSz w:w="24480" w:h="15840" w:orient="landscape" w:code="17"/>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9322C" w14:textId="77777777" w:rsidR="003D67E7" w:rsidRDefault="003D67E7" w:rsidP="003D67E7">
      <w:r>
        <w:separator/>
      </w:r>
    </w:p>
  </w:endnote>
  <w:endnote w:type="continuationSeparator" w:id="0">
    <w:p w14:paraId="6A209FF9" w14:textId="77777777" w:rsidR="003D67E7" w:rsidRDefault="003D67E7" w:rsidP="003D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Montserrat Light">
    <w:panose1 w:val="00000400000000000000"/>
    <w:charset w:val="00"/>
    <w:family w:val="modern"/>
    <w:notTrueType/>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05122" w14:textId="6551B81C" w:rsidR="003D67E7" w:rsidRPr="003D67E7" w:rsidRDefault="003D67E7" w:rsidP="003D67E7">
    <w:pPr>
      <w:rPr>
        <w:rFonts w:ascii="Segoe UI" w:eastAsia="Calibri" w:hAnsi="Segoe UI" w:cs="Times New Roman"/>
        <w:sz w:val="14"/>
        <w:szCs w:val="14"/>
      </w:rPr>
    </w:pPr>
    <w:sdt>
      <w:sdtPr>
        <w:rPr>
          <w:rFonts w:ascii="Segoe UI" w:eastAsia="Calibri" w:hAnsi="Segoe UI" w:cs="Arial"/>
          <w:sz w:val="14"/>
          <w:szCs w:val="14"/>
        </w:rPr>
        <w:alias w:val="Project Number"/>
        <w:tag w:val=""/>
        <w:id w:val="-652299519"/>
        <w:placeholder>
          <w:docPart w:val="9462630D944A42FE8E124B506A094E48"/>
        </w:placeholder>
        <w:dataBinding w:prefixMappings="xmlns:ns0='http://purl.org/dc/elements/1.1/' xmlns:ns1='http://schemas.openxmlformats.org/package/2006/metadata/core-properties' " w:xpath="/ns1:coreProperties[1]/ns0:subject[1]" w:storeItemID="{6C3C8BC8-F283-45AE-878A-BAB7291924A1}"/>
        <w:text/>
      </w:sdtPr>
      <w:sdtContent>
        <w:r w:rsidRPr="003D67E7">
          <w:rPr>
            <w:rFonts w:ascii="Segoe UI" w:eastAsia="Calibri" w:hAnsi="Segoe UI" w:cs="Arial"/>
            <w:sz w:val="14"/>
            <w:szCs w:val="14"/>
          </w:rPr>
          <w:t>Project #198127</w:t>
        </w:r>
      </w:sdtContent>
    </w:sdt>
    <w:r w:rsidRPr="003D67E7">
      <w:rPr>
        <w:rFonts w:ascii="Segoe UI" w:eastAsia="Calibri" w:hAnsi="Segoe UI" w:cs="Arial"/>
        <w:sz w:val="14"/>
        <w:szCs w:val="14"/>
      </w:rPr>
      <w:t xml:space="preserve">  |  </w:t>
    </w:r>
    <w:sdt>
      <w:sdtPr>
        <w:rPr>
          <w:rFonts w:ascii="Segoe UI" w:eastAsia="Calibri" w:hAnsi="Segoe UI" w:cs="Arial"/>
          <w:sz w:val="14"/>
          <w:szCs w:val="14"/>
        </w:rPr>
        <w:alias w:val="Publish Date"/>
        <w:tag w:val=""/>
        <w:id w:val="-1907837930"/>
        <w:placeholder>
          <w:docPart w:val="B629AC62808140F7A8A1C1CEC29ACDD1"/>
        </w:placeholder>
        <w:dataBinding w:prefixMappings="xmlns:ns0='http://schemas.microsoft.com/office/2006/coverPageProps' " w:xpath="/ns0:CoverPageProperties[1]/ns0:PublishDate[1]" w:storeItemID="{55AF091B-3C7A-41E3-B477-F2FDAA23CFDA}"/>
        <w:date w:fullDate="2020-11-02T00:00:00Z">
          <w:dateFormat w:val="M/d/yyyy"/>
          <w:lid w:val="en-US"/>
          <w:storeMappedDataAs w:val="dateTime"/>
          <w:calendar w:val="gregorian"/>
        </w:date>
      </w:sdtPr>
      <w:sdtContent>
        <w:r>
          <w:rPr>
            <w:rFonts w:ascii="Segoe UI" w:eastAsia="Calibri" w:hAnsi="Segoe UI" w:cs="Arial"/>
            <w:sz w:val="14"/>
            <w:szCs w:val="14"/>
          </w:rPr>
          <w:t>11/2/2020</w:t>
        </w:r>
      </w:sdtContent>
    </w:sdt>
    <w:r w:rsidRPr="003D67E7">
      <w:rPr>
        <w:rFonts w:ascii="Segoe UI" w:eastAsia="Calibri" w:hAnsi="Segoe UI" w:cs="Arial"/>
        <w:sz w:val="14"/>
        <w:szCs w:val="14"/>
      </w:rPr>
      <w:ptab w:relativeTo="margin" w:alignment="right" w:leader="none"/>
    </w:r>
    <w:r>
      <w:rPr>
        <w:rFonts w:ascii="Segoe UI" w:eastAsia="Calibri" w:hAnsi="Segoe UI" w:cs="Arial"/>
        <w:sz w:val="14"/>
        <w:szCs w:val="14"/>
      </w:rPr>
      <w:t xml:space="preserve">Appendix G | Table 2.5.2.12 | </w:t>
    </w:r>
    <w:r w:rsidRPr="003D67E7">
      <w:rPr>
        <w:rFonts w:ascii="Segoe UI" w:eastAsia="Calibri" w:hAnsi="Segoe UI" w:cs="Arial"/>
        <w:sz w:val="14"/>
        <w:szCs w:val="14"/>
      </w:rPr>
      <w:t xml:space="preserve">Page </w:t>
    </w:r>
    <w:r w:rsidRPr="003D67E7">
      <w:rPr>
        <w:rFonts w:ascii="Segoe UI" w:eastAsia="Calibri" w:hAnsi="Segoe UI" w:cs="Arial"/>
        <w:sz w:val="14"/>
        <w:szCs w:val="14"/>
      </w:rPr>
      <w:fldChar w:fldCharType="begin"/>
    </w:r>
    <w:r w:rsidRPr="003D67E7">
      <w:rPr>
        <w:rFonts w:ascii="Segoe UI" w:eastAsia="Calibri" w:hAnsi="Segoe UI" w:cs="Arial"/>
        <w:sz w:val="14"/>
        <w:szCs w:val="14"/>
      </w:rPr>
      <w:instrText xml:space="preserve"> PAGE   \* MERGEFORMAT </w:instrText>
    </w:r>
    <w:r w:rsidRPr="003D67E7">
      <w:rPr>
        <w:rFonts w:ascii="Segoe UI" w:eastAsia="Calibri" w:hAnsi="Segoe UI" w:cs="Arial"/>
        <w:sz w:val="14"/>
        <w:szCs w:val="14"/>
      </w:rPr>
      <w:fldChar w:fldCharType="separate"/>
    </w:r>
    <w:r w:rsidRPr="003D67E7">
      <w:rPr>
        <w:rFonts w:ascii="Segoe UI" w:eastAsia="Calibri" w:hAnsi="Segoe UI" w:cs="Arial"/>
        <w:sz w:val="14"/>
        <w:szCs w:val="14"/>
      </w:rPr>
      <w:t>120</w:t>
    </w:r>
    <w:r w:rsidRPr="003D67E7">
      <w:rPr>
        <w:rFonts w:ascii="Segoe UI" w:eastAsia="Calibri" w:hAnsi="Segoe UI" w:cs="Arial"/>
        <w:sz w:val="14"/>
        <w:szCs w:val="14"/>
      </w:rPr>
      <w:fldChar w:fldCharType="end"/>
    </w:r>
  </w:p>
  <w:p w14:paraId="0ED5530E" w14:textId="77777777" w:rsidR="003D67E7" w:rsidRPr="003D67E7" w:rsidRDefault="003D67E7" w:rsidP="003D67E7">
    <w:pPr>
      <w:rPr>
        <w:rFonts w:ascii="Segoe UI" w:eastAsia="Calibri" w:hAnsi="Segoe UI" w:cs="Times New Roman"/>
        <w:sz w:val="14"/>
        <w:szCs w:val="14"/>
      </w:rPr>
    </w:pPr>
    <w:r w:rsidRPr="003D67E7">
      <w:rPr>
        <w:rFonts w:ascii="Segoe UI" w:eastAsia="Calibri" w:hAnsi="Segoe UI" w:cs="Arial"/>
        <w:noProof/>
        <w:color w:val="233845"/>
        <w:sz w:val="14"/>
        <w:szCs w:val="14"/>
      </w:rPr>
      <w:drawing>
        <wp:inline distT="0" distB="0" distL="0" distR="0" wp14:anchorId="28E0016D" wp14:editId="34A3750F">
          <wp:extent cx="400050" cy="247650"/>
          <wp:effectExtent l="0" t="0" r="0" b="0"/>
          <wp:docPr id="11" name="Graphic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od_dots-small.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400050" cy="247650"/>
                  </a:xfrm>
                  <a:prstGeom prst="rect">
                    <a:avLst/>
                  </a:prstGeom>
                </pic:spPr>
              </pic:pic>
            </a:graphicData>
          </a:graphic>
        </wp:inline>
      </w:drawing>
    </w:r>
    <w:r w:rsidRPr="003D67E7">
      <w:rPr>
        <w:rFonts w:ascii="Segoe UI" w:eastAsia="Calibri" w:hAnsi="Segoe UI" w:cs="Arial"/>
        <w:sz w:val="14"/>
        <w:szCs w:val="14"/>
      </w:rPr>
      <w:ptab w:relativeTo="margin" w:alignment="right" w:leader="none"/>
    </w:r>
    <w:r w:rsidRPr="003D67E7">
      <w:rPr>
        <w:rFonts w:ascii="Segoe UI" w:eastAsia="Calibri" w:hAnsi="Segoe UI" w:cs="Times New Roman"/>
        <w:noProof/>
        <w:sz w:val="14"/>
        <w:szCs w:val="14"/>
      </w:rPr>
      <w:drawing>
        <wp:inline distT="0" distB="0" distL="0" distR="0" wp14:anchorId="7DCE9EB5" wp14:editId="7AAB72EC">
          <wp:extent cx="548640" cy="246888"/>
          <wp:effectExtent l="0" t="0" r="3810" b="1270"/>
          <wp:docPr id="12" name="Graphic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od_logo-small.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548640" cy="246888"/>
                  </a:xfrm>
                  <a:prstGeom prst="rect">
                    <a:avLst/>
                  </a:prstGeom>
                </pic:spPr>
              </pic:pic>
            </a:graphicData>
          </a:graphic>
        </wp:inline>
      </w:drawing>
    </w:r>
  </w:p>
  <w:p w14:paraId="77C8486B" w14:textId="77777777" w:rsidR="003D67E7" w:rsidRDefault="003D67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797CA" w14:textId="77777777" w:rsidR="003D67E7" w:rsidRDefault="003D67E7" w:rsidP="003D67E7">
      <w:r>
        <w:separator/>
      </w:r>
    </w:p>
  </w:footnote>
  <w:footnote w:type="continuationSeparator" w:id="0">
    <w:p w14:paraId="56BC9F16" w14:textId="77777777" w:rsidR="003D67E7" w:rsidRDefault="003D67E7" w:rsidP="003D67E7">
      <w:r>
        <w:continuationSeparator/>
      </w:r>
    </w:p>
  </w:footnote>
  <w:footnote w:id="1">
    <w:p w14:paraId="5A1AC4D7" w14:textId="77777777" w:rsidR="003D67E7" w:rsidRPr="009E4479" w:rsidRDefault="003D67E7" w:rsidP="003D67E7">
      <w:pPr>
        <w:pStyle w:val="FootnoteText"/>
        <w:rPr>
          <w:lang w:val="en-US"/>
        </w:rPr>
      </w:pPr>
      <w:r>
        <w:rPr>
          <w:rStyle w:val="FootnoteReference"/>
        </w:rPr>
        <w:footnoteRef/>
      </w:r>
      <w:r>
        <w:t xml:space="preserve"> </w:t>
      </w:r>
      <w:r w:rsidRPr="009E4479">
        <w:t>Conservation Authority ESAs are no longer in use; they have been replaced by other policy protections and are not maintained.</w:t>
      </w:r>
    </w:p>
  </w:footnote>
  <w:footnote w:id="2">
    <w:p w14:paraId="4FFE5033" w14:textId="77777777" w:rsidR="003D67E7" w:rsidRDefault="003D67E7" w:rsidP="003D67E7">
      <w:pPr>
        <w:pStyle w:val="FootnoteText"/>
      </w:pPr>
      <w:r>
        <w:rPr>
          <w:rStyle w:val="FootnoteReference"/>
        </w:rPr>
        <w:footnoteRef/>
      </w:r>
      <w:r>
        <w:t xml:space="preserve"> In accordance with assessment guidelines for Headwater Drainage Features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6F531" w14:textId="5C551A73" w:rsidR="003D67E7" w:rsidRPr="003D67E7" w:rsidRDefault="003D67E7" w:rsidP="003D67E7">
    <w:pPr>
      <w:jc w:val="right"/>
      <w:rPr>
        <w:rFonts w:ascii="Segoe UI" w:eastAsia="Times New Roman" w:hAnsi="Segoe UI" w:cs="Arial"/>
        <w:sz w:val="16"/>
        <w:szCs w:val="20"/>
      </w:rPr>
    </w:pPr>
    <w:r w:rsidRPr="003D67E7">
      <w:rPr>
        <w:rFonts w:ascii="Segoe UI" w:eastAsia="Times New Roman" w:hAnsi="Segoe UI" w:cs="Arial"/>
        <w:noProof/>
        <w:sz w:val="16"/>
        <w:szCs w:val="20"/>
      </w:rPr>
      <w:drawing>
        <wp:anchor distT="0" distB="0" distL="114300" distR="114300" simplePos="0" relativeHeight="251659264" behindDoc="1" locked="0" layoutInCell="1" allowOverlap="1" wp14:anchorId="0E04CD54" wp14:editId="6945D845">
          <wp:simplePos x="0" y="0"/>
          <wp:positionH relativeFrom="margin">
            <wp:posOffset>0</wp:posOffset>
          </wp:positionH>
          <wp:positionV relativeFrom="paragraph">
            <wp:posOffset>-109162</wp:posOffset>
          </wp:positionV>
          <wp:extent cx="1251585" cy="713740"/>
          <wp:effectExtent l="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1585" cy="713740"/>
                  </a:xfrm>
                  <a:prstGeom prst="rect">
                    <a:avLst/>
                  </a:prstGeom>
                </pic:spPr>
              </pic:pic>
            </a:graphicData>
          </a:graphic>
          <wp14:sizeRelH relativeFrom="page">
            <wp14:pctWidth>0</wp14:pctWidth>
          </wp14:sizeRelH>
          <wp14:sizeRelV relativeFrom="page">
            <wp14:pctHeight>0</wp14:pctHeight>
          </wp14:sizeRelV>
        </wp:anchor>
      </w:drawing>
    </w:r>
    <w:r w:rsidRPr="003D67E7">
      <w:rPr>
        <w:rFonts w:ascii="Segoe UI" w:eastAsia="Times New Roman" w:hAnsi="Segoe UI" w:cs="Arial"/>
        <w:sz w:val="16"/>
        <w:szCs w:val="20"/>
      </w:rPr>
      <w:ptab w:relativeTo="margin" w:alignment="right" w:leader="none"/>
    </w:r>
    <w:r w:rsidRPr="003D67E7">
      <w:rPr>
        <w:rFonts w:ascii="Segoe UI" w:eastAsia="Times New Roman" w:hAnsi="Segoe UI" w:cs="Arial"/>
        <w:sz w:val="16"/>
        <w:szCs w:val="20"/>
      </w:rPr>
      <w:t xml:space="preserve"> </w:t>
    </w:r>
    <w:sdt>
      <w:sdtPr>
        <w:rPr>
          <w:rFonts w:ascii="Segoe UI" w:eastAsia="Times New Roman" w:hAnsi="Segoe UI" w:cs="Arial"/>
          <w:sz w:val="16"/>
          <w:szCs w:val="20"/>
        </w:rPr>
        <w:alias w:val="Title"/>
        <w:tag w:val=""/>
        <w:id w:val="-1394044459"/>
        <w:placeholder>
          <w:docPart w:val="E5261AD1AD704FDD97FAA368702DF4E6"/>
        </w:placeholder>
        <w:dataBinding w:prefixMappings="xmlns:ns0='http://purl.org/dc/elements/1.1/' xmlns:ns1='http://schemas.openxmlformats.org/package/2006/metadata/core-properties' " w:xpath="/ns1:coreProperties[1]/ns0:title[1]" w:storeItemID="{6C3C8BC8-F283-45AE-878A-BAB7291924A1}"/>
        <w:text/>
      </w:sdtPr>
      <w:sdtContent>
        <w:r>
          <w:rPr>
            <w:rFonts w:ascii="Segoe UI" w:eastAsia="Times New Roman" w:hAnsi="Segoe UI" w:cs="Arial"/>
            <w:sz w:val="16"/>
            <w:szCs w:val="20"/>
          </w:rPr>
          <w:t>Scoped Subwatershed Study Part B – Impact Assessment</w:t>
        </w:r>
      </w:sdtContent>
    </w:sdt>
  </w:p>
  <w:p w14:paraId="7D890EAC" w14:textId="77D3FC37" w:rsidR="003D67E7" w:rsidRPr="003D67E7" w:rsidRDefault="003D67E7" w:rsidP="003D67E7">
    <w:pPr>
      <w:jc w:val="right"/>
      <w:rPr>
        <w:rFonts w:ascii="Segoe UI" w:eastAsia="Times New Roman" w:hAnsi="Segoe UI" w:cs="Arial"/>
        <w:sz w:val="16"/>
        <w:szCs w:val="20"/>
      </w:rPr>
    </w:pPr>
    <w:r w:rsidRPr="003D67E7">
      <w:rPr>
        <w:rFonts w:ascii="Segoe UI" w:eastAsia="Times New Roman" w:hAnsi="Segoe UI" w:cs="Arial"/>
        <w:sz w:val="16"/>
        <w:szCs w:val="20"/>
      </w:rPr>
      <w:ptab w:relativeTo="margin" w:alignment="right" w:leader="none"/>
    </w:r>
    <w:r w:rsidRPr="003D67E7">
      <w:rPr>
        <w:rFonts w:ascii="Segoe UI" w:eastAsia="Times New Roman" w:hAnsi="Segoe UI" w:cs="Arial"/>
        <w:sz w:val="16"/>
        <w:szCs w:val="20"/>
      </w:rPr>
      <w:t xml:space="preserve"> </w:t>
    </w:r>
    <w:r>
      <w:rPr>
        <w:rFonts w:ascii="Segoe UI" w:eastAsia="Times New Roman" w:hAnsi="Segoe UI" w:cs="Arial"/>
        <w:sz w:val="16"/>
        <w:szCs w:val="20"/>
      </w:rPr>
      <w:t>Settlement Area Boundary Expansion</w:t>
    </w:r>
  </w:p>
  <w:p w14:paraId="4E6B0A94" w14:textId="77777777" w:rsidR="003D67E7" w:rsidRDefault="003D67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6535F"/>
    <w:multiLevelType w:val="hybridMultilevel"/>
    <w:tmpl w:val="85C2D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9FE3F7E"/>
    <w:multiLevelType w:val="hybridMultilevel"/>
    <w:tmpl w:val="7096B16A"/>
    <w:lvl w:ilvl="0" w:tplc="6B786686">
      <w:start w:val="13"/>
      <w:numFmt w:val="bullet"/>
      <w:lvlText w:val="-"/>
      <w:lvlJc w:val="left"/>
      <w:pPr>
        <w:ind w:left="720" w:hanging="360"/>
      </w:pPr>
      <w:rPr>
        <w:rFonts w:ascii="Avenir Next LT Pro" w:eastAsiaTheme="minorHAnsi" w:hAnsi="Avenir Next LT Pro"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7E2642E"/>
    <w:multiLevelType w:val="hybridMultilevel"/>
    <w:tmpl w:val="2C8C42CE"/>
    <w:lvl w:ilvl="0" w:tplc="6B786686">
      <w:start w:val="13"/>
      <w:numFmt w:val="bullet"/>
      <w:lvlText w:val="-"/>
      <w:lvlJc w:val="left"/>
      <w:pPr>
        <w:ind w:left="720" w:hanging="360"/>
      </w:pPr>
      <w:rPr>
        <w:rFonts w:ascii="Avenir Next LT Pro" w:eastAsiaTheme="minorHAnsi" w:hAnsi="Avenir Next LT Pro"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B386613"/>
    <w:multiLevelType w:val="hybridMultilevel"/>
    <w:tmpl w:val="7E46C804"/>
    <w:lvl w:ilvl="0" w:tplc="6B786686">
      <w:start w:val="13"/>
      <w:numFmt w:val="bullet"/>
      <w:lvlText w:val="-"/>
      <w:lvlJc w:val="left"/>
      <w:pPr>
        <w:ind w:left="720" w:hanging="360"/>
      </w:pPr>
      <w:rPr>
        <w:rFonts w:ascii="Avenir Next LT Pro" w:eastAsiaTheme="minorHAnsi" w:hAnsi="Avenir Next LT Pro"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0"/>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7E7"/>
    <w:rsid w:val="003D67E7"/>
    <w:rsid w:val="00576205"/>
    <w:rsid w:val="00D7563C"/>
    <w:rsid w:val="00D90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983DA1"/>
  <w15:chartTrackingRefBased/>
  <w15:docId w15:val="{70EEC1CE-1B11-4B2C-81AB-5F9D93FD8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3C"/>
    <w:pPr>
      <w:spacing w:after="0" w:line="240" w:lineRule="auto"/>
    </w:pPr>
    <w:rPr>
      <w:rFonts w:ascii="Montserrat Light" w:hAnsi="Montserrat Light"/>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7563C"/>
    <w:pPr>
      <w:spacing w:after="0" w:line="240" w:lineRule="auto"/>
    </w:pPr>
    <w:rPr>
      <w:rFonts w:ascii="Montserrat Light" w:eastAsiaTheme="minorEastAsia" w:hAnsi="Montserrat Light"/>
      <w:lang w:eastAsia="zh-CN"/>
    </w:rPr>
  </w:style>
  <w:style w:type="character" w:customStyle="1" w:styleId="NoSpacingChar">
    <w:name w:val="No Spacing Char"/>
    <w:basedOn w:val="DefaultParagraphFont"/>
    <w:link w:val="NoSpacing"/>
    <w:uiPriority w:val="1"/>
    <w:rsid w:val="00D7563C"/>
    <w:rPr>
      <w:rFonts w:ascii="Montserrat Light" w:eastAsiaTheme="minorEastAsia" w:hAnsi="Montserrat Light"/>
      <w:lang w:eastAsia="zh-CN"/>
    </w:rPr>
  </w:style>
  <w:style w:type="table" w:styleId="TableGrid">
    <w:name w:val="Table Grid"/>
    <w:basedOn w:val="TableNormal"/>
    <w:uiPriority w:val="39"/>
    <w:rsid w:val="003D6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D67E7"/>
    <w:rPr>
      <w:rFonts w:ascii="Segoe UI" w:eastAsia="Times New Roman" w:hAnsi="Segoe UI" w:cs="Times New Roman"/>
      <w:sz w:val="20"/>
      <w:szCs w:val="20"/>
      <w:lang w:val="en-CA"/>
    </w:rPr>
  </w:style>
  <w:style w:type="character" w:customStyle="1" w:styleId="FootnoteTextChar">
    <w:name w:val="Footnote Text Char"/>
    <w:basedOn w:val="DefaultParagraphFont"/>
    <w:link w:val="FootnoteText"/>
    <w:uiPriority w:val="99"/>
    <w:rsid w:val="003D67E7"/>
    <w:rPr>
      <w:rFonts w:ascii="Segoe UI" w:eastAsia="Times New Roman" w:hAnsi="Segoe UI" w:cs="Times New Roman"/>
      <w:sz w:val="20"/>
      <w:szCs w:val="20"/>
      <w:lang w:val="en-CA"/>
    </w:rPr>
  </w:style>
  <w:style w:type="character" w:styleId="FootnoteReference">
    <w:name w:val="footnote reference"/>
    <w:basedOn w:val="DefaultParagraphFont"/>
    <w:uiPriority w:val="99"/>
    <w:unhideWhenUsed/>
    <w:rsid w:val="003D67E7"/>
  </w:style>
  <w:style w:type="table" w:customStyle="1" w:styleId="WoodBasicTable1">
    <w:name w:val="Wood_Basic Table1"/>
    <w:basedOn w:val="TableNormal"/>
    <w:next w:val="TableGrid"/>
    <w:uiPriority w:val="39"/>
    <w:rsid w:val="003D67E7"/>
    <w:pPr>
      <w:spacing w:after="0" w:line="240" w:lineRule="auto"/>
      <w:jc w:val="center"/>
    </w:pPr>
    <w:rPr>
      <w:rFonts w:ascii="Segoe UI" w:eastAsia="Times New Roman" w:hAnsi="Segoe UI" w:cs="Times New Roman"/>
      <w:sz w:val="20"/>
      <w:szCs w:val="20"/>
    </w:rPr>
    <w:tblPr>
      <w:tblStyleRowBandSize w:val="1"/>
      <w:tblBorders>
        <w:top w:val="single" w:sz="4" w:space="0" w:color="BBBFC6"/>
        <w:left w:val="single" w:sz="4" w:space="0" w:color="BBBFC6"/>
        <w:bottom w:val="single" w:sz="4" w:space="0" w:color="BBBFC6"/>
        <w:right w:val="single" w:sz="4" w:space="0" w:color="BBBFC6"/>
        <w:insideH w:val="single" w:sz="4" w:space="0" w:color="BBBFC6"/>
        <w:insideV w:val="single" w:sz="4" w:space="0" w:color="BBBFC6"/>
      </w:tblBorders>
      <w:tblCellMar>
        <w:left w:w="115" w:type="dxa"/>
        <w:right w:w="115" w:type="dxa"/>
      </w:tblCellMar>
    </w:tblPr>
    <w:tblStylePr w:type="firstRow">
      <w:pPr>
        <w:jc w:val="center"/>
      </w:pPr>
      <w:rPr>
        <w:rFonts w:ascii="Segoe UI" w:hAnsi="Segoe UI"/>
        <w:b/>
        <w:sz w:val="20"/>
      </w:rPr>
      <w:tblPr/>
      <w:tcPr>
        <w:shd w:val="clear" w:color="auto" w:fill="233845"/>
      </w:tcPr>
    </w:tblStylePr>
    <w:tblStylePr w:type="band1Horz">
      <w:tblPr/>
      <w:tcPr>
        <w:shd w:val="clear" w:color="auto" w:fill="FFFFFF"/>
      </w:tcPr>
    </w:tblStylePr>
    <w:tblStylePr w:type="band2Horz">
      <w:tblPr/>
      <w:tcPr>
        <w:shd w:val="clear" w:color="auto" w:fill="F2F2F2"/>
      </w:tcPr>
    </w:tblStylePr>
  </w:style>
  <w:style w:type="paragraph" w:styleId="Header">
    <w:name w:val="header"/>
    <w:basedOn w:val="Normal"/>
    <w:link w:val="HeaderChar"/>
    <w:uiPriority w:val="99"/>
    <w:unhideWhenUsed/>
    <w:rsid w:val="003D67E7"/>
    <w:pPr>
      <w:tabs>
        <w:tab w:val="center" w:pos="4680"/>
        <w:tab w:val="right" w:pos="9360"/>
      </w:tabs>
    </w:pPr>
  </w:style>
  <w:style w:type="character" w:customStyle="1" w:styleId="HeaderChar">
    <w:name w:val="Header Char"/>
    <w:basedOn w:val="DefaultParagraphFont"/>
    <w:link w:val="Header"/>
    <w:uiPriority w:val="99"/>
    <w:rsid w:val="003D67E7"/>
    <w:rPr>
      <w:rFonts w:ascii="Montserrat Light" w:hAnsi="Montserrat Light"/>
      <w:szCs w:val="24"/>
    </w:rPr>
  </w:style>
  <w:style w:type="paragraph" w:styleId="Footer">
    <w:name w:val="footer"/>
    <w:basedOn w:val="Normal"/>
    <w:link w:val="FooterChar"/>
    <w:uiPriority w:val="99"/>
    <w:unhideWhenUsed/>
    <w:rsid w:val="003D67E7"/>
    <w:pPr>
      <w:tabs>
        <w:tab w:val="center" w:pos="4680"/>
        <w:tab w:val="right" w:pos="9360"/>
      </w:tabs>
    </w:pPr>
  </w:style>
  <w:style w:type="character" w:customStyle="1" w:styleId="FooterChar">
    <w:name w:val="Footer Char"/>
    <w:basedOn w:val="DefaultParagraphFont"/>
    <w:link w:val="Footer"/>
    <w:uiPriority w:val="99"/>
    <w:rsid w:val="003D67E7"/>
    <w:rPr>
      <w:rFonts w:ascii="Montserrat Light" w:hAnsi="Montserrat Light"/>
      <w:szCs w:val="24"/>
    </w:rPr>
  </w:style>
  <w:style w:type="character" w:styleId="PlaceholderText">
    <w:name w:val="Placeholder Text"/>
    <w:basedOn w:val="DefaultParagraphFont"/>
    <w:uiPriority w:val="99"/>
    <w:semiHidden/>
    <w:rsid w:val="003D67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19936">
      <w:bodyDiv w:val="1"/>
      <w:marLeft w:val="0"/>
      <w:marRight w:val="0"/>
      <w:marTop w:val="0"/>
      <w:marBottom w:val="0"/>
      <w:divBdr>
        <w:top w:val="none" w:sz="0" w:space="0" w:color="auto"/>
        <w:left w:val="none" w:sz="0" w:space="0" w:color="auto"/>
        <w:bottom w:val="none" w:sz="0" w:space="0" w:color="auto"/>
        <w:right w:val="none" w:sz="0" w:space="0" w:color="auto"/>
      </w:divBdr>
    </w:div>
    <w:div w:id="14997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sv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5261AD1AD704FDD97FAA368702DF4E6"/>
        <w:category>
          <w:name w:val="General"/>
          <w:gallery w:val="placeholder"/>
        </w:category>
        <w:types>
          <w:type w:val="bbPlcHdr"/>
        </w:types>
        <w:behaviors>
          <w:behavior w:val="content"/>
        </w:behaviors>
        <w:guid w:val="{6F450865-25E9-4CB9-A1B3-0BC0B7A40517}"/>
      </w:docPartPr>
      <w:docPartBody>
        <w:p w:rsidR="00000000" w:rsidRDefault="006D4ACD" w:rsidP="006D4ACD">
          <w:pPr>
            <w:pStyle w:val="E5261AD1AD704FDD97FAA368702DF4E6"/>
          </w:pPr>
          <w:r w:rsidRPr="00E077BA">
            <w:rPr>
              <w:rStyle w:val="PlaceholderText"/>
            </w:rPr>
            <w:t>[Title]</w:t>
          </w:r>
        </w:p>
      </w:docPartBody>
    </w:docPart>
    <w:docPart>
      <w:docPartPr>
        <w:name w:val="9462630D944A42FE8E124B506A094E48"/>
        <w:category>
          <w:name w:val="General"/>
          <w:gallery w:val="placeholder"/>
        </w:category>
        <w:types>
          <w:type w:val="bbPlcHdr"/>
        </w:types>
        <w:behaviors>
          <w:behavior w:val="content"/>
        </w:behaviors>
        <w:guid w:val="{46CF82E3-8DB3-48AA-B7EC-BFFE0394868C}"/>
      </w:docPartPr>
      <w:docPartBody>
        <w:p w:rsidR="00000000" w:rsidRDefault="006D4ACD" w:rsidP="006D4ACD">
          <w:pPr>
            <w:pStyle w:val="9462630D944A42FE8E124B506A094E48"/>
          </w:pPr>
          <w:r w:rsidRPr="00E077BA">
            <w:rPr>
              <w:rStyle w:val="PlaceholderText"/>
            </w:rPr>
            <w:t>[Subject]</w:t>
          </w:r>
        </w:p>
      </w:docPartBody>
    </w:docPart>
    <w:docPart>
      <w:docPartPr>
        <w:name w:val="B629AC62808140F7A8A1C1CEC29ACDD1"/>
        <w:category>
          <w:name w:val="General"/>
          <w:gallery w:val="placeholder"/>
        </w:category>
        <w:types>
          <w:type w:val="bbPlcHdr"/>
        </w:types>
        <w:behaviors>
          <w:behavior w:val="content"/>
        </w:behaviors>
        <w:guid w:val="{B0762AF8-B1CA-4A50-84EA-180304CC16E3}"/>
      </w:docPartPr>
      <w:docPartBody>
        <w:p w:rsidR="00000000" w:rsidRDefault="006D4ACD" w:rsidP="006D4ACD">
          <w:pPr>
            <w:pStyle w:val="B629AC62808140F7A8A1C1CEC29ACDD1"/>
          </w:pPr>
          <w:r w:rsidRPr="00E077BA">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Montserrat Light">
    <w:panose1 w:val="00000400000000000000"/>
    <w:charset w:val="00"/>
    <w:family w:val="modern"/>
    <w:notTrueType/>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ACD"/>
    <w:rsid w:val="006D4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4ACD"/>
    <w:rPr>
      <w:color w:val="808080"/>
    </w:rPr>
  </w:style>
  <w:style w:type="paragraph" w:customStyle="1" w:styleId="ECDFB7CE64DE4C1286E4F1F14E47D801">
    <w:name w:val="ECDFB7CE64DE4C1286E4F1F14E47D801"/>
    <w:rsid w:val="006D4ACD"/>
  </w:style>
  <w:style w:type="paragraph" w:customStyle="1" w:styleId="D96DFFC8795C4B64A60132A6368EB94A">
    <w:name w:val="D96DFFC8795C4B64A60132A6368EB94A"/>
    <w:rsid w:val="006D4ACD"/>
  </w:style>
  <w:style w:type="paragraph" w:customStyle="1" w:styleId="626EA2213DE345E8B7740C40E4E15B25">
    <w:name w:val="626EA2213DE345E8B7740C40E4E15B25"/>
    <w:rsid w:val="006D4ACD"/>
  </w:style>
  <w:style w:type="paragraph" w:customStyle="1" w:styleId="B16B8743BFB74278B875D38589F89BC7">
    <w:name w:val="B16B8743BFB74278B875D38589F89BC7"/>
    <w:rsid w:val="006D4ACD"/>
  </w:style>
  <w:style w:type="paragraph" w:customStyle="1" w:styleId="E5261AD1AD704FDD97FAA368702DF4E6">
    <w:name w:val="E5261AD1AD704FDD97FAA368702DF4E6"/>
    <w:rsid w:val="006D4ACD"/>
  </w:style>
  <w:style w:type="paragraph" w:customStyle="1" w:styleId="4F65E86A9A2345D6826B9B11A5A93E49">
    <w:name w:val="4F65E86A9A2345D6826B9B11A5A93E49"/>
    <w:rsid w:val="006D4ACD"/>
  </w:style>
  <w:style w:type="paragraph" w:customStyle="1" w:styleId="E2C3A6CF8A85434EAEC0DCE130070526">
    <w:name w:val="E2C3A6CF8A85434EAEC0DCE130070526"/>
    <w:rsid w:val="006D4ACD"/>
  </w:style>
  <w:style w:type="paragraph" w:customStyle="1" w:styleId="242B6042690D4EEBAE9E8F4E045A7018">
    <w:name w:val="242B6042690D4EEBAE9E8F4E045A7018"/>
    <w:rsid w:val="006D4ACD"/>
  </w:style>
  <w:style w:type="paragraph" w:customStyle="1" w:styleId="B088376B5ABD4DB08B85AF7B6BDB5DFD">
    <w:name w:val="B088376B5ABD4DB08B85AF7B6BDB5DFD"/>
    <w:rsid w:val="006D4ACD"/>
  </w:style>
  <w:style w:type="paragraph" w:customStyle="1" w:styleId="D7D20E64DFAE448FAD649285C387FC1E">
    <w:name w:val="D7D20E64DFAE448FAD649285C387FC1E"/>
    <w:rsid w:val="006D4ACD"/>
  </w:style>
  <w:style w:type="paragraph" w:customStyle="1" w:styleId="9462630D944A42FE8E124B506A094E48">
    <w:name w:val="9462630D944A42FE8E124B506A094E48"/>
    <w:rsid w:val="006D4ACD"/>
  </w:style>
  <w:style w:type="paragraph" w:customStyle="1" w:styleId="B629AC62808140F7A8A1C1CEC29ACDD1">
    <w:name w:val="B629AC62808140F7A8A1C1CEC29ACDD1"/>
    <w:rsid w:val="006D4A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2020-11-02T00:00:00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C20941BA589340AC213FDA8435E9D8" ma:contentTypeVersion="0" ma:contentTypeDescription="Create a new document." ma:contentTypeScope="" ma:versionID="6b68cf6369b046715ab8f0c3e89231c0">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218A08-1D82-4E0E-9D27-FD3122A2BEC2}"/>
</file>

<file path=customXml/itemProps3.xml><?xml version="1.0" encoding="utf-8"?>
<ds:datastoreItem xmlns:ds="http://schemas.openxmlformats.org/officeDocument/2006/customXml" ds:itemID="{BD4CC42A-8DFA-4283-A8E1-919A67FD2CA2}"/>
</file>

<file path=customXml/itemProps4.xml><?xml version="1.0" encoding="utf-8"?>
<ds:datastoreItem xmlns:ds="http://schemas.openxmlformats.org/officeDocument/2006/customXml" ds:itemID="{903E233A-7CEE-4200-9F72-D243CE45B716}"/>
</file>

<file path=docProps/app.xml><?xml version="1.0" encoding="utf-8"?>
<Properties xmlns="http://schemas.openxmlformats.org/officeDocument/2006/extended-properties" xmlns:vt="http://schemas.openxmlformats.org/officeDocument/2006/docPropsVTypes">
  <Template>Normal.dotm</Template>
  <TotalTime>8</TotalTime>
  <Pages>4</Pages>
  <Words>1415</Words>
  <Characters>8066</Characters>
  <Application>Microsoft Office Word</Application>
  <DocSecurity>0</DocSecurity>
  <Lines>67</Lines>
  <Paragraphs>18</Paragraphs>
  <ScaleCrop>false</ScaleCrop>
  <Company/>
  <LinksUpToDate>false</LinksUpToDate>
  <CharactersWithSpaces>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Scoped Subwatershed Study Part B – Impact Assessment</dc:title>
  <dc:subject>Project #198127</dc:subject>
  <dc:creator>Kristen.Harrison@nsenvironmental.local</dc:creator>
  <cp:keywords/>
  <dc:description/>
  <cp:lastModifiedBy>Kristen.Harrison@nsenvironmental.local</cp:lastModifiedBy>
  <cp:revision>1</cp:revision>
  <dcterms:created xsi:type="dcterms:W3CDTF">2020-11-01T13:25:00Z</dcterms:created>
  <dcterms:modified xsi:type="dcterms:W3CDTF">2020-11-01T13:33:00Z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0x010100E5C20941BA589340AC213FDA8435E9D8</vt:lpwstr>
  </property>
</Properties>
</file>