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D32B7B" w14:textId="1850AA43" w:rsidR="00F322E6" w:rsidRDefault="0097327E" w:rsidP="00B4306A">
      <w:pPr>
        <w:pStyle w:val="TOCHeading"/>
      </w:pPr>
      <w:r>
        <w:rPr>
          <w:noProof/>
        </w:rPr>
        <mc:AlternateContent>
          <mc:Choice Requires="wps">
            <w:drawing>
              <wp:anchor distT="45720" distB="45720" distL="114300" distR="114300" simplePos="0" relativeHeight="251669504" behindDoc="0" locked="0" layoutInCell="1" allowOverlap="1" wp14:anchorId="69A09A6A" wp14:editId="0B8F6F68">
                <wp:simplePos x="0" y="0"/>
                <wp:positionH relativeFrom="column">
                  <wp:posOffset>-220980</wp:posOffset>
                </wp:positionH>
                <wp:positionV relativeFrom="paragraph">
                  <wp:posOffset>8191500</wp:posOffset>
                </wp:positionV>
                <wp:extent cx="4122420" cy="1404620"/>
                <wp:effectExtent l="0" t="0" r="11430" b="260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2420" cy="1404620"/>
                        </a:xfrm>
                        <a:prstGeom prst="rect">
                          <a:avLst/>
                        </a:prstGeom>
                        <a:solidFill>
                          <a:srgbClr val="0070C0"/>
                        </a:solidFill>
                        <a:ln w="9525">
                          <a:solidFill>
                            <a:srgbClr val="0070C0"/>
                          </a:solidFill>
                          <a:miter lim="800000"/>
                          <a:headEnd/>
                          <a:tailEnd/>
                        </a:ln>
                      </wps:spPr>
                      <wps:txbx>
                        <w:txbxContent>
                          <w:p w14:paraId="74DE1BEF" w14:textId="36E9586E" w:rsidR="0097327E" w:rsidRPr="008D0544" w:rsidRDefault="0097327E">
                            <w:pPr>
                              <w:rPr>
                                <w:b/>
                                <w:bCs/>
                                <w:color w:val="FFFFFF" w:themeColor="background1"/>
                                <w:sz w:val="26"/>
                                <w:szCs w:val="28"/>
                              </w:rPr>
                            </w:pPr>
                            <w:r w:rsidRPr="008D0544">
                              <w:rPr>
                                <w:b/>
                                <w:bCs/>
                                <w:color w:val="FFFFFF" w:themeColor="background1"/>
                                <w:sz w:val="26"/>
                                <w:szCs w:val="28"/>
                              </w:rPr>
                              <w:t>Released: August 2, 2024</w:t>
                            </w:r>
                          </w:p>
                          <w:p w14:paraId="5550A46E" w14:textId="4543F4CF" w:rsidR="0097327E" w:rsidRPr="008D0544" w:rsidRDefault="0097327E">
                            <w:pPr>
                              <w:rPr>
                                <w:b/>
                                <w:bCs/>
                                <w:color w:val="FFFFFF" w:themeColor="background1"/>
                                <w:sz w:val="26"/>
                                <w:szCs w:val="28"/>
                              </w:rPr>
                            </w:pPr>
                            <w:r w:rsidRPr="008D0544">
                              <w:rPr>
                                <w:b/>
                                <w:bCs/>
                                <w:color w:val="FFFFFF" w:themeColor="background1"/>
                                <w:sz w:val="26"/>
                                <w:szCs w:val="28"/>
                              </w:rPr>
                              <w:t xml:space="preserve">Effective: September </w:t>
                            </w:r>
                            <w:r w:rsidR="000B5135">
                              <w:rPr>
                                <w:b/>
                                <w:bCs/>
                                <w:color w:val="FFFFFF" w:themeColor="background1"/>
                                <w:sz w:val="26"/>
                                <w:szCs w:val="28"/>
                              </w:rPr>
                              <w:t>2</w:t>
                            </w:r>
                            <w:r w:rsidRPr="008D0544">
                              <w:rPr>
                                <w:b/>
                                <w:bCs/>
                                <w:color w:val="FFFFFF" w:themeColor="background1"/>
                                <w:sz w:val="26"/>
                                <w:szCs w:val="28"/>
                              </w:rPr>
                              <w:t>, 2024 – January 3, 2025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9A09A6A" id="_x0000_t202" coordsize="21600,21600" o:spt="202" path="m,l,21600r21600,l21600,xe">
                <v:stroke joinstyle="miter"/>
                <v:path gradientshapeok="t" o:connecttype="rect"/>
              </v:shapetype>
              <v:shape id="Text Box 2" o:spid="_x0000_s1026" type="#_x0000_t202" style="position:absolute;margin-left:-17.4pt;margin-top:645pt;width:324.6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" fillcolor="#0070c0" strokecolor="#0070c0">
                <v:textbox style="mso-fit-shape-to-text:t">
                  <w:txbxContent>
                    <w:p w14:paraId="74DE1BEF" w14:textId="36E9586E" w:rsidR="0097327E" w:rsidRPr="008D0544" w:rsidRDefault="0097327E">
                      <w:pPr>
                        <w:rPr>
                          <w:b/>
                          <w:bCs/>
                          <w:color w:val="FFFFFF" w:themeColor="background1"/>
                          <w:sz w:val="26"/>
                          <w:szCs w:val="28"/>
                        </w:rPr>
                      </w:pPr>
                      <w:r w:rsidRPr="008D0544">
                        <w:rPr>
                          <w:b/>
                          <w:bCs/>
                          <w:color w:val="FFFFFF" w:themeColor="background1"/>
                          <w:sz w:val="26"/>
                          <w:szCs w:val="28"/>
                        </w:rPr>
                        <w:t>Released: August 2, 2024</w:t>
                      </w:r>
                    </w:p>
                    <w:p w14:paraId="5550A46E" w14:textId="4543F4CF" w:rsidR="0097327E" w:rsidRPr="008D0544" w:rsidRDefault="0097327E">
                      <w:pPr>
                        <w:rPr>
                          <w:b/>
                          <w:bCs/>
                          <w:color w:val="FFFFFF" w:themeColor="background1"/>
                          <w:sz w:val="26"/>
                          <w:szCs w:val="28"/>
                        </w:rPr>
                      </w:pPr>
                      <w:r w:rsidRPr="008D0544">
                        <w:rPr>
                          <w:b/>
                          <w:bCs/>
                          <w:color w:val="FFFFFF" w:themeColor="background1"/>
                          <w:sz w:val="26"/>
                          <w:szCs w:val="28"/>
                        </w:rPr>
                        <w:t xml:space="preserve">Effective: September </w:t>
                      </w:r>
                      <w:r w:rsidR="000B5135">
                        <w:rPr>
                          <w:b/>
                          <w:bCs/>
                          <w:color w:val="FFFFFF" w:themeColor="background1"/>
                          <w:sz w:val="26"/>
                          <w:szCs w:val="28"/>
                        </w:rPr>
                        <w:t>2</w:t>
                      </w:r>
                      <w:r w:rsidRPr="008D0544">
                        <w:rPr>
                          <w:b/>
                          <w:bCs/>
                          <w:color w:val="FFFFFF" w:themeColor="background1"/>
                          <w:sz w:val="26"/>
                          <w:szCs w:val="28"/>
                        </w:rPr>
                        <w:t>, 2024 – January 3, 2025</w:t>
                      </w:r>
                    </w:p>
                  </w:txbxContent>
                </v:textbox>
                <w10:wrap type="square"/>
              </v:shape>
            </w:pict>
          </mc:Fallback>
        </mc:AlternateContent>
      </w:r>
      <w:r w:rsidR="00A46D79">
        <w:rPr>
          <w:noProof/>
        </w:rPr>
        <mc:AlternateContent>
          <mc:Choice Requires="wps">
            <w:drawing>
              <wp:anchor distT="0" distB="0" distL="114300" distR="114300" simplePos="0" relativeHeight="251668480" behindDoc="0" locked="0" layoutInCell="1" allowOverlap="1" wp14:anchorId="5D9A8043" wp14:editId="42302792">
                <wp:simplePos x="0" y="0"/>
                <wp:positionH relativeFrom="column">
                  <wp:posOffset>5329809</wp:posOffset>
                </wp:positionH>
                <wp:positionV relativeFrom="paragraph">
                  <wp:posOffset>-7960995</wp:posOffset>
                </wp:positionV>
                <wp:extent cx="1391920" cy="2495550"/>
                <wp:effectExtent l="0" t="0" r="0" b="0"/>
                <wp:wrapNone/>
                <wp:docPr id="56" name="Shape 56"/>
                <wp:cNvGraphicFramePr/>
                <a:graphic xmlns:a="http://schemas.openxmlformats.org/drawingml/2006/main">
                  <a:graphicData uri="http://schemas.microsoft.com/office/word/2010/wordprocessingShape">
                    <wps:wsp>
                      <wps:cNvSpPr/>
                      <wps:spPr>
                        <a:xfrm>
                          <a:off x="0" y="0"/>
                          <a:ext cx="1391920" cy="2495550"/>
                        </a:xfrm>
                        <a:custGeom>
                          <a:avLst/>
                          <a:gdLst/>
                          <a:ahLst/>
                          <a:cxnLst/>
                          <a:rect l="0" t="0" r="0" b="0"/>
                          <a:pathLst>
                            <a:path w="1392255" h="2496137">
                              <a:moveTo>
                                <a:pt x="1392255" y="0"/>
                              </a:moveTo>
                              <a:lnTo>
                                <a:pt x="1392255" y="671344"/>
                              </a:lnTo>
                              <a:lnTo>
                                <a:pt x="1322402" y="731329"/>
                              </a:lnTo>
                              <a:cubicBezTo>
                                <a:pt x="1241664" y="791443"/>
                                <a:pt x="1152687" y="840089"/>
                                <a:pt x="1057275" y="875122"/>
                              </a:cubicBezTo>
                              <a:cubicBezTo>
                                <a:pt x="1044372" y="879948"/>
                                <a:pt x="993051" y="895340"/>
                                <a:pt x="993051" y="895340"/>
                              </a:cubicBezTo>
                              <a:lnTo>
                                <a:pt x="624116" y="994184"/>
                              </a:lnTo>
                              <a:cubicBezTo>
                                <a:pt x="571627" y="1008282"/>
                                <a:pt x="540448" y="1062218"/>
                                <a:pt x="554533" y="1114746"/>
                              </a:cubicBezTo>
                              <a:lnTo>
                                <a:pt x="891375" y="2371881"/>
                              </a:lnTo>
                              <a:cubicBezTo>
                                <a:pt x="895922" y="2389013"/>
                                <a:pt x="885775" y="2406564"/>
                                <a:pt x="868642" y="2411161"/>
                              </a:cubicBezTo>
                              <a:lnTo>
                                <a:pt x="568605" y="2491540"/>
                              </a:lnTo>
                              <a:cubicBezTo>
                                <a:pt x="551523" y="2496137"/>
                                <a:pt x="533947" y="2486015"/>
                                <a:pt x="529336" y="2468858"/>
                              </a:cubicBezTo>
                              <a:lnTo>
                                <a:pt x="18986" y="564213"/>
                              </a:lnTo>
                              <a:cubicBezTo>
                                <a:pt x="0" y="474323"/>
                                <a:pt x="44615" y="383962"/>
                                <a:pt x="124155" y="342967"/>
                              </a:cubicBezTo>
                              <a:cubicBezTo>
                                <a:pt x="129693" y="340185"/>
                                <a:pt x="146215" y="333873"/>
                                <a:pt x="154699" y="331613"/>
                              </a:cubicBezTo>
                              <a:cubicBezTo>
                                <a:pt x="160541" y="330041"/>
                                <a:pt x="910180" y="129173"/>
                                <a:pt x="1378135" y="3783"/>
                              </a:cubicBezTo>
                              <a:lnTo>
                                <a:pt x="1392255" y="0"/>
                              </a:lnTo>
                              <a:close/>
                            </a:path>
                          </a:pathLst>
                        </a:custGeom>
                        <a:ln w="0" cap="flat">
                          <a:miter lim="127000"/>
                        </a:ln>
                      </wps:spPr>
                      <wps:style>
                        <a:lnRef idx="0">
                          <a:srgbClr val="000000">
                            <a:alpha val="0"/>
                          </a:srgbClr>
                        </a:lnRef>
                        <a:fillRef idx="1">
                          <a:srgbClr val="FFFFFF"/>
                        </a:fillRef>
                        <a:effectRef idx="0">
                          <a:scrgbClr r="0" g="0" b="0"/>
                        </a:effectRef>
                        <a:fontRef idx="none"/>
                      </wps:style>
                      <wps:bodyPr lIns="0"/>
                    </wps:wsp>
                  </a:graphicData>
                </a:graphic>
              </wp:anchor>
            </w:drawing>
          </mc:Choice>
          <mc:Fallback>
            <w:pict>
              <v:shape w14:anchorId="79A9CA9C" id="Shape 56" o:spid="_x0000_s1026" style="position:absolute;margin-left:419.65pt;margin-top:-626.85pt;width:109.6pt;height:196.5pt;z-index:251668480;visibility:visible;mso-wrap-style:square;mso-wrap-distance-left:9pt;mso-wrap-distance-top:0;mso-wrap-distance-right:9pt;mso-wrap-distance-bottom:0;mso-position-horizontal:absolute;mso-position-horizontal-relative:text;mso-position-vertical:absolute;mso-position-vertical-relative:text;v-text-anchor:top" coordsize="1392255,249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" path="m1392255,r,671344l1322402,731329v-80738,60114,-169715,108760,-265127,143793c1044372,879948,993051,895340,993051,895340l624116,994184v-52489,14098,-83668,68034,-69583,120562l891375,2371881v4547,17132,-5600,34683,-22733,39280l568605,2491540v-17082,4597,-34658,-5525,-39269,-22682l18986,564213c,474323,44615,383962,124155,342967v5538,-2782,22060,-9094,30544,-11354c160541,330041,910180,129173,1378135,3783l1392255,xe" stroked="f" strokeweight="0">
                <v:stroke miterlimit="83231f" joinstyle="miter"/>
                <v:path arrowok="t" textboxrect="0,0,1392255,2496137"/>
              </v:shape>
            </w:pict>
          </mc:Fallback>
        </mc:AlternateContent>
      </w:r>
      <w:r w:rsidR="00A46D79">
        <w:rPr>
          <w:noProof/>
        </w:rPr>
        <mc:AlternateContent>
          <mc:Choice Requires="wps">
            <w:drawing>
              <wp:anchor distT="0" distB="0" distL="114300" distR="114300" simplePos="0" relativeHeight="251665408" behindDoc="0" locked="0" layoutInCell="1" allowOverlap="1" wp14:anchorId="569B9934" wp14:editId="573FE981">
                <wp:simplePos x="0" y="0"/>
                <wp:positionH relativeFrom="column">
                  <wp:posOffset>3849370</wp:posOffset>
                </wp:positionH>
                <wp:positionV relativeFrom="paragraph">
                  <wp:posOffset>-9312910</wp:posOffset>
                </wp:positionV>
                <wp:extent cx="2928620" cy="4243070"/>
                <wp:effectExtent l="0" t="0" r="5080" b="5080"/>
                <wp:wrapNone/>
                <wp:docPr id="58" name="Shape 58"/>
                <wp:cNvGraphicFramePr/>
                <a:graphic xmlns:a="http://schemas.openxmlformats.org/drawingml/2006/main">
                  <a:graphicData uri="http://schemas.microsoft.com/office/word/2010/wordprocessingShape">
                    <wps:wsp>
                      <wps:cNvSpPr/>
                      <wps:spPr>
                        <a:xfrm>
                          <a:off x="0" y="0"/>
                          <a:ext cx="2928620" cy="4243070"/>
                        </a:xfrm>
                        <a:custGeom>
                          <a:avLst/>
                          <a:gdLst/>
                          <a:ahLst/>
                          <a:cxnLst/>
                          <a:rect l="0" t="0" r="0" b="0"/>
                          <a:pathLst>
                            <a:path w="2929262" h="4243455">
                              <a:moveTo>
                                <a:pt x="1678391" y="0"/>
                              </a:moveTo>
                              <a:lnTo>
                                <a:pt x="2535510" y="0"/>
                              </a:lnTo>
                              <a:lnTo>
                                <a:pt x="2549069" y="5137"/>
                              </a:lnTo>
                              <a:cubicBezTo>
                                <a:pt x="2670542" y="55892"/>
                                <a:pt x="2784771" y="127558"/>
                                <a:pt x="2884974" y="217321"/>
                              </a:cubicBezTo>
                              <a:lnTo>
                                <a:pt x="2929262" y="262841"/>
                              </a:lnTo>
                              <a:lnTo>
                                <a:pt x="2929262" y="390813"/>
                              </a:lnTo>
                              <a:lnTo>
                                <a:pt x="1033958" y="898681"/>
                              </a:lnTo>
                              <a:cubicBezTo>
                                <a:pt x="899528" y="934673"/>
                                <a:pt x="787768" y="1020906"/>
                                <a:pt x="719112" y="1141543"/>
                              </a:cubicBezTo>
                              <a:cubicBezTo>
                                <a:pt x="651078" y="1261127"/>
                                <a:pt x="634098" y="1399963"/>
                                <a:pt x="671119" y="1531319"/>
                              </a:cubicBezTo>
                              <a:lnTo>
                                <a:pt x="1360450" y="4106346"/>
                              </a:lnTo>
                              <a:cubicBezTo>
                                <a:pt x="1365047" y="4123529"/>
                                <a:pt x="1354862" y="4141106"/>
                                <a:pt x="1337780" y="4145678"/>
                              </a:cubicBezTo>
                              <a:lnTo>
                                <a:pt x="990067" y="4238820"/>
                              </a:lnTo>
                              <a:cubicBezTo>
                                <a:pt x="972883" y="4243455"/>
                                <a:pt x="955294" y="4233333"/>
                                <a:pt x="950709" y="4216150"/>
                              </a:cubicBezTo>
                              <a:lnTo>
                                <a:pt x="67132" y="918582"/>
                              </a:lnTo>
                              <a:cubicBezTo>
                                <a:pt x="0" y="668113"/>
                                <a:pt x="149199" y="409731"/>
                                <a:pt x="399605" y="342650"/>
                              </a:cubicBezTo>
                              <a:lnTo>
                                <a:pt x="1678391" y="0"/>
                              </a:lnTo>
                              <a:close/>
                            </a:path>
                          </a:pathLst>
                        </a:custGeom>
                        <a:ln w="0" cap="flat">
                          <a:miter lim="127000"/>
                        </a:ln>
                      </wps:spPr>
                      <wps:style>
                        <a:lnRef idx="0">
                          <a:srgbClr val="000000">
                            <a:alpha val="0"/>
                          </a:srgbClr>
                        </a:lnRef>
                        <a:fillRef idx="1">
                          <a:srgbClr val="FFFFFF"/>
                        </a:fillRef>
                        <a:effectRef idx="0">
                          <a:scrgbClr r="0" g="0" b="0"/>
                        </a:effectRef>
                        <a:fontRef idx="none"/>
                      </wps:style>
                      <wps:bodyPr lIns="0"/>
                    </wps:wsp>
                  </a:graphicData>
                </a:graphic>
              </wp:anchor>
            </w:drawing>
          </mc:Choice>
          <mc:Fallback>
            <w:pict>
              <v:shape w14:anchorId="3B555675" id="Shape 58" o:spid="_x0000_s1026" style="position:absolute;margin-left:303.1pt;margin-top:-733.3pt;width:230.6pt;height:334.1pt;z-index:251665408;visibility:visible;mso-wrap-style:square;mso-wrap-distance-left:9pt;mso-wrap-distance-top:0;mso-wrap-distance-right:9pt;mso-wrap-distance-bottom:0;mso-position-horizontal:absolute;mso-position-horizontal-relative:text;mso-position-vertical:absolute;mso-position-vertical-relative:text;v-text-anchor:top" coordsize="2929262,4243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" path="m1678391,r857119,l2549069,5137v121473,50755,235702,122421,335905,212184l2929262,262841r,127972l1033958,898681c899528,934673,787768,1020906,719112,1141543v-68034,119584,-85014,258420,-47993,389776l1360450,4106346v4597,17183,-5588,34760,-22670,39332l990067,4238820v-17184,4635,-34773,-5487,-39358,-22670l67132,918582c,668113,149199,409731,399605,342650l1678391,xe" stroked="f" strokeweight="0">
                <v:stroke miterlimit="83231f" joinstyle="miter"/>
                <v:path arrowok="t" textboxrect="0,0,2929262,4243455"/>
              </v:shape>
            </w:pict>
          </mc:Fallback>
        </mc:AlternateContent>
      </w:r>
      <w:r w:rsidR="00A46D79">
        <w:rPr>
          <w:noProof/>
        </w:rPr>
        <mc:AlternateContent>
          <mc:Choice Requires="wps">
            <w:drawing>
              <wp:anchor distT="0" distB="0" distL="114300" distR="114300" simplePos="0" relativeHeight="251645952" behindDoc="0" locked="0" layoutInCell="1" allowOverlap="1" wp14:anchorId="655B3FBF" wp14:editId="5E32A063">
                <wp:simplePos x="0" y="0"/>
                <wp:positionH relativeFrom="column">
                  <wp:posOffset>4646549</wp:posOffset>
                </wp:positionH>
                <wp:positionV relativeFrom="paragraph">
                  <wp:posOffset>-8792845</wp:posOffset>
                </wp:positionV>
                <wp:extent cx="2110740" cy="3513455"/>
                <wp:effectExtent l="0" t="0" r="3810" b="0"/>
                <wp:wrapNone/>
                <wp:docPr id="57" name="Shape 57"/>
                <wp:cNvGraphicFramePr/>
                <a:graphic xmlns:a="http://schemas.openxmlformats.org/drawingml/2006/main">
                  <a:graphicData uri="http://schemas.microsoft.com/office/word/2010/wordprocessingShape">
                    <wps:wsp>
                      <wps:cNvSpPr/>
                      <wps:spPr>
                        <a:xfrm>
                          <a:off x="0" y="0"/>
                          <a:ext cx="2110740" cy="3513455"/>
                        </a:xfrm>
                        <a:custGeom>
                          <a:avLst/>
                          <a:gdLst/>
                          <a:ahLst/>
                          <a:cxnLst/>
                          <a:rect l="0" t="0" r="0" b="0"/>
                          <a:pathLst>
                            <a:path w="2111190" h="3514138">
                              <a:moveTo>
                                <a:pt x="2111190" y="0"/>
                              </a:moveTo>
                              <a:lnTo>
                                <a:pt x="2111190" y="688392"/>
                              </a:lnTo>
                              <a:lnTo>
                                <a:pt x="837159" y="1029777"/>
                              </a:lnTo>
                              <a:cubicBezTo>
                                <a:pt x="634505" y="1084094"/>
                                <a:pt x="513753" y="1293124"/>
                                <a:pt x="568058" y="1495790"/>
                              </a:cubicBezTo>
                              <a:lnTo>
                                <a:pt x="1075563" y="3389881"/>
                              </a:lnTo>
                              <a:cubicBezTo>
                                <a:pt x="1080160" y="3407026"/>
                                <a:pt x="1070025" y="3424578"/>
                                <a:pt x="1052906" y="3429137"/>
                              </a:cubicBezTo>
                              <a:lnTo>
                                <a:pt x="752830" y="3509553"/>
                              </a:lnTo>
                              <a:cubicBezTo>
                                <a:pt x="735762" y="3514138"/>
                                <a:pt x="718121" y="3504041"/>
                                <a:pt x="713537" y="3486871"/>
                              </a:cubicBezTo>
                              <a:lnTo>
                                <a:pt x="19304" y="896338"/>
                              </a:lnTo>
                              <a:cubicBezTo>
                                <a:pt x="0" y="814003"/>
                                <a:pt x="11887" y="728863"/>
                                <a:pt x="54001" y="654834"/>
                              </a:cubicBezTo>
                              <a:cubicBezTo>
                                <a:pt x="97155" y="579041"/>
                                <a:pt x="166548" y="524189"/>
                                <a:pt x="249936" y="498726"/>
                              </a:cubicBezTo>
                              <a:cubicBezTo>
                                <a:pt x="249936" y="498726"/>
                                <a:pt x="1502077" y="163212"/>
                                <a:pt x="2049985" y="16400"/>
                              </a:cubicBezTo>
                              <a:lnTo>
                                <a:pt x="2111190" y="0"/>
                              </a:lnTo>
                              <a:close/>
                            </a:path>
                          </a:pathLst>
                        </a:custGeom>
                        <a:ln w="0" cap="flat">
                          <a:miter lim="127000"/>
                        </a:ln>
                      </wps:spPr>
                      <wps:style>
                        <a:lnRef idx="0">
                          <a:srgbClr val="000000">
                            <a:alpha val="0"/>
                          </a:srgbClr>
                        </a:lnRef>
                        <a:fillRef idx="1">
                          <a:srgbClr val="FFFFFF"/>
                        </a:fillRef>
                        <a:effectRef idx="0">
                          <a:scrgbClr r="0" g="0" b="0"/>
                        </a:effectRef>
                        <a:fontRef idx="none"/>
                      </wps:style>
                      <wps:bodyPr lIns="0"/>
                    </wps:wsp>
                  </a:graphicData>
                </a:graphic>
              </wp:anchor>
            </w:drawing>
          </mc:Choice>
          <mc:Fallback>
            <w:pict>
              <v:shape w14:anchorId="48566F08" id="Shape 57" o:spid="_x0000_s1026" style="position:absolute;margin-left:365.85pt;margin-top:-692.35pt;width:166.2pt;height:276.65pt;z-index:251645952;visibility:visible;mso-wrap-style:square;mso-wrap-distance-left:9pt;mso-wrap-distance-top:0;mso-wrap-distance-right:9pt;mso-wrap-distance-bottom:0;mso-position-horizontal:absolute;mso-position-horizontal-relative:text;mso-position-vertical:absolute;mso-position-vertical-relative:text;v-text-anchor:top" coordsize="2111190,351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" path="m2111190,r,688392l837159,1029777v-202654,54317,-323406,263347,-269101,466013l1075563,3389881v4597,17145,-5538,34697,-22657,39256l752830,3509553v-17068,4585,-34709,-5512,-39293,-22682l19304,896338c,814003,11887,728863,54001,654834,97155,579041,166548,524189,249936,498726v,,1252141,-335514,1800049,-482326l2111190,xe" stroked="f" strokeweight="0">
                <v:stroke miterlimit="83231f" joinstyle="miter"/>
                <v:path arrowok="t" textboxrect="0,0,2111190,3514138"/>
              </v:shape>
            </w:pict>
          </mc:Fallback>
        </mc:AlternateContent>
      </w:r>
      <w:r w:rsidR="00E41944">
        <w:rPr>
          <w:noProof/>
          <w:shd w:val="clear" w:color="auto" w:fill="E6E6E6"/>
        </w:rPr>
        <w:drawing>
          <wp:anchor distT="0" distB="0" distL="114300" distR="114300" simplePos="0" relativeHeight="251666432" behindDoc="0" locked="0" layoutInCell="1" allowOverlap="1" wp14:anchorId="445B7FA1" wp14:editId="3EEA33AC">
            <wp:simplePos x="0" y="0"/>
            <wp:positionH relativeFrom="margin">
              <wp:posOffset>4004945</wp:posOffset>
            </wp:positionH>
            <wp:positionV relativeFrom="paragraph">
              <wp:posOffset>-883412</wp:posOffset>
            </wp:positionV>
            <wp:extent cx="2200818" cy="738109"/>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00818" cy="738109"/>
                    </a:xfrm>
                    <a:prstGeom prst="rect">
                      <a:avLst/>
                    </a:prstGeom>
                  </pic:spPr>
                </pic:pic>
              </a:graphicData>
            </a:graphic>
            <wp14:sizeRelH relativeFrom="margin">
              <wp14:pctWidth>0</wp14:pctWidth>
            </wp14:sizeRelH>
            <wp14:sizeRelV relativeFrom="margin">
              <wp14:pctHeight>0</wp14:pctHeight>
            </wp14:sizeRelV>
          </wp:anchor>
        </w:drawing>
      </w:r>
      <w:r w:rsidR="00032558">
        <w:rPr>
          <w:noProof/>
        </w:rPr>
        <w:drawing>
          <wp:anchor distT="0" distB="0" distL="114300" distR="114300" simplePos="0" relativeHeight="251652096" behindDoc="0" locked="0" layoutInCell="1" allowOverlap="1" wp14:anchorId="06CABF0E" wp14:editId="0F802B52">
            <wp:simplePos x="0" y="0"/>
            <wp:positionH relativeFrom="column">
              <wp:posOffset>-1069848</wp:posOffset>
            </wp:positionH>
            <wp:positionV relativeFrom="paragraph">
              <wp:posOffset>-6525895</wp:posOffset>
            </wp:positionV>
            <wp:extent cx="8033521" cy="5355967"/>
            <wp:effectExtent l="0" t="0" r="571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33521" cy="5355967"/>
                    </a:xfrm>
                    <a:prstGeom prst="rect">
                      <a:avLst/>
                    </a:prstGeom>
                    <a:noFill/>
                  </pic:spPr>
                </pic:pic>
              </a:graphicData>
            </a:graphic>
            <wp14:sizeRelH relativeFrom="margin">
              <wp14:pctWidth>0</wp14:pctWidth>
            </wp14:sizeRelH>
            <wp14:sizeRelV relativeFrom="margin">
              <wp14:pctHeight>0</wp14:pctHeight>
            </wp14:sizeRelV>
          </wp:anchor>
        </w:drawing>
      </w:r>
      <w:r w:rsidR="009812F1" w:rsidRPr="0065455D">
        <w:rPr>
          <w:noProof/>
          <w:shd w:val="clear" w:color="auto" w:fill="E6E6E6"/>
        </w:rPr>
        <mc:AlternateContent>
          <mc:Choice Requires="wpg">
            <w:drawing>
              <wp:anchor distT="0" distB="0" distL="114300" distR="114300" simplePos="0" relativeHeight="251650048" behindDoc="0" locked="0" layoutInCell="1" allowOverlap="1" wp14:anchorId="1D48D8BA" wp14:editId="702EE161">
                <wp:simplePos x="0" y="0"/>
                <wp:positionH relativeFrom="page">
                  <wp:posOffset>-44450</wp:posOffset>
                </wp:positionH>
                <wp:positionV relativeFrom="page">
                  <wp:posOffset>-6350</wp:posOffset>
                </wp:positionV>
                <wp:extent cx="7814411" cy="10058400"/>
                <wp:effectExtent l="0" t="0" r="0" b="0"/>
                <wp:wrapTopAndBottom/>
                <wp:docPr id="39480" name="Group 394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14411" cy="10058400"/>
                          <a:chOff x="-24782" y="-204838"/>
                          <a:chExt cx="7815202" cy="10058990"/>
                        </a:xfrm>
                      </wpg:grpSpPr>
                      <wps:wsp>
                        <wps:cNvPr id="52935" name="Shape 52935">
                          <a:extLst>
                            <a:ext uri="{C183D7F6-B498-43B3-948B-1728B52AA6E4}">
                              <adec:decorative xmlns:adec="http://schemas.microsoft.com/office/drawing/2017/decorative" val="1"/>
                            </a:ext>
                          </a:extLst>
                        </wps:cNvPr>
                        <wps:cNvSpPr/>
                        <wps:spPr>
                          <a:xfrm>
                            <a:off x="6971" y="8068550"/>
                            <a:ext cx="7783449" cy="1785602"/>
                          </a:xfrm>
                          <a:custGeom>
                            <a:avLst/>
                            <a:gdLst/>
                            <a:ahLst/>
                            <a:cxnLst/>
                            <a:rect l="0" t="0" r="0" b="0"/>
                            <a:pathLst>
                              <a:path w="7772400" h="1755280">
                                <a:moveTo>
                                  <a:pt x="0" y="0"/>
                                </a:moveTo>
                                <a:lnTo>
                                  <a:pt x="7772400" y="0"/>
                                </a:lnTo>
                                <a:lnTo>
                                  <a:pt x="7772400" y="1755280"/>
                                </a:lnTo>
                                <a:lnTo>
                                  <a:pt x="0" y="1755280"/>
                                </a:lnTo>
                                <a:lnTo>
                                  <a:pt x="0" y="0"/>
                                </a:lnTo>
                              </a:path>
                            </a:pathLst>
                          </a:custGeom>
                          <a:solidFill>
                            <a:srgbClr val="0070C0"/>
                          </a:solidFill>
                          <a:ln w="0" cap="flat">
                            <a:miter lim="127000"/>
                          </a:ln>
                        </wps:spPr>
                        <wps:style>
                          <a:lnRef idx="0">
                            <a:srgbClr val="000000">
                              <a:alpha val="0"/>
                            </a:srgbClr>
                          </a:lnRef>
                          <a:fillRef idx="1">
                            <a:srgbClr val="0066B3"/>
                          </a:fillRef>
                          <a:effectRef idx="0">
                            <a:scrgbClr r="0" g="0" b="0"/>
                          </a:effectRef>
                          <a:fontRef idx="none"/>
                        </wps:style>
                        <wps:txbx>
                          <w:txbxContent>
                            <w:p w14:paraId="7D063163" w14:textId="77777777" w:rsidR="00F322E6" w:rsidRDefault="00F322E6" w:rsidP="00F322E6">
                              <w:pPr>
                                <w:jc w:val="center"/>
                              </w:pPr>
                              <w:r>
                                <w:t>Released</w:t>
                              </w:r>
                            </w:p>
                          </w:txbxContent>
                        </wps:txbx>
                        <wps:bodyPr lIns="0"/>
                      </wps:wsp>
                      <wps:wsp>
                        <wps:cNvPr id="52936" name="Shape 52936"/>
                        <wps:cNvSpPr/>
                        <wps:spPr>
                          <a:xfrm>
                            <a:off x="-24782" y="-204838"/>
                            <a:ext cx="7805395" cy="3014015"/>
                          </a:xfrm>
                          <a:custGeom>
                            <a:avLst/>
                            <a:gdLst/>
                            <a:ahLst/>
                            <a:cxnLst/>
                            <a:rect l="0" t="0" r="0" b="0"/>
                            <a:pathLst>
                              <a:path w="7772400" h="3014015">
                                <a:moveTo>
                                  <a:pt x="0" y="0"/>
                                </a:moveTo>
                                <a:lnTo>
                                  <a:pt x="7772400" y="0"/>
                                </a:lnTo>
                                <a:lnTo>
                                  <a:pt x="7772400" y="3014015"/>
                                </a:lnTo>
                                <a:lnTo>
                                  <a:pt x="0" y="3014015"/>
                                </a:lnTo>
                                <a:lnTo>
                                  <a:pt x="0" y="0"/>
                                </a:lnTo>
                              </a:path>
                            </a:pathLst>
                          </a:custGeom>
                          <a:ln w="0" cap="flat">
                            <a:miter lim="127000"/>
                          </a:ln>
                        </wps:spPr>
                        <wps:style>
                          <a:lnRef idx="0">
                            <a:srgbClr val="000000">
                              <a:alpha val="0"/>
                            </a:srgbClr>
                          </a:lnRef>
                          <a:fillRef idx="1">
                            <a:srgbClr val="0066B3"/>
                          </a:fillRef>
                          <a:effectRef idx="0">
                            <a:scrgbClr r="0" g="0" b="0"/>
                          </a:effectRef>
                          <a:fontRef idx="none"/>
                        </wps:style>
                        <wps:bodyPr lIns="0"/>
                      </wps:wsp>
                      <wps:wsp>
                        <wps:cNvPr id="61" name="Rectangle 61"/>
                        <wps:cNvSpPr/>
                        <wps:spPr>
                          <a:xfrm>
                            <a:off x="704943" y="717568"/>
                            <a:ext cx="6258522" cy="1059646"/>
                          </a:xfrm>
                          <a:prstGeom prst="rect">
                            <a:avLst/>
                          </a:prstGeom>
                          <a:ln>
                            <a:noFill/>
                          </a:ln>
                        </wps:spPr>
                        <wps:txbx>
                          <w:txbxContent>
                            <w:p w14:paraId="47D1469C" w14:textId="77777777" w:rsidR="00B21D8D" w:rsidRDefault="00F322E6" w:rsidP="00F322E6">
                              <w:pPr>
                                <w:spacing w:after="0" w:line="192" w:lineRule="auto"/>
                                <w:rPr>
                                  <w:rFonts w:asciiTheme="majorHAnsi" w:eastAsia="Yu Gothic Light" w:hAnsiTheme="majorHAnsi" w:cstheme="minorHAnsi" w:hint="eastAsia"/>
                                  <w:b/>
                                  <w:color w:val="FFFFFF"/>
                                  <w:spacing w:val="-12"/>
                                  <w:w w:val="111"/>
                                  <w:sz w:val="48"/>
                                  <w:szCs w:val="48"/>
                                </w:rPr>
                              </w:pPr>
                              <w:r w:rsidRPr="00D974A4">
                                <w:rPr>
                                  <w:rFonts w:asciiTheme="majorHAnsi" w:eastAsia="Yu Gothic Light" w:hAnsiTheme="majorHAnsi" w:cstheme="minorHAnsi"/>
                                  <w:b/>
                                  <w:color w:val="FFFFFF"/>
                                  <w:spacing w:val="-12"/>
                                  <w:w w:val="111"/>
                                  <w:sz w:val="48"/>
                                  <w:szCs w:val="48"/>
                                </w:rPr>
                                <w:t xml:space="preserve">Before and </w:t>
                              </w:r>
                              <w:r>
                                <w:rPr>
                                  <w:rFonts w:asciiTheme="majorHAnsi" w:eastAsia="Yu Gothic Light" w:hAnsiTheme="majorHAnsi" w:cstheme="minorHAnsi"/>
                                  <w:b/>
                                  <w:color w:val="FFFFFF"/>
                                  <w:spacing w:val="-12"/>
                                  <w:w w:val="111"/>
                                  <w:sz w:val="48"/>
                                  <w:szCs w:val="48"/>
                                </w:rPr>
                                <w:t>a</w:t>
                              </w:r>
                              <w:r w:rsidRPr="00D974A4">
                                <w:rPr>
                                  <w:rFonts w:asciiTheme="majorHAnsi" w:eastAsia="Yu Gothic Light" w:hAnsiTheme="majorHAnsi" w:cstheme="minorHAnsi"/>
                                  <w:b/>
                                  <w:color w:val="FFFFFF"/>
                                  <w:spacing w:val="-12"/>
                                  <w:w w:val="111"/>
                                  <w:sz w:val="48"/>
                                  <w:szCs w:val="48"/>
                                </w:rPr>
                                <w:t xml:space="preserve">fter </w:t>
                              </w:r>
                              <w:r>
                                <w:rPr>
                                  <w:rFonts w:asciiTheme="majorHAnsi" w:eastAsia="Yu Gothic Light" w:hAnsiTheme="majorHAnsi" w:cstheme="minorHAnsi"/>
                                  <w:b/>
                                  <w:color w:val="FFFFFF"/>
                                  <w:spacing w:val="-12"/>
                                  <w:w w:val="111"/>
                                  <w:sz w:val="48"/>
                                  <w:szCs w:val="48"/>
                                </w:rPr>
                                <w:t>s</w:t>
                              </w:r>
                              <w:r w:rsidRPr="00D974A4">
                                <w:rPr>
                                  <w:rFonts w:asciiTheme="majorHAnsi" w:eastAsia="Yu Gothic Light" w:hAnsiTheme="majorHAnsi" w:cstheme="minorHAnsi"/>
                                  <w:b/>
                                  <w:color w:val="FFFFFF"/>
                                  <w:spacing w:val="-12"/>
                                  <w:w w:val="111"/>
                                  <w:sz w:val="48"/>
                                  <w:szCs w:val="48"/>
                                </w:rPr>
                                <w:t xml:space="preserve">chool </w:t>
                              </w:r>
                            </w:p>
                            <w:p w14:paraId="624A94A4" w14:textId="77777777" w:rsidR="00B21D8D" w:rsidRDefault="00F322E6" w:rsidP="00F322E6">
                              <w:pPr>
                                <w:spacing w:after="0" w:line="192" w:lineRule="auto"/>
                                <w:rPr>
                                  <w:rFonts w:asciiTheme="majorHAnsi" w:eastAsia="Yu Gothic Light" w:hAnsiTheme="majorHAnsi" w:cstheme="minorHAnsi" w:hint="eastAsia"/>
                                  <w:b/>
                                  <w:color w:val="FFFFFF"/>
                                  <w:spacing w:val="-12"/>
                                  <w:w w:val="111"/>
                                  <w:sz w:val="48"/>
                                  <w:szCs w:val="48"/>
                                </w:rPr>
                              </w:pPr>
                              <w:r>
                                <w:rPr>
                                  <w:rFonts w:asciiTheme="majorHAnsi" w:eastAsia="Yu Gothic Light" w:hAnsiTheme="majorHAnsi" w:cstheme="minorHAnsi"/>
                                  <w:b/>
                                  <w:color w:val="FFFFFF"/>
                                  <w:spacing w:val="-12"/>
                                  <w:w w:val="111"/>
                                  <w:sz w:val="48"/>
                                  <w:szCs w:val="48"/>
                                </w:rPr>
                                <w:t>p</w:t>
                              </w:r>
                              <w:r w:rsidRPr="00D974A4">
                                <w:rPr>
                                  <w:rFonts w:asciiTheme="majorHAnsi" w:eastAsia="Yu Gothic Light" w:hAnsiTheme="majorHAnsi" w:cstheme="minorHAnsi"/>
                                  <w:b/>
                                  <w:color w:val="FFFFFF"/>
                                  <w:spacing w:val="-12"/>
                                  <w:w w:val="111"/>
                                  <w:sz w:val="48"/>
                                  <w:szCs w:val="48"/>
                                </w:rPr>
                                <w:t xml:space="preserve">rogram (BASP) </w:t>
                              </w:r>
                              <w:proofErr w:type="gramStart"/>
                              <w:r>
                                <w:rPr>
                                  <w:rFonts w:asciiTheme="majorHAnsi" w:eastAsia="Yu Gothic Light" w:hAnsiTheme="majorHAnsi" w:cstheme="minorHAnsi"/>
                                  <w:b/>
                                  <w:color w:val="FFFFFF"/>
                                  <w:spacing w:val="-12"/>
                                  <w:w w:val="111"/>
                                  <w:sz w:val="48"/>
                                  <w:szCs w:val="48"/>
                                </w:rPr>
                                <w:t>p</w:t>
                              </w:r>
                              <w:r w:rsidRPr="00D974A4">
                                <w:rPr>
                                  <w:rFonts w:asciiTheme="majorHAnsi" w:eastAsia="Yu Gothic Light" w:hAnsiTheme="majorHAnsi" w:cstheme="minorHAnsi"/>
                                  <w:b/>
                                  <w:color w:val="FFFFFF"/>
                                  <w:spacing w:val="-12"/>
                                  <w:w w:val="111"/>
                                  <w:sz w:val="48"/>
                                  <w:szCs w:val="48"/>
                                </w:rPr>
                                <w:t>ilot</w:t>
                              </w:r>
                              <w:proofErr w:type="gramEnd"/>
                              <w:r w:rsidRPr="00D974A4">
                                <w:rPr>
                                  <w:rFonts w:asciiTheme="majorHAnsi" w:eastAsia="Yu Gothic Light" w:hAnsiTheme="majorHAnsi" w:cstheme="minorHAnsi"/>
                                  <w:b/>
                                  <w:color w:val="FFFFFF"/>
                                  <w:spacing w:val="-12"/>
                                  <w:w w:val="111"/>
                                  <w:sz w:val="48"/>
                                  <w:szCs w:val="48"/>
                                </w:rPr>
                                <w:t xml:space="preserve"> </w:t>
                              </w:r>
                            </w:p>
                            <w:p w14:paraId="608A7F8A" w14:textId="32076F6E" w:rsidR="00F322E6" w:rsidRPr="00D974A4" w:rsidRDefault="00F322E6" w:rsidP="00F322E6">
                              <w:pPr>
                                <w:spacing w:after="0" w:line="192" w:lineRule="auto"/>
                                <w:rPr>
                                  <w:rFonts w:asciiTheme="majorHAnsi" w:eastAsia="Yu Gothic Light" w:hAnsiTheme="majorHAnsi" w:cstheme="minorHAnsi" w:hint="eastAsia"/>
                                  <w:b/>
                                  <w:color w:val="FFFFFF"/>
                                  <w:spacing w:val="-12"/>
                                  <w:w w:val="111"/>
                                  <w:sz w:val="48"/>
                                  <w:szCs w:val="48"/>
                                </w:rPr>
                              </w:pPr>
                              <w:r>
                                <w:rPr>
                                  <w:rFonts w:asciiTheme="majorHAnsi" w:eastAsia="Yu Gothic Light" w:hAnsiTheme="majorHAnsi" w:cstheme="minorHAnsi"/>
                                  <w:b/>
                                  <w:color w:val="FFFFFF"/>
                                  <w:spacing w:val="-12"/>
                                  <w:w w:val="111"/>
                                  <w:sz w:val="48"/>
                                  <w:szCs w:val="48"/>
                                </w:rPr>
                                <w:t>e</w:t>
                              </w:r>
                              <w:r w:rsidRPr="00D974A4">
                                <w:rPr>
                                  <w:rFonts w:asciiTheme="majorHAnsi" w:eastAsia="Yu Gothic Light" w:hAnsiTheme="majorHAnsi" w:cstheme="minorHAnsi"/>
                                  <w:b/>
                                  <w:color w:val="FFFFFF"/>
                                  <w:spacing w:val="-12"/>
                                  <w:w w:val="111"/>
                                  <w:sz w:val="48"/>
                                  <w:szCs w:val="48"/>
                                </w:rPr>
                                <w:t xml:space="preserve">xtension </w:t>
                              </w:r>
                              <w:r>
                                <w:rPr>
                                  <w:rFonts w:asciiTheme="majorHAnsi" w:eastAsia="Yu Gothic Light" w:hAnsiTheme="majorHAnsi" w:cstheme="minorHAnsi"/>
                                  <w:b/>
                                  <w:color w:val="FFFFFF"/>
                                  <w:spacing w:val="-12"/>
                                  <w:w w:val="111"/>
                                  <w:sz w:val="48"/>
                                  <w:szCs w:val="48"/>
                                </w:rPr>
                                <w:t>g</w:t>
                              </w:r>
                              <w:r w:rsidRPr="00D974A4">
                                <w:rPr>
                                  <w:rFonts w:asciiTheme="majorHAnsi" w:eastAsia="Yu Gothic Light" w:hAnsiTheme="majorHAnsi" w:cstheme="minorHAnsi"/>
                                  <w:b/>
                                  <w:color w:val="FFFFFF"/>
                                  <w:spacing w:val="-12"/>
                                  <w:w w:val="111"/>
                                  <w:sz w:val="48"/>
                                  <w:szCs w:val="48"/>
                                </w:rPr>
                                <w:t xml:space="preserve">uideline </w:t>
                              </w:r>
                            </w:p>
                          </w:txbxContent>
                        </wps:txbx>
                        <wps:bodyPr horzOverflow="overflow" vert="horz" lIns="0" tIns="0" rIns="0" bIns="0" rtlCol="0">
                          <a:noAutofit/>
                        </wps:bodyPr>
                      </wps:wsp>
                      <wps:wsp>
                        <wps:cNvPr id="62" name="Rectangle 62"/>
                        <wps:cNvSpPr/>
                        <wps:spPr>
                          <a:xfrm>
                            <a:off x="5242932" y="829735"/>
                            <a:ext cx="279715" cy="609597"/>
                          </a:xfrm>
                          <a:prstGeom prst="rect">
                            <a:avLst/>
                          </a:prstGeom>
                          <a:ln>
                            <a:noFill/>
                          </a:ln>
                        </wps:spPr>
                        <wps:txbx>
                          <w:txbxContent>
                            <w:p w14:paraId="409CC517" w14:textId="77777777" w:rsidR="00F322E6" w:rsidRDefault="00F322E6" w:rsidP="00F322E6">
                              <w:r>
                                <w:rPr>
                                  <w:rFonts w:ascii="Yu Gothic Light" w:eastAsia="Yu Gothic Light" w:hAnsi="Yu Gothic Light" w:cs="Yu Gothic Light"/>
                                  <w:b/>
                                  <w:color w:val="FFFFFF"/>
                                  <w:spacing w:val="18"/>
                                  <w:sz w:val="60"/>
                                </w:rPr>
                                <w:t xml:space="preserve">  </w:t>
                              </w:r>
                            </w:p>
                          </w:txbxContent>
                        </wps:txbx>
                        <wps:bodyPr horzOverflow="overflow" vert="horz" lIns="0" tIns="0" rIns="0" bIns="0" rtlCol="0">
                          <a:noAutofit/>
                        </wps:bodyPr>
                      </wps:wsp>
                      <wps:wsp>
                        <wps:cNvPr id="63" name="Rectangle 63"/>
                        <wps:cNvSpPr/>
                        <wps:spPr>
                          <a:xfrm>
                            <a:off x="683047" y="1821324"/>
                            <a:ext cx="6611307" cy="702112"/>
                          </a:xfrm>
                          <a:prstGeom prst="rect">
                            <a:avLst/>
                          </a:prstGeom>
                          <a:ln>
                            <a:noFill/>
                          </a:ln>
                        </wps:spPr>
                        <wps:txbx>
                          <w:txbxContent>
                            <w:p w14:paraId="2CF29CCC" w14:textId="77777777" w:rsidR="0073629A" w:rsidRDefault="00F322E6" w:rsidP="00F322E6">
                              <w:pPr>
                                <w:spacing w:after="0" w:line="192" w:lineRule="auto"/>
                                <w:rPr>
                                  <w:rFonts w:asciiTheme="majorHAnsi" w:hAnsiTheme="majorHAnsi"/>
                                  <w:color w:val="FFFFFF"/>
                                  <w:spacing w:val="-12"/>
                                  <w:w w:val="103"/>
                                  <w:sz w:val="48"/>
                                  <w:szCs w:val="48"/>
                                </w:rPr>
                              </w:pPr>
                              <w:r w:rsidRPr="00D974A4">
                                <w:rPr>
                                  <w:rFonts w:asciiTheme="majorHAnsi" w:hAnsiTheme="majorHAnsi"/>
                                  <w:color w:val="FFFFFF"/>
                                  <w:spacing w:val="-12"/>
                                  <w:w w:val="103"/>
                                  <w:sz w:val="48"/>
                                  <w:szCs w:val="48"/>
                                </w:rPr>
                                <w:t xml:space="preserve">Peel </w:t>
                              </w:r>
                              <w:r>
                                <w:rPr>
                                  <w:rFonts w:asciiTheme="majorHAnsi" w:hAnsiTheme="majorHAnsi"/>
                                  <w:color w:val="FFFFFF"/>
                                  <w:spacing w:val="-12"/>
                                  <w:w w:val="103"/>
                                  <w:sz w:val="48"/>
                                  <w:szCs w:val="48"/>
                                </w:rPr>
                                <w:t>c</w:t>
                              </w:r>
                              <w:r w:rsidRPr="00D974A4">
                                <w:rPr>
                                  <w:rFonts w:asciiTheme="majorHAnsi" w:hAnsiTheme="majorHAnsi"/>
                                  <w:color w:val="FFFFFF"/>
                                  <w:spacing w:val="-12"/>
                                  <w:w w:val="103"/>
                                  <w:sz w:val="48"/>
                                  <w:szCs w:val="48"/>
                                </w:rPr>
                                <w:t xml:space="preserve">entre-based </w:t>
                              </w:r>
                              <w:proofErr w:type="gramStart"/>
                              <w:r>
                                <w:rPr>
                                  <w:rFonts w:asciiTheme="majorHAnsi" w:hAnsiTheme="majorHAnsi"/>
                                  <w:color w:val="FFFFFF"/>
                                  <w:spacing w:val="-12"/>
                                  <w:w w:val="103"/>
                                  <w:sz w:val="48"/>
                                  <w:szCs w:val="48"/>
                                </w:rPr>
                                <w:t>l</w:t>
                              </w:r>
                              <w:r w:rsidRPr="00D974A4">
                                <w:rPr>
                                  <w:rFonts w:asciiTheme="majorHAnsi" w:hAnsiTheme="majorHAnsi"/>
                                  <w:color w:val="FFFFFF"/>
                                  <w:spacing w:val="-12"/>
                                  <w:w w:val="103"/>
                                  <w:sz w:val="48"/>
                                  <w:szCs w:val="48"/>
                                </w:rPr>
                                <w:t>icensed</w:t>
                              </w:r>
                              <w:proofErr w:type="gramEnd"/>
                              <w:r w:rsidRPr="00D974A4">
                                <w:rPr>
                                  <w:rFonts w:asciiTheme="majorHAnsi" w:hAnsiTheme="majorHAnsi"/>
                                  <w:color w:val="FFFFFF"/>
                                  <w:spacing w:val="-12"/>
                                  <w:w w:val="103"/>
                                  <w:sz w:val="48"/>
                                  <w:szCs w:val="48"/>
                                </w:rPr>
                                <w:t xml:space="preserve"> </w:t>
                              </w:r>
                            </w:p>
                            <w:p w14:paraId="50004B20" w14:textId="319E9CD0" w:rsidR="00F322E6" w:rsidRPr="00D974A4" w:rsidRDefault="00F322E6" w:rsidP="00F322E6">
                              <w:pPr>
                                <w:spacing w:after="0" w:line="192" w:lineRule="auto"/>
                                <w:rPr>
                                  <w:rFonts w:asciiTheme="majorHAnsi" w:hAnsiTheme="majorHAnsi"/>
                                  <w:sz w:val="48"/>
                                  <w:szCs w:val="48"/>
                                </w:rPr>
                              </w:pPr>
                              <w:r w:rsidRPr="00D974A4">
                                <w:rPr>
                                  <w:rFonts w:asciiTheme="majorHAnsi" w:hAnsiTheme="majorHAnsi"/>
                                  <w:color w:val="FFFFFF"/>
                                  <w:spacing w:val="-12"/>
                                  <w:w w:val="103"/>
                                  <w:sz w:val="48"/>
                                  <w:szCs w:val="48"/>
                                </w:rPr>
                                <w:t xml:space="preserve">BASP </w:t>
                              </w:r>
                              <w:r>
                                <w:rPr>
                                  <w:rFonts w:asciiTheme="majorHAnsi" w:hAnsiTheme="majorHAnsi"/>
                                  <w:color w:val="FFFFFF"/>
                                  <w:spacing w:val="-12"/>
                                  <w:w w:val="103"/>
                                  <w:sz w:val="48"/>
                                  <w:szCs w:val="48"/>
                                </w:rPr>
                                <w:t>p</w:t>
                              </w:r>
                              <w:r w:rsidRPr="00D974A4">
                                <w:rPr>
                                  <w:rFonts w:asciiTheme="majorHAnsi" w:hAnsiTheme="majorHAnsi"/>
                                  <w:color w:val="FFFFFF"/>
                                  <w:spacing w:val="-12"/>
                                  <w:w w:val="103"/>
                                  <w:sz w:val="48"/>
                                  <w:szCs w:val="48"/>
                                </w:rPr>
                                <w:t>roviders</w:t>
                              </w:r>
                            </w:p>
                            <w:p w14:paraId="364EFB8B" w14:textId="77777777" w:rsidR="00F322E6" w:rsidRPr="00650D62" w:rsidRDefault="00F322E6" w:rsidP="00F322E6">
                              <w:pPr>
                                <w:spacing w:after="0" w:line="192" w:lineRule="auto"/>
                                <w:rPr>
                                  <w:sz w:val="56"/>
                                  <w:szCs w:val="56"/>
                                </w:rPr>
                              </w:pP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D48D8BA" id="Group 39480" o:spid="_x0000_s1027" alt="&quot;&quot;" style="position:absolute;margin-left:-3.5pt;margin-top:-.5pt;width:615.3pt;height:11in;z-index:251650048;mso-position-horizontal-relative:page;mso-position-vertical-relative:page;mso-width-relative:margin;mso-height-relative:margin" coordorigin="-247,-2048" coordsize="78152,100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">
                <v:shape id="Shape 52935" o:spid="_x0000_s1028" alt="&quot;&quot;" style="position:absolute;left:69;top:80685;width:77835;height:17856;visibility:visible;mso-wrap-style:square;v-text-anchor:top" coordsize="7772400,17552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" adj="-11796480,,5400" path="m,l7772400,r,1755280l,1755280,,e" fillcolor="#0070c0" stroked="f" strokeweight="0">
                  <v:stroke miterlimit="83231f" joinstyle="miter"/>
                  <v:formulas/>
                  <v:path arrowok="t" o:connecttype="custom" textboxrect="0,0,7772400,1755280"/>
                  <v:textbox inset="0">
                    <w:txbxContent>
                      <w:p w14:paraId="7D063163" w14:textId="77777777" w:rsidR="00F322E6" w:rsidRDefault="00F322E6" w:rsidP="00F322E6">
                        <w:pPr>
                          <w:jc w:val="center"/>
                        </w:pPr>
                        <w:r>
                          <w:t>Released</w:t>
                        </w:r>
                      </w:p>
                    </w:txbxContent>
                  </v:textbox>
                </v:shape>
                <v:shape id="Shape 52936" o:spid="_x0000_s1029" style="position:absolute;left:-247;top:-2048;width:78053;height:30139;visibility:visible;mso-wrap-style:square;v-text-anchor:top" coordsize="7772400,301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" path="m,l7772400,r,3014015l,3014015,,e" fillcolor="#0066b3" stroked="f" strokeweight="0">
                  <v:stroke miterlimit="83231f" joinstyle="miter"/>
                  <v:path arrowok="t" textboxrect="0,0,7772400,3014015"/>
                </v:shape>
                <v:rect id="Rectangle 61" o:spid="_x0000_s1030" style="position:absolute;left:7049;top:7175;width:62585;height:10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47D1469C" w14:textId="77777777" w:rsidR="00B21D8D" w:rsidRDefault="00F322E6" w:rsidP="00F322E6">
                        <w:pPr>
                          <w:spacing w:after="0" w:line="192" w:lineRule="auto"/>
                          <w:rPr>
                            <w:rFonts w:asciiTheme="majorHAnsi" w:eastAsia="Yu Gothic Light" w:hAnsiTheme="majorHAnsi" w:cstheme="minorHAnsi" w:hint="eastAsia"/>
                            <w:b/>
                            <w:color w:val="FFFFFF"/>
                            <w:spacing w:val="-12"/>
                            <w:w w:val="111"/>
                            <w:sz w:val="48"/>
                            <w:szCs w:val="48"/>
                          </w:rPr>
                        </w:pPr>
                        <w:r w:rsidRPr="00D974A4">
                          <w:rPr>
                            <w:rFonts w:asciiTheme="majorHAnsi" w:eastAsia="Yu Gothic Light" w:hAnsiTheme="majorHAnsi" w:cstheme="minorHAnsi"/>
                            <w:b/>
                            <w:color w:val="FFFFFF"/>
                            <w:spacing w:val="-12"/>
                            <w:w w:val="111"/>
                            <w:sz w:val="48"/>
                            <w:szCs w:val="48"/>
                          </w:rPr>
                          <w:t xml:space="preserve">Before and </w:t>
                        </w:r>
                        <w:r>
                          <w:rPr>
                            <w:rFonts w:asciiTheme="majorHAnsi" w:eastAsia="Yu Gothic Light" w:hAnsiTheme="majorHAnsi" w:cstheme="minorHAnsi"/>
                            <w:b/>
                            <w:color w:val="FFFFFF"/>
                            <w:spacing w:val="-12"/>
                            <w:w w:val="111"/>
                            <w:sz w:val="48"/>
                            <w:szCs w:val="48"/>
                          </w:rPr>
                          <w:t>a</w:t>
                        </w:r>
                        <w:r w:rsidRPr="00D974A4">
                          <w:rPr>
                            <w:rFonts w:asciiTheme="majorHAnsi" w:eastAsia="Yu Gothic Light" w:hAnsiTheme="majorHAnsi" w:cstheme="minorHAnsi"/>
                            <w:b/>
                            <w:color w:val="FFFFFF"/>
                            <w:spacing w:val="-12"/>
                            <w:w w:val="111"/>
                            <w:sz w:val="48"/>
                            <w:szCs w:val="48"/>
                          </w:rPr>
                          <w:t xml:space="preserve">fter </w:t>
                        </w:r>
                        <w:r>
                          <w:rPr>
                            <w:rFonts w:asciiTheme="majorHAnsi" w:eastAsia="Yu Gothic Light" w:hAnsiTheme="majorHAnsi" w:cstheme="minorHAnsi"/>
                            <w:b/>
                            <w:color w:val="FFFFFF"/>
                            <w:spacing w:val="-12"/>
                            <w:w w:val="111"/>
                            <w:sz w:val="48"/>
                            <w:szCs w:val="48"/>
                          </w:rPr>
                          <w:t>s</w:t>
                        </w:r>
                        <w:r w:rsidRPr="00D974A4">
                          <w:rPr>
                            <w:rFonts w:asciiTheme="majorHAnsi" w:eastAsia="Yu Gothic Light" w:hAnsiTheme="majorHAnsi" w:cstheme="minorHAnsi"/>
                            <w:b/>
                            <w:color w:val="FFFFFF"/>
                            <w:spacing w:val="-12"/>
                            <w:w w:val="111"/>
                            <w:sz w:val="48"/>
                            <w:szCs w:val="48"/>
                          </w:rPr>
                          <w:t xml:space="preserve">chool </w:t>
                        </w:r>
                      </w:p>
                      <w:p w14:paraId="624A94A4" w14:textId="77777777" w:rsidR="00B21D8D" w:rsidRDefault="00F322E6" w:rsidP="00F322E6">
                        <w:pPr>
                          <w:spacing w:after="0" w:line="192" w:lineRule="auto"/>
                          <w:rPr>
                            <w:rFonts w:asciiTheme="majorHAnsi" w:eastAsia="Yu Gothic Light" w:hAnsiTheme="majorHAnsi" w:cstheme="minorHAnsi" w:hint="eastAsia"/>
                            <w:b/>
                            <w:color w:val="FFFFFF"/>
                            <w:spacing w:val="-12"/>
                            <w:w w:val="111"/>
                            <w:sz w:val="48"/>
                            <w:szCs w:val="48"/>
                          </w:rPr>
                        </w:pPr>
                        <w:r>
                          <w:rPr>
                            <w:rFonts w:asciiTheme="majorHAnsi" w:eastAsia="Yu Gothic Light" w:hAnsiTheme="majorHAnsi" w:cstheme="minorHAnsi"/>
                            <w:b/>
                            <w:color w:val="FFFFFF"/>
                            <w:spacing w:val="-12"/>
                            <w:w w:val="111"/>
                            <w:sz w:val="48"/>
                            <w:szCs w:val="48"/>
                          </w:rPr>
                          <w:t>p</w:t>
                        </w:r>
                        <w:r w:rsidRPr="00D974A4">
                          <w:rPr>
                            <w:rFonts w:asciiTheme="majorHAnsi" w:eastAsia="Yu Gothic Light" w:hAnsiTheme="majorHAnsi" w:cstheme="minorHAnsi"/>
                            <w:b/>
                            <w:color w:val="FFFFFF"/>
                            <w:spacing w:val="-12"/>
                            <w:w w:val="111"/>
                            <w:sz w:val="48"/>
                            <w:szCs w:val="48"/>
                          </w:rPr>
                          <w:t xml:space="preserve">rogram (BASP) </w:t>
                        </w:r>
                        <w:proofErr w:type="gramStart"/>
                        <w:r>
                          <w:rPr>
                            <w:rFonts w:asciiTheme="majorHAnsi" w:eastAsia="Yu Gothic Light" w:hAnsiTheme="majorHAnsi" w:cstheme="minorHAnsi"/>
                            <w:b/>
                            <w:color w:val="FFFFFF"/>
                            <w:spacing w:val="-12"/>
                            <w:w w:val="111"/>
                            <w:sz w:val="48"/>
                            <w:szCs w:val="48"/>
                          </w:rPr>
                          <w:t>p</w:t>
                        </w:r>
                        <w:r w:rsidRPr="00D974A4">
                          <w:rPr>
                            <w:rFonts w:asciiTheme="majorHAnsi" w:eastAsia="Yu Gothic Light" w:hAnsiTheme="majorHAnsi" w:cstheme="minorHAnsi"/>
                            <w:b/>
                            <w:color w:val="FFFFFF"/>
                            <w:spacing w:val="-12"/>
                            <w:w w:val="111"/>
                            <w:sz w:val="48"/>
                            <w:szCs w:val="48"/>
                          </w:rPr>
                          <w:t>ilot</w:t>
                        </w:r>
                        <w:proofErr w:type="gramEnd"/>
                        <w:r w:rsidRPr="00D974A4">
                          <w:rPr>
                            <w:rFonts w:asciiTheme="majorHAnsi" w:eastAsia="Yu Gothic Light" w:hAnsiTheme="majorHAnsi" w:cstheme="minorHAnsi"/>
                            <w:b/>
                            <w:color w:val="FFFFFF"/>
                            <w:spacing w:val="-12"/>
                            <w:w w:val="111"/>
                            <w:sz w:val="48"/>
                            <w:szCs w:val="48"/>
                          </w:rPr>
                          <w:t xml:space="preserve"> </w:t>
                        </w:r>
                      </w:p>
                      <w:p w14:paraId="608A7F8A" w14:textId="32076F6E" w:rsidR="00F322E6" w:rsidRPr="00D974A4" w:rsidRDefault="00F322E6" w:rsidP="00F322E6">
                        <w:pPr>
                          <w:spacing w:after="0" w:line="192" w:lineRule="auto"/>
                          <w:rPr>
                            <w:rFonts w:asciiTheme="majorHAnsi" w:eastAsia="Yu Gothic Light" w:hAnsiTheme="majorHAnsi" w:cstheme="minorHAnsi" w:hint="eastAsia"/>
                            <w:b/>
                            <w:color w:val="FFFFFF"/>
                            <w:spacing w:val="-12"/>
                            <w:w w:val="111"/>
                            <w:sz w:val="48"/>
                            <w:szCs w:val="48"/>
                          </w:rPr>
                        </w:pPr>
                        <w:r>
                          <w:rPr>
                            <w:rFonts w:asciiTheme="majorHAnsi" w:eastAsia="Yu Gothic Light" w:hAnsiTheme="majorHAnsi" w:cstheme="minorHAnsi"/>
                            <w:b/>
                            <w:color w:val="FFFFFF"/>
                            <w:spacing w:val="-12"/>
                            <w:w w:val="111"/>
                            <w:sz w:val="48"/>
                            <w:szCs w:val="48"/>
                          </w:rPr>
                          <w:t>e</w:t>
                        </w:r>
                        <w:r w:rsidRPr="00D974A4">
                          <w:rPr>
                            <w:rFonts w:asciiTheme="majorHAnsi" w:eastAsia="Yu Gothic Light" w:hAnsiTheme="majorHAnsi" w:cstheme="minorHAnsi"/>
                            <w:b/>
                            <w:color w:val="FFFFFF"/>
                            <w:spacing w:val="-12"/>
                            <w:w w:val="111"/>
                            <w:sz w:val="48"/>
                            <w:szCs w:val="48"/>
                          </w:rPr>
                          <w:t xml:space="preserve">xtension </w:t>
                        </w:r>
                        <w:r>
                          <w:rPr>
                            <w:rFonts w:asciiTheme="majorHAnsi" w:eastAsia="Yu Gothic Light" w:hAnsiTheme="majorHAnsi" w:cstheme="minorHAnsi"/>
                            <w:b/>
                            <w:color w:val="FFFFFF"/>
                            <w:spacing w:val="-12"/>
                            <w:w w:val="111"/>
                            <w:sz w:val="48"/>
                            <w:szCs w:val="48"/>
                          </w:rPr>
                          <w:t>g</w:t>
                        </w:r>
                        <w:r w:rsidRPr="00D974A4">
                          <w:rPr>
                            <w:rFonts w:asciiTheme="majorHAnsi" w:eastAsia="Yu Gothic Light" w:hAnsiTheme="majorHAnsi" w:cstheme="minorHAnsi"/>
                            <w:b/>
                            <w:color w:val="FFFFFF"/>
                            <w:spacing w:val="-12"/>
                            <w:w w:val="111"/>
                            <w:sz w:val="48"/>
                            <w:szCs w:val="48"/>
                          </w:rPr>
                          <w:t xml:space="preserve">uideline </w:t>
                        </w:r>
                      </w:p>
                    </w:txbxContent>
                  </v:textbox>
                </v:rect>
                <v:rect id="Rectangle 62" o:spid="_x0000_s1031" style="position:absolute;left:52429;top:8297;width:2797;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409CC517" w14:textId="77777777" w:rsidR="00F322E6" w:rsidRDefault="00F322E6" w:rsidP="00F322E6">
                        <w:r>
                          <w:rPr>
                            <w:rFonts w:ascii="Yu Gothic Light" w:eastAsia="Yu Gothic Light" w:hAnsi="Yu Gothic Light" w:cs="Yu Gothic Light"/>
                            <w:b/>
                            <w:color w:val="FFFFFF"/>
                            <w:spacing w:val="18"/>
                            <w:sz w:val="60"/>
                          </w:rPr>
                          <w:t xml:space="preserve">  </w:t>
                        </w:r>
                      </w:p>
                    </w:txbxContent>
                  </v:textbox>
                </v:rect>
                <v:rect id="Rectangle 63" o:spid="_x0000_s1032" style="position:absolute;left:6830;top:18213;width:66113;height:7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2CF29CCC" w14:textId="77777777" w:rsidR="0073629A" w:rsidRDefault="00F322E6" w:rsidP="00F322E6">
                        <w:pPr>
                          <w:spacing w:after="0" w:line="192" w:lineRule="auto"/>
                          <w:rPr>
                            <w:rFonts w:asciiTheme="majorHAnsi" w:hAnsiTheme="majorHAnsi"/>
                            <w:color w:val="FFFFFF"/>
                            <w:spacing w:val="-12"/>
                            <w:w w:val="103"/>
                            <w:sz w:val="48"/>
                            <w:szCs w:val="48"/>
                          </w:rPr>
                        </w:pPr>
                        <w:r w:rsidRPr="00D974A4">
                          <w:rPr>
                            <w:rFonts w:asciiTheme="majorHAnsi" w:hAnsiTheme="majorHAnsi"/>
                            <w:color w:val="FFFFFF"/>
                            <w:spacing w:val="-12"/>
                            <w:w w:val="103"/>
                            <w:sz w:val="48"/>
                            <w:szCs w:val="48"/>
                          </w:rPr>
                          <w:t xml:space="preserve">Peel </w:t>
                        </w:r>
                        <w:r>
                          <w:rPr>
                            <w:rFonts w:asciiTheme="majorHAnsi" w:hAnsiTheme="majorHAnsi"/>
                            <w:color w:val="FFFFFF"/>
                            <w:spacing w:val="-12"/>
                            <w:w w:val="103"/>
                            <w:sz w:val="48"/>
                            <w:szCs w:val="48"/>
                          </w:rPr>
                          <w:t>c</w:t>
                        </w:r>
                        <w:r w:rsidRPr="00D974A4">
                          <w:rPr>
                            <w:rFonts w:asciiTheme="majorHAnsi" w:hAnsiTheme="majorHAnsi"/>
                            <w:color w:val="FFFFFF"/>
                            <w:spacing w:val="-12"/>
                            <w:w w:val="103"/>
                            <w:sz w:val="48"/>
                            <w:szCs w:val="48"/>
                          </w:rPr>
                          <w:t xml:space="preserve">entre-based </w:t>
                        </w:r>
                        <w:proofErr w:type="gramStart"/>
                        <w:r>
                          <w:rPr>
                            <w:rFonts w:asciiTheme="majorHAnsi" w:hAnsiTheme="majorHAnsi"/>
                            <w:color w:val="FFFFFF"/>
                            <w:spacing w:val="-12"/>
                            <w:w w:val="103"/>
                            <w:sz w:val="48"/>
                            <w:szCs w:val="48"/>
                          </w:rPr>
                          <w:t>l</w:t>
                        </w:r>
                        <w:r w:rsidRPr="00D974A4">
                          <w:rPr>
                            <w:rFonts w:asciiTheme="majorHAnsi" w:hAnsiTheme="majorHAnsi"/>
                            <w:color w:val="FFFFFF"/>
                            <w:spacing w:val="-12"/>
                            <w:w w:val="103"/>
                            <w:sz w:val="48"/>
                            <w:szCs w:val="48"/>
                          </w:rPr>
                          <w:t>icensed</w:t>
                        </w:r>
                        <w:proofErr w:type="gramEnd"/>
                        <w:r w:rsidRPr="00D974A4">
                          <w:rPr>
                            <w:rFonts w:asciiTheme="majorHAnsi" w:hAnsiTheme="majorHAnsi"/>
                            <w:color w:val="FFFFFF"/>
                            <w:spacing w:val="-12"/>
                            <w:w w:val="103"/>
                            <w:sz w:val="48"/>
                            <w:szCs w:val="48"/>
                          </w:rPr>
                          <w:t xml:space="preserve"> </w:t>
                        </w:r>
                      </w:p>
                      <w:p w14:paraId="50004B20" w14:textId="319E9CD0" w:rsidR="00F322E6" w:rsidRPr="00D974A4" w:rsidRDefault="00F322E6" w:rsidP="00F322E6">
                        <w:pPr>
                          <w:spacing w:after="0" w:line="192" w:lineRule="auto"/>
                          <w:rPr>
                            <w:rFonts w:asciiTheme="majorHAnsi" w:hAnsiTheme="majorHAnsi"/>
                            <w:sz w:val="48"/>
                            <w:szCs w:val="48"/>
                          </w:rPr>
                        </w:pPr>
                        <w:r w:rsidRPr="00D974A4">
                          <w:rPr>
                            <w:rFonts w:asciiTheme="majorHAnsi" w:hAnsiTheme="majorHAnsi"/>
                            <w:color w:val="FFFFFF"/>
                            <w:spacing w:val="-12"/>
                            <w:w w:val="103"/>
                            <w:sz w:val="48"/>
                            <w:szCs w:val="48"/>
                          </w:rPr>
                          <w:t xml:space="preserve">BASP </w:t>
                        </w:r>
                        <w:r>
                          <w:rPr>
                            <w:rFonts w:asciiTheme="majorHAnsi" w:hAnsiTheme="majorHAnsi"/>
                            <w:color w:val="FFFFFF"/>
                            <w:spacing w:val="-12"/>
                            <w:w w:val="103"/>
                            <w:sz w:val="48"/>
                            <w:szCs w:val="48"/>
                          </w:rPr>
                          <w:t>p</w:t>
                        </w:r>
                        <w:r w:rsidRPr="00D974A4">
                          <w:rPr>
                            <w:rFonts w:asciiTheme="majorHAnsi" w:hAnsiTheme="majorHAnsi"/>
                            <w:color w:val="FFFFFF"/>
                            <w:spacing w:val="-12"/>
                            <w:w w:val="103"/>
                            <w:sz w:val="48"/>
                            <w:szCs w:val="48"/>
                          </w:rPr>
                          <w:t>roviders</w:t>
                        </w:r>
                      </w:p>
                      <w:p w14:paraId="364EFB8B" w14:textId="77777777" w:rsidR="00F322E6" w:rsidRPr="00650D62" w:rsidRDefault="00F322E6" w:rsidP="00F322E6">
                        <w:pPr>
                          <w:spacing w:after="0" w:line="192" w:lineRule="auto"/>
                          <w:rPr>
                            <w:sz w:val="56"/>
                            <w:szCs w:val="56"/>
                          </w:rPr>
                        </w:pPr>
                      </w:p>
                    </w:txbxContent>
                  </v:textbox>
                </v:rect>
                <w10:wrap type="topAndBottom" anchorx="page" anchory="page"/>
              </v:group>
            </w:pict>
          </mc:Fallback>
        </mc:AlternateContent>
      </w:r>
      <w:r w:rsidR="00F322E6">
        <w:rPr>
          <w:noProof/>
        </w:rPr>
        <mc:AlternateContent>
          <mc:Choice Requires="wps">
            <w:drawing>
              <wp:anchor distT="0" distB="0" distL="114300" distR="114300" simplePos="0" relativeHeight="251649024" behindDoc="0" locked="0" layoutInCell="1" allowOverlap="1" wp14:anchorId="7074ECEB" wp14:editId="4355DC14">
                <wp:simplePos x="0" y="0"/>
                <wp:positionH relativeFrom="column">
                  <wp:posOffset>-30480</wp:posOffset>
                </wp:positionH>
                <wp:positionV relativeFrom="paragraph">
                  <wp:posOffset>7951470</wp:posOffset>
                </wp:positionV>
                <wp:extent cx="6610638" cy="702071"/>
                <wp:effectExtent l="0" t="0" r="0" b="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0638" cy="702071"/>
                        </a:xfrm>
                        <a:prstGeom prst="rect">
                          <a:avLst/>
                        </a:prstGeom>
                        <a:ln>
                          <a:noFill/>
                        </a:ln>
                      </wps:spPr>
                      <wps:txbx>
                        <w:txbxContent>
                          <w:p w14:paraId="2CF22FA2" w14:textId="77777777" w:rsidR="00F322E6" w:rsidRDefault="00F322E6" w:rsidP="00F322E6">
                            <w:pPr>
                              <w:spacing w:after="0" w:line="192" w:lineRule="auto"/>
                              <w:rPr>
                                <w:rFonts w:ascii="Avenir Next LT Pro" w:hAnsi="Avenir Next LT Pro"/>
                                <w:color w:val="FFFFFF"/>
                                <w:spacing w:val="-12"/>
                                <w:w w:val="103"/>
                                <w:sz w:val="36"/>
                                <w:szCs w:val="36"/>
                              </w:rPr>
                            </w:pPr>
                            <w:r>
                              <w:rPr>
                                <w:rFonts w:ascii="Avenir Next LT Pro" w:hAnsi="Avenir Next LT Pro"/>
                                <w:color w:val="FFFFFF"/>
                                <w:spacing w:val="-12"/>
                                <w:w w:val="103"/>
                                <w:sz w:val="36"/>
                                <w:szCs w:val="36"/>
                              </w:rPr>
                              <w:t>Released: August 1, 2024</w:t>
                            </w:r>
                          </w:p>
                          <w:p w14:paraId="621A2860" w14:textId="77777777" w:rsidR="00F322E6" w:rsidRPr="00650D62" w:rsidRDefault="00F322E6" w:rsidP="00F322E6">
                            <w:pPr>
                              <w:spacing w:before="240" w:after="0" w:line="192" w:lineRule="auto"/>
                              <w:rPr>
                                <w:sz w:val="56"/>
                                <w:szCs w:val="56"/>
                              </w:rPr>
                            </w:pPr>
                            <w:r>
                              <w:rPr>
                                <w:rFonts w:ascii="Avenir Next LT Pro" w:hAnsi="Avenir Next LT Pro"/>
                                <w:color w:val="FFFFFF"/>
                                <w:spacing w:val="-12"/>
                                <w:w w:val="103"/>
                                <w:sz w:val="36"/>
                                <w:szCs w:val="36"/>
                              </w:rPr>
                              <w:t>Effective: September 2, 2024 – January 3, 2025</w:t>
                            </w:r>
                          </w:p>
                        </w:txbxContent>
                      </wps:txbx>
                      <wps:bodyPr horzOverflow="overflow" vert="horz" lIns="0" tIns="0" rIns="0" bIns="0" rtlCol="0">
                        <a:noAutofit/>
                      </wps:bodyPr>
                    </wps:wsp>
                  </a:graphicData>
                </a:graphic>
              </wp:anchor>
            </w:drawing>
          </mc:Choice>
          <mc:Fallback>
            <w:pict>
              <v:rect w14:anchorId="7074ECEB" id="Rectangle 20" o:spid="_x0000_s1033" alt="&quot;&quot;" style="position:absolute;margin-left:-2.4pt;margin-top:626.1pt;width:520.5pt;height:55.3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" filled="f" stroked="f">
                <v:textbox inset="0,0,0,0">
                  <w:txbxContent>
                    <w:p w14:paraId="2CF22FA2" w14:textId="77777777" w:rsidR="00F322E6" w:rsidRDefault="00F322E6" w:rsidP="00F322E6">
                      <w:pPr>
                        <w:spacing w:after="0" w:line="192" w:lineRule="auto"/>
                        <w:rPr>
                          <w:rFonts w:ascii="Avenir Next LT Pro" w:hAnsi="Avenir Next LT Pro"/>
                          <w:color w:val="FFFFFF"/>
                          <w:spacing w:val="-12"/>
                          <w:w w:val="103"/>
                          <w:sz w:val="36"/>
                          <w:szCs w:val="36"/>
                        </w:rPr>
                      </w:pPr>
                      <w:r>
                        <w:rPr>
                          <w:rFonts w:ascii="Avenir Next LT Pro" w:hAnsi="Avenir Next LT Pro"/>
                          <w:color w:val="FFFFFF"/>
                          <w:spacing w:val="-12"/>
                          <w:w w:val="103"/>
                          <w:sz w:val="36"/>
                          <w:szCs w:val="36"/>
                        </w:rPr>
                        <w:t>Released: August 1, 2024</w:t>
                      </w:r>
                    </w:p>
                    <w:p w14:paraId="621A2860" w14:textId="77777777" w:rsidR="00F322E6" w:rsidRPr="00650D62" w:rsidRDefault="00F322E6" w:rsidP="00F322E6">
                      <w:pPr>
                        <w:spacing w:before="240" w:after="0" w:line="192" w:lineRule="auto"/>
                        <w:rPr>
                          <w:sz w:val="56"/>
                          <w:szCs w:val="56"/>
                        </w:rPr>
                      </w:pPr>
                      <w:r>
                        <w:rPr>
                          <w:rFonts w:ascii="Avenir Next LT Pro" w:hAnsi="Avenir Next LT Pro"/>
                          <w:color w:val="FFFFFF"/>
                          <w:spacing w:val="-12"/>
                          <w:w w:val="103"/>
                          <w:sz w:val="36"/>
                          <w:szCs w:val="36"/>
                        </w:rPr>
                        <w:t>Effective: September 2, 2024 – January 3, 2025</w:t>
                      </w:r>
                    </w:p>
                  </w:txbxContent>
                </v:textbox>
              </v:rect>
            </w:pict>
          </mc:Fallback>
        </mc:AlternateContent>
      </w:r>
      <w:r w:rsidR="00F322E6" w:rsidRPr="00D17D75">
        <w:rPr>
          <w:noProof/>
          <w:shd w:val="clear" w:color="auto" w:fill="E6E6E6"/>
        </w:rPr>
        <mc:AlternateContent>
          <mc:Choice Requires="wps">
            <w:drawing>
              <wp:anchor distT="0" distB="0" distL="114300" distR="114300" simplePos="0" relativeHeight="251648000" behindDoc="0" locked="0" layoutInCell="1" allowOverlap="1" wp14:anchorId="56025E56" wp14:editId="4FE8C541">
                <wp:simplePos x="0" y="0"/>
                <wp:positionH relativeFrom="page">
                  <wp:posOffset>717822</wp:posOffset>
                </wp:positionH>
                <wp:positionV relativeFrom="paragraph">
                  <wp:posOffset>7904571</wp:posOffset>
                </wp:positionV>
                <wp:extent cx="5010912" cy="992038"/>
                <wp:effectExtent l="0" t="0" r="0" b="0"/>
                <wp:wrapNone/>
                <wp:docPr id="39445" name="Rectangle 39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10912" cy="992038"/>
                        </a:xfrm>
                        <a:prstGeom prst="rect">
                          <a:avLst/>
                        </a:prstGeom>
                        <a:ln>
                          <a:noFill/>
                        </a:ln>
                      </wps:spPr>
                      <wps:txbx>
                        <w:txbxContent>
                          <w:p w14:paraId="2F175A5C" w14:textId="77777777" w:rsidR="00F322E6" w:rsidRPr="00447A70" w:rsidRDefault="00F322E6" w:rsidP="00F322E6">
                            <w:pPr>
                              <w:spacing w:after="0" w:line="192" w:lineRule="auto"/>
                              <w:rPr>
                                <w:rFonts w:ascii="Avenir Next LT Pro" w:hAnsi="Avenir Next LT Pro"/>
                                <w:color w:val="FFFFFF"/>
                                <w:spacing w:val="-12"/>
                                <w:w w:val="103"/>
                                <w:sz w:val="42"/>
                                <w:szCs w:val="42"/>
                              </w:rPr>
                            </w:pPr>
                            <w:r w:rsidRPr="00447A70">
                              <w:rPr>
                                <w:rFonts w:ascii="Avenir Next LT Pro Demi" w:hAnsi="Avenir Next LT Pro Demi"/>
                                <w:b/>
                                <w:bCs/>
                                <w:color w:val="FFFFFF"/>
                                <w:spacing w:val="-12"/>
                                <w:w w:val="103"/>
                                <w:sz w:val="42"/>
                                <w:szCs w:val="42"/>
                              </w:rPr>
                              <w:t>Released:</w:t>
                            </w:r>
                            <w:r w:rsidRPr="00447A70">
                              <w:rPr>
                                <w:rFonts w:ascii="Avenir Next LT Pro" w:hAnsi="Avenir Next LT Pro"/>
                                <w:b/>
                                <w:bCs/>
                                <w:color w:val="FFFFFF"/>
                                <w:spacing w:val="-12"/>
                                <w:w w:val="103"/>
                                <w:sz w:val="42"/>
                                <w:szCs w:val="42"/>
                              </w:rPr>
                              <w:t xml:space="preserve"> </w:t>
                            </w:r>
                            <w:r>
                              <w:rPr>
                                <w:rFonts w:ascii="Avenir Next LT Pro" w:hAnsi="Avenir Next LT Pro"/>
                                <w:color w:val="FFFFFF"/>
                                <w:spacing w:val="-12"/>
                                <w:w w:val="103"/>
                                <w:sz w:val="42"/>
                                <w:szCs w:val="42"/>
                              </w:rPr>
                              <w:t>August 1</w:t>
                            </w:r>
                            <w:r w:rsidRPr="00447A70">
                              <w:rPr>
                                <w:rFonts w:ascii="Avenir Next LT Pro" w:hAnsi="Avenir Next LT Pro"/>
                                <w:color w:val="FFFFFF"/>
                                <w:spacing w:val="-12"/>
                                <w:w w:val="103"/>
                                <w:sz w:val="42"/>
                                <w:szCs w:val="42"/>
                              </w:rPr>
                              <w:t>, 202</w:t>
                            </w:r>
                            <w:r>
                              <w:rPr>
                                <w:rFonts w:ascii="Avenir Next LT Pro" w:hAnsi="Avenir Next LT Pro"/>
                                <w:color w:val="FFFFFF"/>
                                <w:spacing w:val="-12"/>
                                <w:w w:val="103"/>
                                <w:sz w:val="42"/>
                                <w:szCs w:val="42"/>
                              </w:rPr>
                              <w:t>4</w:t>
                            </w:r>
                          </w:p>
                          <w:p w14:paraId="2DF23771" w14:textId="77777777" w:rsidR="00F322E6" w:rsidRPr="00447A70" w:rsidRDefault="00F322E6" w:rsidP="00F322E6">
                            <w:pPr>
                              <w:spacing w:after="0" w:line="192" w:lineRule="auto"/>
                              <w:rPr>
                                <w:rFonts w:ascii="Avenir Next LT Pro" w:hAnsi="Avenir Next LT Pro"/>
                                <w:color w:val="FFFFFF"/>
                                <w:spacing w:val="-12"/>
                                <w:w w:val="103"/>
                                <w:sz w:val="42"/>
                                <w:szCs w:val="42"/>
                              </w:rPr>
                            </w:pPr>
                            <w:r w:rsidRPr="00447A70">
                              <w:rPr>
                                <w:rFonts w:ascii="Avenir Next LT Pro Demi" w:hAnsi="Avenir Next LT Pro Demi"/>
                                <w:b/>
                                <w:bCs/>
                                <w:color w:val="FFFFFF"/>
                                <w:spacing w:val="-12"/>
                                <w:w w:val="103"/>
                                <w:sz w:val="42"/>
                                <w:szCs w:val="42"/>
                              </w:rPr>
                              <w:t>Effective:</w:t>
                            </w:r>
                            <w:r w:rsidRPr="00447A70">
                              <w:rPr>
                                <w:rFonts w:ascii="Avenir Next LT Pro" w:hAnsi="Avenir Next LT Pro"/>
                                <w:b/>
                                <w:bCs/>
                                <w:color w:val="FFFFFF"/>
                                <w:spacing w:val="-12"/>
                                <w:w w:val="103"/>
                                <w:sz w:val="42"/>
                                <w:szCs w:val="42"/>
                              </w:rPr>
                              <w:t xml:space="preserve"> </w:t>
                            </w:r>
                            <w:r w:rsidRPr="00447A70">
                              <w:rPr>
                                <w:rFonts w:ascii="Avenir Next LT Pro" w:hAnsi="Avenir Next LT Pro"/>
                                <w:color w:val="FFFFFF"/>
                                <w:spacing w:val="-12"/>
                                <w:w w:val="103"/>
                                <w:sz w:val="42"/>
                                <w:szCs w:val="42"/>
                              </w:rPr>
                              <w:t>Sept</w:t>
                            </w:r>
                            <w:r>
                              <w:rPr>
                                <w:rFonts w:ascii="Avenir Next LT Pro" w:hAnsi="Avenir Next LT Pro"/>
                                <w:color w:val="FFFFFF"/>
                                <w:spacing w:val="-12"/>
                                <w:w w:val="103"/>
                                <w:sz w:val="42"/>
                                <w:szCs w:val="42"/>
                              </w:rPr>
                              <w:t>. 2</w:t>
                            </w:r>
                            <w:r w:rsidRPr="00447A70">
                              <w:rPr>
                                <w:rFonts w:ascii="Avenir Next LT Pro" w:hAnsi="Avenir Next LT Pro"/>
                                <w:color w:val="FFFFFF"/>
                                <w:spacing w:val="-12"/>
                                <w:w w:val="103"/>
                                <w:sz w:val="42"/>
                                <w:szCs w:val="42"/>
                              </w:rPr>
                              <w:t>, 202</w:t>
                            </w:r>
                            <w:r>
                              <w:rPr>
                                <w:rFonts w:ascii="Avenir Next LT Pro" w:hAnsi="Avenir Next LT Pro"/>
                                <w:color w:val="FFFFFF"/>
                                <w:spacing w:val="-12"/>
                                <w:w w:val="103"/>
                                <w:sz w:val="42"/>
                                <w:szCs w:val="42"/>
                              </w:rPr>
                              <w:t>4</w:t>
                            </w:r>
                            <w:r w:rsidRPr="00447A70">
                              <w:rPr>
                                <w:rFonts w:ascii="Avenir Next LT Pro" w:hAnsi="Avenir Next LT Pro"/>
                                <w:color w:val="FFFFFF"/>
                                <w:spacing w:val="-12"/>
                                <w:w w:val="103"/>
                                <w:sz w:val="42"/>
                                <w:szCs w:val="42"/>
                              </w:rPr>
                              <w:t xml:space="preserve">, to </w:t>
                            </w:r>
                            <w:r>
                              <w:rPr>
                                <w:rFonts w:ascii="Avenir Next LT Pro" w:hAnsi="Avenir Next LT Pro"/>
                                <w:color w:val="FFFFFF"/>
                                <w:spacing w:val="-12"/>
                                <w:w w:val="103"/>
                                <w:sz w:val="42"/>
                                <w:szCs w:val="42"/>
                              </w:rPr>
                              <w:t>Jan</w:t>
                            </w:r>
                            <w:r w:rsidRPr="00447A70">
                              <w:rPr>
                                <w:rFonts w:ascii="Avenir Next LT Pro" w:hAnsi="Avenir Next LT Pro"/>
                                <w:color w:val="FFFFFF"/>
                                <w:spacing w:val="-12"/>
                                <w:w w:val="103"/>
                                <w:sz w:val="42"/>
                                <w:szCs w:val="42"/>
                              </w:rPr>
                              <w:t xml:space="preserve">. </w:t>
                            </w:r>
                            <w:r>
                              <w:rPr>
                                <w:rFonts w:ascii="Avenir Next LT Pro" w:hAnsi="Avenir Next LT Pro"/>
                                <w:color w:val="FFFFFF"/>
                                <w:spacing w:val="-12"/>
                                <w:w w:val="103"/>
                                <w:sz w:val="42"/>
                                <w:szCs w:val="42"/>
                              </w:rPr>
                              <w:t>3</w:t>
                            </w:r>
                            <w:r w:rsidRPr="00447A70">
                              <w:rPr>
                                <w:rFonts w:ascii="Avenir Next LT Pro" w:hAnsi="Avenir Next LT Pro"/>
                                <w:color w:val="FFFFFF"/>
                                <w:spacing w:val="-12"/>
                                <w:w w:val="103"/>
                                <w:sz w:val="42"/>
                                <w:szCs w:val="42"/>
                              </w:rPr>
                              <w:t>, 202</w:t>
                            </w:r>
                            <w:r>
                              <w:rPr>
                                <w:rFonts w:ascii="Avenir Next LT Pro" w:hAnsi="Avenir Next LT Pro"/>
                                <w:color w:val="FFFFFF"/>
                                <w:spacing w:val="-12"/>
                                <w:w w:val="103"/>
                                <w:sz w:val="42"/>
                                <w:szCs w:val="42"/>
                              </w:rPr>
                              <w:t>5</w:t>
                            </w:r>
                          </w:p>
                          <w:p w14:paraId="4045B07C" w14:textId="77777777" w:rsidR="00F322E6" w:rsidRPr="00447A70" w:rsidRDefault="00F322E6" w:rsidP="00F322E6">
                            <w:pPr>
                              <w:spacing w:after="0" w:line="192" w:lineRule="auto"/>
                              <w:rPr>
                                <w:color w:val="FFFFFF"/>
                                <w:spacing w:val="-12"/>
                                <w:w w:val="103"/>
                                <w:sz w:val="42"/>
                                <w:szCs w:val="42"/>
                              </w:rPr>
                            </w:pPr>
                          </w:p>
                          <w:p w14:paraId="4C9054FF" w14:textId="77777777" w:rsidR="00F322E6" w:rsidRPr="00447A70" w:rsidRDefault="00F322E6" w:rsidP="00F322E6">
                            <w:pPr>
                              <w:spacing w:after="0" w:line="192" w:lineRule="auto"/>
                              <w:rPr>
                                <w:b/>
                                <w:bCs/>
                                <w:sz w:val="42"/>
                                <w:szCs w:val="42"/>
                                <w:u w:val="single"/>
                              </w:rPr>
                            </w:pP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56025E56" id="Rectangle 39445" o:spid="_x0000_s1034" alt="&quot;&quot;" style="position:absolute;margin-left:56.5pt;margin-top:622.4pt;width:394.55pt;height:78.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" filled="f" stroked="f">
                <v:textbox inset="0,0,0,0">
                  <w:txbxContent>
                    <w:p w14:paraId="2F175A5C" w14:textId="77777777" w:rsidR="00F322E6" w:rsidRPr="00447A70" w:rsidRDefault="00F322E6" w:rsidP="00F322E6">
                      <w:pPr>
                        <w:spacing w:after="0" w:line="192" w:lineRule="auto"/>
                        <w:rPr>
                          <w:rFonts w:ascii="Avenir Next LT Pro" w:hAnsi="Avenir Next LT Pro"/>
                          <w:color w:val="FFFFFF"/>
                          <w:spacing w:val="-12"/>
                          <w:w w:val="103"/>
                          <w:sz w:val="42"/>
                          <w:szCs w:val="42"/>
                        </w:rPr>
                      </w:pPr>
                      <w:r w:rsidRPr="00447A70">
                        <w:rPr>
                          <w:rFonts w:ascii="Avenir Next LT Pro Demi" w:hAnsi="Avenir Next LT Pro Demi"/>
                          <w:b/>
                          <w:bCs/>
                          <w:color w:val="FFFFFF"/>
                          <w:spacing w:val="-12"/>
                          <w:w w:val="103"/>
                          <w:sz w:val="42"/>
                          <w:szCs w:val="42"/>
                        </w:rPr>
                        <w:t>Released:</w:t>
                      </w:r>
                      <w:r w:rsidRPr="00447A70">
                        <w:rPr>
                          <w:rFonts w:ascii="Avenir Next LT Pro" w:hAnsi="Avenir Next LT Pro"/>
                          <w:b/>
                          <w:bCs/>
                          <w:color w:val="FFFFFF"/>
                          <w:spacing w:val="-12"/>
                          <w:w w:val="103"/>
                          <w:sz w:val="42"/>
                          <w:szCs w:val="42"/>
                        </w:rPr>
                        <w:t xml:space="preserve"> </w:t>
                      </w:r>
                      <w:r>
                        <w:rPr>
                          <w:rFonts w:ascii="Avenir Next LT Pro" w:hAnsi="Avenir Next LT Pro"/>
                          <w:color w:val="FFFFFF"/>
                          <w:spacing w:val="-12"/>
                          <w:w w:val="103"/>
                          <w:sz w:val="42"/>
                          <w:szCs w:val="42"/>
                        </w:rPr>
                        <w:t>August 1</w:t>
                      </w:r>
                      <w:r w:rsidRPr="00447A70">
                        <w:rPr>
                          <w:rFonts w:ascii="Avenir Next LT Pro" w:hAnsi="Avenir Next LT Pro"/>
                          <w:color w:val="FFFFFF"/>
                          <w:spacing w:val="-12"/>
                          <w:w w:val="103"/>
                          <w:sz w:val="42"/>
                          <w:szCs w:val="42"/>
                        </w:rPr>
                        <w:t>, 202</w:t>
                      </w:r>
                      <w:r>
                        <w:rPr>
                          <w:rFonts w:ascii="Avenir Next LT Pro" w:hAnsi="Avenir Next LT Pro"/>
                          <w:color w:val="FFFFFF"/>
                          <w:spacing w:val="-12"/>
                          <w:w w:val="103"/>
                          <w:sz w:val="42"/>
                          <w:szCs w:val="42"/>
                        </w:rPr>
                        <w:t>4</w:t>
                      </w:r>
                    </w:p>
                    <w:p w14:paraId="2DF23771" w14:textId="77777777" w:rsidR="00F322E6" w:rsidRPr="00447A70" w:rsidRDefault="00F322E6" w:rsidP="00F322E6">
                      <w:pPr>
                        <w:spacing w:after="0" w:line="192" w:lineRule="auto"/>
                        <w:rPr>
                          <w:rFonts w:ascii="Avenir Next LT Pro" w:hAnsi="Avenir Next LT Pro"/>
                          <w:color w:val="FFFFFF"/>
                          <w:spacing w:val="-12"/>
                          <w:w w:val="103"/>
                          <w:sz w:val="42"/>
                          <w:szCs w:val="42"/>
                        </w:rPr>
                      </w:pPr>
                      <w:r w:rsidRPr="00447A70">
                        <w:rPr>
                          <w:rFonts w:ascii="Avenir Next LT Pro Demi" w:hAnsi="Avenir Next LT Pro Demi"/>
                          <w:b/>
                          <w:bCs/>
                          <w:color w:val="FFFFFF"/>
                          <w:spacing w:val="-12"/>
                          <w:w w:val="103"/>
                          <w:sz w:val="42"/>
                          <w:szCs w:val="42"/>
                        </w:rPr>
                        <w:t>Effective:</w:t>
                      </w:r>
                      <w:r w:rsidRPr="00447A70">
                        <w:rPr>
                          <w:rFonts w:ascii="Avenir Next LT Pro" w:hAnsi="Avenir Next LT Pro"/>
                          <w:b/>
                          <w:bCs/>
                          <w:color w:val="FFFFFF"/>
                          <w:spacing w:val="-12"/>
                          <w:w w:val="103"/>
                          <w:sz w:val="42"/>
                          <w:szCs w:val="42"/>
                        </w:rPr>
                        <w:t xml:space="preserve"> </w:t>
                      </w:r>
                      <w:r w:rsidRPr="00447A70">
                        <w:rPr>
                          <w:rFonts w:ascii="Avenir Next LT Pro" w:hAnsi="Avenir Next LT Pro"/>
                          <w:color w:val="FFFFFF"/>
                          <w:spacing w:val="-12"/>
                          <w:w w:val="103"/>
                          <w:sz w:val="42"/>
                          <w:szCs w:val="42"/>
                        </w:rPr>
                        <w:t>Sept</w:t>
                      </w:r>
                      <w:r>
                        <w:rPr>
                          <w:rFonts w:ascii="Avenir Next LT Pro" w:hAnsi="Avenir Next LT Pro"/>
                          <w:color w:val="FFFFFF"/>
                          <w:spacing w:val="-12"/>
                          <w:w w:val="103"/>
                          <w:sz w:val="42"/>
                          <w:szCs w:val="42"/>
                        </w:rPr>
                        <w:t>. 2</w:t>
                      </w:r>
                      <w:r w:rsidRPr="00447A70">
                        <w:rPr>
                          <w:rFonts w:ascii="Avenir Next LT Pro" w:hAnsi="Avenir Next LT Pro"/>
                          <w:color w:val="FFFFFF"/>
                          <w:spacing w:val="-12"/>
                          <w:w w:val="103"/>
                          <w:sz w:val="42"/>
                          <w:szCs w:val="42"/>
                        </w:rPr>
                        <w:t>, 202</w:t>
                      </w:r>
                      <w:r>
                        <w:rPr>
                          <w:rFonts w:ascii="Avenir Next LT Pro" w:hAnsi="Avenir Next LT Pro"/>
                          <w:color w:val="FFFFFF"/>
                          <w:spacing w:val="-12"/>
                          <w:w w:val="103"/>
                          <w:sz w:val="42"/>
                          <w:szCs w:val="42"/>
                        </w:rPr>
                        <w:t>4</w:t>
                      </w:r>
                      <w:r w:rsidRPr="00447A70">
                        <w:rPr>
                          <w:rFonts w:ascii="Avenir Next LT Pro" w:hAnsi="Avenir Next LT Pro"/>
                          <w:color w:val="FFFFFF"/>
                          <w:spacing w:val="-12"/>
                          <w:w w:val="103"/>
                          <w:sz w:val="42"/>
                          <w:szCs w:val="42"/>
                        </w:rPr>
                        <w:t xml:space="preserve">, to </w:t>
                      </w:r>
                      <w:r>
                        <w:rPr>
                          <w:rFonts w:ascii="Avenir Next LT Pro" w:hAnsi="Avenir Next LT Pro"/>
                          <w:color w:val="FFFFFF"/>
                          <w:spacing w:val="-12"/>
                          <w:w w:val="103"/>
                          <w:sz w:val="42"/>
                          <w:szCs w:val="42"/>
                        </w:rPr>
                        <w:t>Jan</w:t>
                      </w:r>
                      <w:r w:rsidRPr="00447A70">
                        <w:rPr>
                          <w:rFonts w:ascii="Avenir Next LT Pro" w:hAnsi="Avenir Next LT Pro"/>
                          <w:color w:val="FFFFFF"/>
                          <w:spacing w:val="-12"/>
                          <w:w w:val="103"/>
                          <w:sz w:val="42"/>
                          <w:szCs w:val="42"/>
                        </w:rPr>
                        <w:t xml:space="preserve">. </w:t>
                      </w:r>
                      <w:r>
                        <w:rPr>
                          <w:rFonts w:ascii="Avenir Next LT Pro" w:hAnsi="Avenir Next LT Pro"/>
                          <w:color w:val="FFFFFF"/>
                          <w:spacing w:val="-12"/>
                          <w:w w:val="103"/>
                          <w:sz w:val="42"/>
                          <w:szCs w:val="42"/>
                        </w:rPr>
                        <w:t>3</w:t>
                      </w:r>
                      <w:r w:rsidRPr="00447A70">
                        <w:rPr>
                          <w:rFonts w:ascii="Avenir Next LT Pro" w:hAnsi="Avenir Next LT Pro"/>
                          <w:color w:val="FFFFFF"/>
                          <w:spacing w:val="-12"/>
                          <w:w w:val="103"/>
                          <w:sz w:val="42"/>
                          <w:szCs w:val="42"/>
                        </w:rPr>
                        <w:t>, 202</w:t>
                      </w:r>
                      <w:r>
                        <w:rPr>
                          <w:rFonts w:ascii="Avenir Next LT Pro" w:hAnsi="Avenir Next LT Pro"/>
                          <w:color w:val="FFFFFF"/>
                          <w:spacing w:val="-12"/>
                          <w:w w:val="103"/>
                          <w:sz w:val="42"/>
                          <w:szCs w:val="42"/>
                        </w:rPr>
                        <w:t>5</w:t>
                      </w:r>
                    </w:p>
                    <w:p w14:paraId="4045B07C" w14:textId="77777777" w:rsidR="00F322E6" w:rsidRPr="00447A70" w:rsidRDefault="00F322E6" w:rsidP="00F322E6">
                      <w:pPr>
                        <w:spacing w:after="0" w:line="192" w:lineRule="auto"/>
                        <w:rPr>
                          <w:color w:val="FFFFFF"/>
                          <w:spacing w:val="-12"/>
                          <w:w w:val="103"/>
                          <w:sz w:val="42"/>
                          <w:szCs w:val="42"/>
                        </w:rPr>
                      </w:pPr>
                    </w:p>
                    <w:p w14:paraId="4C9054FF" w14:textId="77777777" w:rsidR="00F322E6" w:rsidRPr="00447A70" w:rsidRDefault="00F322E6" w:rsidP="00F322E6">
                      <w:pPr>
                        <w:spacing w:after="0" w:line="192" w:lineRule="auto"/>
                        <w:rPr>
                          <w:b/>
                          <w:bCs/>
                          <w:sz w:val="42"/>
                          <w:szCs w:val="42"/>
                          <w:u w:val="single"/>
                        </w:rPr>
                      </w:pPr>
                    </w:p>
                  </w:txbxContent>
                </v:textbox>
                <w10:wrap anchorx="page"/>
              </v:rect>
            </w:pict>
          </mc:Fallback>
        </mc:AlternateContent>
      </w:r>
      <w:r w:rsidR="00F322E6">
        <w:rPr>
          <w:noProof/>
        </w:rPr>
        <w:drawing>
          <wp:anchor distT="0" distB="0" distL="114300" distR="114300" simplePos="0" relativeHeight="251646976" behindDoc="0" locked="0" layoutInCell="1" allowOverlap="1" wp14:anchorId="328DA234" wp14:editId="02FEF929">
            <wp:simplePos x="0" y="0"/>
            <wp:positionH relativeFrom="page">
              <wp:align>left</wp:align>
            </wp:positionH>
            <wp:positionV relativeFrom="paragraph">
              <wp:posOffset>1896110</wp:posOffset>
            </wp:positionV>
            <wp:extent cx="8248650" cy="5505450"/>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48650" cy="5505450"/>
                    </a:xfrm>
                    <a:prstGeom prst="rect">
                      <a:avLst/>
                    </a:prstGeom>
                    <a:noFill/>
                  </pic:spPr>
                </pic:pic>
              </a:graphicData>
            </a:graphic>
            <wp14:sizeRelH relativeFrom="page">
              <wp14:pctWidth>0</wp14:pctWidth>
            </wp14:sizeRelH>
            <wp14:sizeRelV relativeFrom="page">
              <wp14:pctHeight>0</wp14:pctHeight>
            </wp14:sizeRelV>
          </wp:anchor>
        </w:drawing>
      </w:r>
      <w:r w:rsidR="00F322E6">
        <w:rPr>
          <w:noProof/>
        </w:rPr>
        <w:drawing>
          <wp:inline distT="0" distB="0" distL="0" distR="0" wp14:anchorId="1E1CE828" wp14:editId="17621739">
            <wp:extent cx="2883535" cy="4243070"/>
            <wp:effectExtent l="0" t="0" r="0" b="508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3535" cy="4243070"/>
                    </a:xfrm>
                    <a:prstGeom prst="rect">
                      <a:avLst/>
                    </a:prstGeom>
                    <a:noFill/>
                  </pic:spPr>
                </pic:pic>
              </a:graphicData>
            </a:graphic>
          </wp:inline>
        </w:drawing>
      </w:r>
      <w:r w:rsidR="00F322E6">
        <w:rPr>
          <w:noProof/>
        </w:rPr>
        <w:drawing>
          <wp:inline distT="0" distB="0" distL="0" distR="0" wp14:anchorId="4D269A6A" wp14:editId="2CFF2DE8">
            <wp:extent cx="2883535" cy="4243070"/>
            <wp:effectExtent l="0" t="0" r="0" b="508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3535" cy="4243070"/>
                    </a:xfrm>
                    <a:prstGeom prst="rect">
                      <a:avLst/>
                    </a:prstGeom>
                    <a:noFill/>
                  </pic:spPr>
                </pic:pic>
              </a:graphicData>
            </a:graphic>
          </wp:inline>
        </w:drawing>
      </w:r>
    </w:p>
    <w:bookmarkStart w:id="0" w:name="_Hlk70953035" w:displacedByCustomXml="next"/>
    <w:sdt>
      <w:sdtPr>
        <w:rPr>
          <w:rFonts w:asciiTheme="minorHAnsi" w:eastAsiaTheme="minorEastAsia" w:hAnsiTheme="minorHAnsi" w:cstheme="minorBidi"/>
          <w:b/>
          <w:color w:val="auto"/>
          <w:sz w:val="22"/>
          <w:szCs w:val="22"/>
          <w:lang w:val="en-CA"/>
        </w:rPr>
        <w:id w:val="-233474592"/>
        <w:docPartObj>
          <w:docPartGallery w:val="Table of Contents"/>
          <w:docPartUnique/>
        </w:docPartObj>
      </w:sdtPr>
      <w:sdtEndPr>
        <w:rPr>
          <w:rFonts w:eastAsiaTheme="minorHAnsi"/>
          <w:b w:val="0"/>
          <w:noProof/>
          <w:sz w:val="24"/>
          <w:szCs w:val="24"/>
        </w:rPr>
      </w:sdtEndPr>
      <w:sdtContent>
        <w:p w14:paraId="3837FD8D" w14:textId="77777777" w:rsidR="00F322E6" w:rsidRPr="00B4306A" w:rsidRDefault="00F322E6" w:rsidP="00B4306A">
          <w:pPr>
            <w:pStyle w:val="TOCHeading"/>
          </w:pPr>
          <w:r w:rsidRPr="00B4306A">
            <w:t>Contents</w:t>
          </w:r>
        </w:p>
        <w:p w14:paraId="6FC11FFB" w14:textId="32F95540" w:rsidR="00D22884" w:rsidRDefault="00F322E6">
          <w:pPr>
            <w:pStyle w:val="TOC1"/>
            <w:rPr>
              <w:rFonts w:asciiTheme="minorHAnsi" w:hAnsiTheme="minorHAnsi" w:cstheme="minorBidi"/>
              <w:kern w:val="2"/>
              <w:lang w:val="en-CA" w:eastAsia="en-CA"/>
              <w14:ligatures w14:val="standardContextual"/>
            </w:rPr>
          </w:pPr>
          <w:r w:rsidRPr="00D974A4">
            <w:rPr>
              <w:sz w:val="24"/>
              <w:szCs w:val="24"/>
            </w:rPr>
            <w:fldChar w:fldCharType="begin"/>
          </w:r>
          <w:r w:rsidRPr="00D974A4">
            <w:rPr>
              <w:sz w:val="24"/>
              <w:szCs w:val="24"/>
            </w:rPr>
            <w:instrText xml:space="preserve"> TOC \o "1-3" \h \z \u </w:instrText>
          </w:r>
          <w:r w:rsidRPr="00D974A4">
            <w:rPr>
              <w:sz w:val="24"/>
              <w:szCs w:val="24"/>
            </w:rPr>
            <w:fldChar w:fldCharType="separate"/>
          </w:r>
          <w:hyperlink w:anchor="_Toc173337304" w:history="1">
            <w:r w:rsidR="00D22884" w:rsidRPr="0080335D">
              <w:rPr>
                <w:rStyle w:val="Hyperlink"/>
              </w:rPr>
              <w:t>Overview</w:t>
            </w:r>
            <w:r w:rsidR="00D22884">
              <w:rPr>
                <w:webHidden/>
              </w:rPr>
              <w:tab/>
            </w:r>
            <w:r w:rsidR="00D22884">
              <w:rPr>
                <w:webHidden/>
              </w:rPr>
              <w:fldChar w:fldCharType="begin"/>
            </w:r>
            <w:r w:rsidR="00D22884">
              <w:rPr>
                <w:webHidden/>
              </w:rPr>
              <w:instrText xml:space="preserve"> PAGEREF _Toc173337304 \h </w:instrText>
            </w:r>
            <w:r w:rsidR="00D22884">
              <w:rPr>
                <w:webHidden/>
              </w:rPr>
            </w:r>
            <w:r w:rsidR="00D22884">
              <w:rPr>
                <w:webHidden/>
              </w:rPr>
              <w:fldChar w:fldCharType="separate"/>
            </w:r>
            <w:r w:rsidR="00AA7BFC">
              <w:rPr>
                <w:webHidden/>
              </w:rPr>
              <w:t>3</w:t>
            </w:r>
            <w:r w:rsidR="00D22884">
              <w:rPr>
                <w:webHidden/>
              </w:rPr>
              <w:fldChar w:fldCharType="end"/>
            </w:r>
          </w:hyperlink>
        </w:p>
        <w:p w14:paraId="5EF4DC7D" w14:textId="224859A9" w:rsidR="00D22884" w:rsidRDefault="00385AF5">
          <w:pPr>
            <w:pStyle w:val="TOC1"/>
            <w:rPr>
              <w:rFonts w:asciiTheme="minorHAnsi" w:hAnsiTheme="minorHAnsi" w:cstheme="minorBidi"/>
              <w:kern w:val="2"/>
              <w:lang w:val="en-CA" w:eastAsia="en-CA"/>
              <w14:ligatures w14:val="standardContextual"/>
            </w:rPr>
          </w:pPr>
          <w:hyperlink w:anchor="_Toc173337305" w:history="1">
            <w:r w:rsidR="00D22884" w:rsidRPr="0080335D">
              <w:rPr>
                <w:rStyle w:val="Hyperlink"/>
              </w:rPr>
              <w:t>Service provider eligibility</w:t>
            </w:r>
            <w:r w:rsidR="00D22884">
              <w:rPr>
                <w:webHidden/>
              </w:rPr>
              <w:tab/>
            </w:r>
            <w:r w:rsidR="00D22884">
              <w:rPr>
                <w:webHidden/>
              </w:rPr>
              <w:fldChar w:fldCharType="begin"/>
            </w:r>
            <w:r w:rsidR="00D22884">
              <w:rPr>
                <w:webHidden/>
              </w:rPr>
              <w:instrText xml:space="preserve"> PAGEREF _Toc173337305 \h </w:instrText>
            </w:r>
            <w:r w:rsidR="00D22884">
              <w:rPr>
                <w:webHidden/>
              </w:rPr>
            </w:r>
            <w:r w:rsidR="00D22884">
              <w:rPr>
                <w:webHidden/>
              </w:rPr>
              <w:fldChar w:fldCharType="separate"/>
            </w:r>
            <w:r w:rsidR="00AA7BFC">
              <w:rPr>
                <w:webHidden/>
              </w:rPr>
              <w:t>3</w:t>
            </w:r>
            <w:r w:rsidR="00D22884">
              <w:rPr>
                <w:webHidden/>
              </w:rPr>
              <w:fldChar w:fldCharType="end"/>
            </w:r>
          </w:hyperlink>
        </w:p>
        <w:p w14:paraId="72BB8E6F" w14:textId="4CA460F7" w:rsidR="00D22884" w:rsidRDefault="00385AF5">
          <w:pPr>
            <w:pStyle w:val="TOC1"/>
            <w:rPr>
              <w:rFonts w:asciiTheme="minorHAnsi" w:hAnsiTheme="minorHAnsi" w:cstheme="minorBidi"/>
              <w:kern w:val="2"/>
              <w:lang w:val="en-CA" w:eastAsia="en-CA"/>
              <w14:ligatures w14:val="standardContextual"/>
            </w:rPr>
          </w:pPr>
          <w:hyperlink w:anchor="_Toc173337306" w:history="1">
            <w:r w:rsidR="00D22884" w:rsidRPr="0080335D">
              <w:rPr>
                <w:rStyle w:val="Hyperlink"/>
              </w:rPr>
              <w:t>Funding conditions (all components)</w:t>
            </w:r>
            <w:r w:rsidR="00D22884">
              <w:rPr>
                <w:webHidden/>
              </w:rPr>
              <w:tab/>
            </w:r>
            <w:r w:rsidR="00D22884">
              <w:rPr>
                <w:webHidden/>
              </w:rPr>
              <w:fldChar w:fldCharType="begin"/>
            </w:r>
            <w:r w:rsidR="00D22884">
              <w:rPr>
                <w:webHidden/>
              </w:rPr>
              <w:instrText xml:space="preserve"> PAGEREF _Toc173337306 \h </w:instrText>
            </w:r>
            <w:r w:rsidR="00D22884">
              <w:rPr>
                <w:webHidden/>
              </w:rPr>
            </w:r>
            <w:r w:rsidR="00D22884">
              <w:rPr>
                <w:webHidden/>
              </w:rPr>
              <w:fldChar w:fldCharType="separate"/>
            </w:r>
            <w:r w:rsidR="00AA7BFC">
              <w:rPr>
                <w:webHidden/>
              </w:rPr>
              <w:t>3</w:t>
            </w:r>
            <w:r w:rsidR="00D22884">
              <w:rPr>
                <w:webHidden/>
              </w:rPr>
              <w:fldChar w:fldCharType="end"/>
            </w:r>
          </w:hyperlink>
        </w:p>
        <w:p w14:paraId="20542F2A" w14:textId="5928C2E3" w:rsidR="00D22884" w:rsidRDefault="00385AF5">
          <w:pPr>
            <w:pStyle w:val="TOC1"/>
            <w:rPr>
              <w:rFonts w:asciiTheme="minorHAnsi" w:hAnsiTheme="minorHAnsi" w:cstheme="minorBidi"/>
              <w:kern w:val="2"/>
              <w:lang w:val="en-CA" w:eastAsia="en-CA"/>
              <w14:ligatures w14:val="standardContextual"/>
            </w:rPr>
          </w:pPr>
          <w:hyperlink w:anchor="_Toc173337307" w:history="1">
            <w:r w:rsidR="00D22884" w:rsidRPr="0080335D">
              <w:rPr>
                <w:rStyle w:val="Hyperlink"/>
              </w:rPr>
              <w:t>Funding components</w:t>
            </w:r>
            <w:r w:rsidR="00D22884">
              <w:rPr>
                <w:webHidden/>
              </w:rPr>
              <w:tab/>
            </w:r>
            <w:r w:rsidR="00D22884">
              <w:rPr>
                <w:webHidden/>
              </w:rPr>
              <w:fldChar w:fldCharType="begin"/>
            </w:r>
            <w:r w:rsidR="00D22884">
              <w:rPr>
                <w:webHidden/>
              </w:rPr>
              <w:instrText xml:space="preserve"> PAGEREF _Toc173337307 \h </w:instrText>
            </w:r>
            <w:r w:rsidR="00D22884">
              <w:rPr>
                <w:webHidden/>
              </w:rPr>
            </w:r>
            <w:r w:rsidR="00D22884">
              <w:rPr>
                <w:webHidden/>
              </w:rPr>
              <w:fldChar w:fldCharType="separate"/>
            </w:r>
            <w:r w:rsidR="00AA7BFC">
              <w:rPr>
                <w:webHidden/>
              </w:rPr>
              <w:t>4</w:t>
            </w:r>
            <w:r w:rsidR="00D22884">
              <w:rPr>
                <w:webHidden/>
              </w:rPr>
              <w:fldChar w:fldCharType="end"/>
            </w:r>
          </w:hyperlink>
        </w:p>
        <w:p w14:paraId="58A21507" w14:textId="0BC97288" w:rsidR="00D22884" w:rsidRDefault="00385AF5">
          <w:pPr>
            <w:pStyle w:val="TOC1"/>
            <w:rPr>
              <w:rFonts w:asciiTheme="minorHAnsi" w:hAnsiTheme="minorHAnsi" w:cstheme="minorBidi"/>
              <w:kern w:val="2"/>
              <w:lang w:val="en-CA" w:eastAsia="en-CA"/>
              <w14:ligatures w14:val="standardContextual"/>
            </w:rPr>
          </w:pPr>
          <w:hyperlink w:anchor="_Toc173337308" w:history="1">
            <w:r w:rsidR="00D22884" w:rsidRPr="0080335D">
              <w:rPr>
                <w:rStyle w:val="Hyperlink"/>
              </w:rPr>
              <w:t>BASP pilot fee reduction</w:t>
            </w:r>
            <w:r w:rsidR="00D22884">
              <w:rPr>
                <w:webHidden/>
              </w:rPr>
              <w:tab/>
            </w:r>
            <w:r w:rsidR="00D22884">
              <w:rPr>
                <w:webHidden/>
              </w:rPr>
              <w:fldChar w:fldCharType="begin"/>
            </w:r>
            <w:r w:rsidR="00D22884">
              <w:rPr>
                <w:webHidden/>
              </w:rPr>
              <w:instrText xml:space="preserve"> PAGEREF _Toc173337308 \h </w:instrText>
            </w:r>
            <w:r w:rsidR="00D22884">
              <w:rPr>
                <w:webHidden/>
              </w:rPr>
            </w:r>
            <w:r w:rsidR="00D22884">
              <w:rPr>
                <w:webHidden/>
              </w:rPr>
              <w:fldChar w:fldCharType="separate"/>
            </w:r>
            <w:r w:rsidR="00AA7BFC">
              <w:rPr>
                <w:webHidden/>
              </w:rPr>
              <w:t>4</w:t>
            </w:r>
            <w:r w:rsidR="00D22884">
              <w:rPr>
                <w:webHidden/>
              </w:rPr>
              <w:fldChar w:fldCharType="end"/>
            </w:r>
          </w:hyperlink>
        </w:p>
        <w:p w14:paraId="5D0DA547" w14:textId="4A3B8CBE" w:rsidR="00D22884" w:rsidRDefault="00385AF5">
          <w:pPr>
            <w:pStyle w:val="TOC2"/>
            <w:rPr>
              <w:noProof/>
              <w:kern w:val="2"/>
              <w:lang w:val="en-CA" w:eastAsia="en-CA"/>
              <w14:ligatures w14:val="standardContextual"/>
            </w:rPr>
          </w:pPr>
          <w:hyperlink w:anchor="_Toc173337309" w:history="1">
            <w:r w:rsidR="00D22884" w:rsidRPr="0080335D">
              <w:rPr>
                <w:rStyle w:val="Hyperlink"/>
                <w:noProof/>
              </w:rPr>
              <w:t>BASP pilot fee reduction – eligible children</w:t>
            </w:r>
            <w:r w:rsidR="00D22884">
              <w:rPr>
                <w:noProof/>
                <w:webHidden/>
              </w:rPr>
              <w:tab/>
            </w:r>
            <w:r w:rsidR="00D22884">
              <w:rPr>
                <w:noProof/>
                <w:webHidden/>
              </w:rPr>
              <w:fldChar w:fldCharType="begin"/>
            </w:r>
            <w:r w:rsidR="00D22884">
              <w:rPr>
                <w:noProof/>
                <w:webHidden/>
              </w:rPr>
              <w:instrText xml:space="preserve"> PAGEREF _Toc173337309 \h </w:instrText>
            </w:r>
            <w:r w:rsidR="00D22884">
              <w:rPr>
                <w:noProof/>
                <w:webHidden/>
              </w:rPr>
            </w:r>
            <w:r w:rsidR="00D22884">
              <w:rPr>
                <w:noProof/>
                <w:webHidden/>
              </w:rPr>
              <w:fldChar w:fldCharType="separate"/>
            </w:r>
            <w:r w:rsidR="00AA7BFC">
              <w:rPr>
                <w:noProof/>
                <w:webHidden/>
              </w:rPr>
              <w:t>7</w:t>
            </w:r>
            <w:r w:rsidR="00D22884">
              <w:rPr>
                <w:noProof/>
                <w:webHidden/>
              </w:rPr>
              <w:fldChar w:fldCharType="end"/>
            </w:r>
          </w:hyperlink>
        </w:p>
        <w:p w14:paraId="6F8A78AB" w14:textId="69933DD9" w:rsidR="00D22884" w:rsidRDefault="00385AF5">
          <w:pPr>
            <w:pStyle w:val="TOC2"/>
            <w:rPr>
              <w:noProof/>
              <w:kern w:val="2"/>
              <w:lang w:val="en-CA" w:eastAsia="en-CA"/>
              <w14:ligatures w14:val="standardContextual"/>
            </w:rPr>
          </w:pPr>
          <w:hyperlink w:anchor="_Toc173337310" w:history="1">
            <w:r w:rsidR="00D22884" w:rsidRPr="0080335D">
              <w:rPr>
                <w:rStyle w:val="Hyperlink"/>
                <w:noProof/>
              </w:rPr>
              <w:t>BASP pilot fee reduction – closures</w:t>
            </w:r>
            <w:r w:rsidR="00D22884">
              <w:rPr>
                <w:noProof/>
                <w:webHidden/>
              </w:rPr>
              <w:tab/>
            </w:r>
            <w:r w:rsidR="00D22884">
              <w:rPr>
                <w:noProof/>
                <w:webHidden/>
              </w:rPr>
              <w:fldChar w:fldCharType="begin"/>
            </w:r>
            <w:r w:rsidR="00D22884">
              <w:rPr>
                <w:noProof/>
                <w:webHidden/>
              </w:rPr>
              <w:instrText xml:space="preserve"> PAGEREF _Toc173337310 \h </w:instrText>
            </w:r>
            <w:r w:rsidR="00D22884">
              <w:rPr>
                <w:noProof/>
                <w:webHidden/>
              </w:rPr>
            </w:r>
            <w:r w:rsidR="00D22884">
              <w:rPr>
                <w:noProof/>
                <w:webHidden/>
              </w:rPr>
              <w:fldChar w:fldCharType="separate"/>
            </w:r>
            <w:r w:rsidR="00AA7BFC">
              <w:rPr>
                <w:noProof/>
                <w:webHidden/>
              </w:rPr>
              <w:t>7</w:t>
            </w:r>
            <w:r w:rsidR="00D22884">
              <w:rPr>
                <w:noProof/>
                <w:webHidden/>
              </w:rPr>
              <w:fldChar w:fldCharType="end"/>
            </w:r>
          </w:hyperlink>
        </w:p>
        <w:p w14:paraId="2E443D32" w14:textId="50B88C17" w:rsidR="00D22884" w:rsidRDefault="00385AF5">
          <w:pPr>
            <w:pStyle w:val="TOC1"/>
            <w:rPr>
              <w:rFonts w:asciiTheme="minorHAnsi" w:hAnsiTheme="minorHAnsi" w:cstheme="minorBidi"/>
              <w:kern w:val="2"/>
              <w:lang w:val="en-CA" w:eastAsia="en-CA"/>
              <w14:ligatures w14:val="standardContextual"/>
            </w:rPr>
          </w:pPr>
          <w:hyperlink w:anchor="_Toc173337311" w:history="1">
            <w:r w:rsidR="00D22884" w:rsidRPr="0080335D">
              <w:rPr>
                <w:rStyle w:val="Hyperlink"/>
              </w:rPr>
              <w:t>Enrichment programs</w:t>
            </w:r>
            <w:r w:rsidR="00D22884">
              <w:rPr>
                <w:webHidden/>
              </w:rPr>
              <w:tab/>
            </w:r>
            <w:r w:rsidR="00D22884">
              <w:rPr>
                <w:webHidden/>
              </w:rPr>
              <w:fldChar w:fldCharType="begin"/>
            </w:r>
            <w:r w:rsidR="00D22884">
              <w:rPr>
                <w:webHidden/>
              </w:rPr>
              <w:instrText xml:space="preserve"> PAGEREF _Toc173337311 \h </w:instrText>
            </w:r>
            <w:r w:rsidR="00D22884">
              <w:rPr>
                <w:webHidden/>
              </w:rPr>
            </w:r>
            <w:r w:rsidR="00D22884">
              <w:rPr>
                <w:webHidden/>
              </w:rPr>
              <w:fldChar w:fldCharType="separate"/>
            </w:r>
            <w:r w:rsidR="00AA7BFC">
              <w:rPr>
                <w:webHidden/>
              </w:rPr>
              <w:t>8</w:t>
            </w:r>
            <w:r w:rsidR="00D22884">
              <w:rPr>
                <w:webHidden/>
              </w:rPr>
              <w:fldChar w:fldCharType="end"/>
            </w:r>
          </w:hyperlink>
        </w:p>
        <w:p w14:paraId="0AEC716C" w14:textId="52E33B86" w:rsidR="00D22884" w:rsidRDefault="00385AF5">
          <w:pPr>
            <w:pStyle w:val="TOC2"/>
            <w:rPr>
              <w:noProof/>
              <w:kern w:val="2"/>
              <w:lang w:val="en-CA" w:eastAsia="en-CA"/>
              <w14:ligatures w14:val="standardContextual"/>
            </w:rPr>
          </w:pPr>
          <w:hyperlink w:anchor="_Toc173337312" w:history="1">
            <w:r w:rsidR="00D22884" w:rsidRPr="0080335D">
              <w:rPr>
                <w:rStyle w:val="Hyperlink"/>
                <w:noProof/>
              </w:rPr>
              <w:t>Eligible expenses</w:t>
            </w:r>
            <w:r w:rsidR="00D22884">
              <w:rPr>
                <w:noProof/>
                <w:webHidden/>
              </w:rPr>
              <w:tab/>
            </w:r>
            <w:r w:rsidR="00D22884">
              <w:rPr>
                <w:noProof/>
                <w:webHidden/>
              </w:rPr>
              <w:fldChar w:fldCharType="begin"/>
            </w:r>
            <w:r w:rsidR="00D22884">
              <w:rPr>
                <w:noProof/>
                <w:webHidden/>
              </w:rPr>
              <w:instrText xml:space="preserve"> PAGEREF _Toc173337312 \h </w:instrText>
            </w:r>
            <w:r w:rsidR="00D22884">
              <w:rPr>
                <w:noProof/>
                <w:webHidden/>
              </w:rPr>
            </w:r>
            <w:r w:rsidR="00D22884">
              <w:rPr>
                <w:noProof/>
                <w:webHidden/>
              </w:rPr>
              <w:fldChar w:fldCharType="separate"/>
            </w:r>
            <w:r w:rsidR="00AA7BFC">
              <w:rPr>
                <w:noProof/>
                <w:webHidden/>
              </w:rPr>
              <w:t>8</w:t>
            </w:r>
            <w:r w:rsidR="00D22884">
              <w:rPr>
                <w:noProof/>
                <w:webHidden/>
              </w:rPr>
              <w:fldChar w:fldCharType="end"/>
            </w:r>
          </w:hyperlink>
        </w:p>
        <w:p w14:paraId="2BC7EFF0" w14:textId="726F7678" w:rsidR="00D22884" w:rsidRDefault="00385AF5">
          <w:pPr>
            <w:pStyle w:val="TOC2"/>
            <w:rPr>
              <w:noProof/>
              <w:kern w:val="2"/>
              <w:lang w:val="en-CA" w:eastAsia="en-CA"/>
              <w14:ligatures w14:val="standardContextual"/>
            </w:rPr>
          </w:pPr>
          <w:hyperlink w:anchor="_Toc173337313" w:history="1">
            <w:r w:rsidR="00D22884" w:rsidRPr="0080335D">
              <w:rPr>
                <w:rStyle w:val="Hyperlink"/>
                <w:noProof/>
              </w:rPr>
              <w:t>Eligible enrichment programs</w:t>
            </w:r>
            <w:r w:rsidR="00D22884">
              <w:rPr>
                <w:noProof/>
                <w:webHidden/>
              </w:rPr>
              <w:tab/>
            </w:r>
            <w:r w:rsidR="00D22884">
              <w:rPr>
                <w:noProof/>
                <w:webHidden/>
              </w:rPr>
              <w:fldChar w:fldCharType="begin"/>
            </w:r>
            <w:r w:rsidR="00D22884">
              <w:rPr>
                <w:noProof/>
                <w:webHidden/>
              </w:rPr>
              <w:instrText xml:space="preserve"> PAGEREF _Toc173337313 \h </w:instrText>
            </w:r>
            <w:r w:rsidR="00D22884">
              <w:rPr>
                <w:noProof/>
                <w:webHidden/>
              </w:rPr>
            </w:r>
            <w:r w:rsidR="00D22884">
              <w:rPr>
                <w:noProof/>
                <w:webHidden/>
              </w:rPr>
              <w:fldChar w:fldCharType="separate"/>
            </w:r>
            <w:r w:rsidR="00AA7BFC">
              <w:rPr>
                <w:noProof/>
                <w:webHidden/>
              </w:rPr>
              <w:t>8</w:t>
            </w:r>
            <w:r w:rsidR="00D22884">
              <w:rPr>
                <w:noProof/>
                <w:webHidden/>
              </w:rPr>
              <w:fldChar w:fldCharType="end"/>
            </w:r>
          </w:hyperlink>
        </w:p>
        <w:p w14:paraId="304C8A67" w14:textId="3920BDEC" w:rsidR="00D22884" w:rsidRDefault="00385AF5">
          <w:pPr>
            <w:pStyle w:val="TOC2"/>
            <w:rPr>
              <w:noProof/>
              <w:kern w:val="2"/>
              <w:lang w:val="en-CA" w:eastAsia="en-CA"/>
              <w14:ligatures w14:val="standardContextual"/>
            </w:rPr>
          </w:pPr>
          <w:hyperlink w:anchor="_Toc173337314" w:history="1">
            <w:r w:rsidR="00D22884" w:rsidRPr="0080335D">
              <w:rPr>
                <w:rStyle w:val="Hyperlink"/>
                <w:noProof/>
              </w:rPr>
              <w:t>Other requirements</w:t>
            </w:r>
            <w:r w:rsidR="00D22884">
              <w:rPr>
                <w:noProof/>
                <w:webHidden/>
              </w:rPr>
              <w:tab/>
            </w:r>
            <w:r w:rsidR="00D22884">
              <w:rPr>
                <w:noProof/>
                <w:webHidden/>
              </w:rPr>
              <w:fldChar w:fldCharType="begin"/>
            </w:r>
            <w:r w:rsidR="00D22884">
              <w:rPr>
                <w:noProof/>
                <w:webHidden/>
              </w:rPr>
              <w:instrText xml:space="preserve"> PAGEREF _Toc173337314 \h </w:instrText>
            </w:r>
            <w:r w:rsidR="00D22884">
              <w:rPr>
                <w:noProof/>
                <w:webHidden/>
              </w:rPr>
            </w:r>
            <w:r w:rsidR="00D22884">
              <w:rPr>
                <w:noProof/>
                <w:webHidden/>
              </w:rPr>
              <w:fldChar w:fldCharType="separate"/>
            </w:r>
            <w:r w:rsidR="00AA7BFC">
              <w:rPr>
                <w:noProof/>
                <w:webHidden/>
              </w:rPr>
              <w:t>9</w:t>
            </w:r>
            <w:r w:rsidR="00D22884">
              <w:rPr>
                <w:noProof/>
                <w:webHidden/>
              </w:rPr>
              <w:fldChar w:fldCharType="end"/>
            </w:r>
          </w:hyperlink>
        </w:p>
        <w:p w14:paraId="03665E73" w14:textId="3822E8F7" w:rsidR="00D22884" w:rsidRDefault="00385AF5">
          <w:pPr>
            <w:pStyle w:val="TOC2"/>
            <w:rPr>
              <w:noProof/>
              <w:kern w:val="2"/>
              <w:lang w:val="en-CA" w:eastAsia="en-CA"/>
              <w14:ligatures w14:val="standardContextual"/>
            </w:rPr>
          </w:pPr>
          <w:hyperlink w:anchor="_Toc173337315" w:history="1">
            <w:r w:rsidR="00D22884" w:rsidRPr="0080335D">
              <w:rPr>
                <w:rStyle w:val="Hyperlink"/>
                <w:noProof/>
              </w:rPr>
              <w:t>Other requirements</w:t>
            </w:r>
            <w:r w:rsidR="00D22884">
              <w:rPr>
                <w:noProof/>
                <w:webHidden/>
              </w:rPr>
              <w:tab/>
            </w:r>
            <w:r w:rsidR="00D22884">
              <w:rPr>
                <w:noProof/>
                <w:webHidden/>
              </w:rPr>
              <w:fldChar w:fldCharType="begin"/>
            </w:r>
            <w:r w:rsidR="00D22884">
              <w:rPr>
                <w:noProof/>
                <w:webHidden/>
              </w:rPr>
              <w:instrText xml:space="preserve"> PAGEREF _Toc173337315 \h </w:instrText>
            </w:r>
            <w:r w:rsidR="00D22884">
              <w:rPr>
                <w:noProof/>
                <w:webHidden/>
              </w:rPr>
            </w:r>
            <w:r w:rsidR="00D22884">
              <w:rPr>
                <w:noProof/>
                <w:webHidden/>
              </w:rPr>
              <w:fldChar w:fldCharType="separate"/>
            </w:r>
            <w:r w:rsidR="00AA7BFC">
              <w:rPr>
                <w:noProof/>
                <w:webHidden/>
              </w:rPr>
              <w:t>9</w:t>
            </w:r>
            <w:r w:rsidR="00D22884">
              <w:rPr>
                <w:noProof/>
                <w:webHidden/>
              </w:rPr>
              <w:fldChar w:fldCharType="end"/>
            </w:r>
          </w:hyperlink>
        </w:p>
        <w:p w14:paraId="09420AC4" w14:textId="2E502A97" w:rsidR="00D22884" w:rsidRDefault="00385AF5">
          <w:pPr>
            <w:pStyle w:val="TOC2"/>
            <w:rPr>
              <w:noProof/>
              <w:kern w:val="2"/>
              <w:lang w:val="en-CA" w:eastAsia="en-CA"/>
              <w14:ligatures w14:val="standardContextual"/>
            </w:rPr>
          </w:pPr>
          <w:hyperlink w:anchor="_Toc173337316" w:history="1">
            <w:r w:rsidR="00D22884" w:rsidRPr="0080335D">
              <w:rPr>
                <w:rStyle w:val="Hyperlink"/>
                <w:noProof/>
              </w:rPr>
              <w:t>Ineligible expenses</w:t>
            </w:r>
            <w:r w:rsidR="00D22884">
              <w:rPr>
                <w:noProof/>
                <w:webHidden/>
              </w:rPr>
              <w:tab/>
            </w:r>
            <w:r w:rsidR="00D22884">
              <w:rPr>
                <w:noProof/>
                <w:webHidden/>
              </w:rPr>
              <w:fldChar w:fldCharType="begin"/>
            </w:r>
            <w:r w:rsidR="00D22884">
              <w:rPr>
                <w:noProof/>
                <w:webHidden/>
              </w:rPr>
              <w:instrText xml:space="preserve"> PAGEREF _Toc173337316 \h </w:instrText>
            </w:r>
            <w:r w:rsidR="00D22884">
              <w:rPr>
                <w:noProof/>
                <w:webHidden/>
              </w:rPr>
            </w:r>
            <w:r w:rsidR="00D22884">
              <w:rPr>
                <w:noProof/>
                <w:webHidden/>
              </w:rPr>
              <w:fldChar w:fldCharType="separate"/>
            </w:r>
            <w:r w:rsidR="00AA7BFC">
              <w:rPr>
                <w:noProof/>
                <w:webHidden/>
              </w:rPr>
              <w:t>10</w:t>
            </w:r>
            <w:r w:rsidR="00D22884">
              <w:rPr>
                <w:noProof/>
                <w:webHidden/>
              </w:rPr>
              <w:fldChar w:fldCharType="end"/>
            </w:r>
          </w:hyperlink>
        </w:p>
        <w:p w14:paraId="45A3C264" w14:textId="547EBB0C" w:rsidR="00D22884" w:rsidRDefault="00385AF5">
          <w:pPr>
            <w:pStyle w:val="TOC1"/>
            <w:rPr>
              <w:rFonts w:asciiTheme="minorHAnsi" w:hAnsiTheme="minorHAnsi" w:cstheme="minorBidi"/>
              <w:kern w:val="2"/>
              <w:lang w:val="en-CA" w:eastAsia="en-CA"/>
              <w14:ligatures w14:val="standardContextual"/>
            </w:rPr>
          </w:pPr>
          <w:hyperlink w:anchor="_Toc173337317" w:history="1">
            <w:r w:rsidR="00D22884" w:rsidRPr="0080335D">
              <w:rPr>
                <w:rStyle w:val="Hyperlink"/>
              </w:rPr>
              <w:t>Administration costs</w:t>
            </w:r>
            <w:r w:rsidR="00D22884">
              <w:rPr>
                <w:webHidden/>
              </w:rPr>
              <w:tab/>
            </w:r>
            <w:r w:rsidR="00D22884">
              <w:rPr>
                <w:webHidden/>
              </w:rPr>
              <w:fldChar w:fldCharType="begin"/>
            </w:r>
            <w:r w:rsidR="00D22884">
              <w:rPr>
                <w:webHidden/>
              </w:rPr>
              <w:instrText xml:space="preserve"> PAGEREF _Toc173337317 \h </w:instrText>
            </w:r>
            <w:r w:rsidR="00D22884">
              <w:rPr>
                <w:webHidden/>
              </w:rPr>
            </w:r>
            <w:r w:rsidR="00D22884">
              <w:rPr>
                <w:webHidden/>
              </w:rPr>
              <w:fldChar w:fldCharType="separate"/>
            </w:r>
            <w:r w:rsidR="00AA7BFC">
              <w:rPr>
                <w:webHidden/>
              </w:rPr>
              <w:t>10</w:t>
            </w:r>
            <w:r w:rsidR="00D22884">
              <w:rPr>
                <w:webHidden/>
              </w:rPr>
              <w:fldChar w:fldCharType="end"/>
            </w:r>
          </w:hyperlink>
        </w:p>
        <w:p w14:paraId="36655138" w14:textId="1CDA8D2F" w:rsidR="00D22884" w:rsidRDefault="00385AF5">
          <w:pPr>
            <w:pStyle w:val="TOC1"/>
            <w:rPr>
              <w:rFonts w:asciiTheme="minorHAnsi" w:hAnsiTheme="minorHAnsi" w:cstheme="minorBidi"/>
              <w:kern w:val="2"/>
              <w:lang w:val="en-CA" w:eastAsia="en-CA"/>
              <w14:ligatures w14:val="standardContextual"/>
            </w:rPr>
          </w:pPr>
          <w:hyperlink w:anchor="_Toc173337318" w:history="1">
            <w:r w:rsidR="00D22884" w:rsidRPr="0080335D">
              <w:rPr>
                <w:rStyle w:val="Hyperlink"/>
              </w:rPr>
              <w:t>Balanced elementary modified school year</w:t>
            </w:r>
            <w:r w:rsidR="00D22884">
              <w:rPr>
                <w:webHidden/>
              </w:rPr>
              <w:tab/>
            </w:r>
            <w:r w:rsidR="00D22884">
              <w:rPr>
                <w:webHidden/>
              </w:rPr>
              <w:fldChar w:fldCharType="begin"/>
            </w:r>
            <w:r w:rsidR="00D22884">
              <w:rPr>
                <w:webHidden/>
              </w:rPr>
              <w:instrText xml:space="preserve"> PAGEREF _Toc173337318 \h </w:instrText>
            </w:r>
            <w:r w:rsidR="00D22884">
              <w:rPr>
                <w:webHidden/>
              </w:rPr>
            </w:r>
            <w:r w:rsidR="00D22884">
              <w:rPr>
                <w:webHidden/>
              </w:rPr>
              <w:fldChar w:fldCharType="separate"/>
            </w:r>
            <w:r w:rsidR="00AA7BFC">
              <w:rPr>
                <w:webHidden/>
              </w:rPr>
              <w:t>10</w:t>
            </w:r>
            <w:r w:rsidR="00D22884">
              <w:rPr>
                <w:webHidden/>
              </w:rPr>
              <w:fldChar w:fldCharType="end"/>
            </w:r>
          </w:hyperlink>
        </w:p>
        <w:p w14:paraId="67E9917B" w14:textId="0767050A" w:rsidR="00D22884" w:rsidRDefault="00385AF5">
          <w:pPr>
            <w:pStyle w:val="TOC1"/>
            <w:rPr>
              <w:rFonts w:asciiTheme="minorHAnsi" w:hAnsiTheme="minorHAnsi" w:cstheme="minorBidi"/>
              <w:kern w:val="2"/>
              <w:lang w:val="en-CA" w:eastAsia="en-CA"/>
              <w14:ligatures w14:val="standardContextual"/>
            </w:rPr>
          </w:pPr>
          <w:hyperlink w:anchor="_Toc173337319" w:history="1">
            <w:r w:rsidR="00D22884" w:rsidRPr="0080335D">
              <w:rPr>
                <w:rStyle w:val="Hyperlink"/>
              </w:rPr>
              <w:t>Surplus and shortfall</w:t>
            </w:r>
            <w:r w:rsidR="00D22884">
              <w:rPr>
                <w:webHidden/>
              </w:rPr>
              <w:tab/>
            </w:r>
            <w:r w:rsidR="00D22884">
              <w:rPr>
                <w:webHidden/>
              </w:rPr>
              <w:fldChar w:fldCharType="begin"/>
            </w:r>
            <w:r w:rsidR="00D22884">
              <w:rPr>
                <w:webHidden/>
              </w:rPr>
              <w:instrText xml:space="preserve"> PAGEREF _Toc173337319 \h </w:instrText>
            </w:r>
            <w:r w:rsidR="00D22884">
              <w:rPr>
                <w:webHidden/>
              </w:rPr>
            </w:r>
            <w:r w:rsidR="00D22884">
              <w:rPr>
                <w:webHidden/>
              </w:rPr>
              <w:fldChar w:fldCharType="separate"/>
            </w:r>
            <w:r w:rsidR="00AA7BFC">
              <w:rPr>
                <w:webHidden/>
              </w:rPr>
              <w:t>10</w:t>
            </w:r>
            <w:r w:rsidR="00D22884">
              <w:rPr>
                <w:webHidden/>
              </w:rPr>
              <w:fldChar w:fldCharType="end"/>
            </w:r>
          </w:hyperlink>
        </w:p>
        <w:p w14:paraId="5266C747" w14:textId="272577E7" w:rsidR="00D22884" w:rsidRDefault="00385AF5">
          <w:pPr>
            <w:pStyle w:val="TOC1"/>
            <w:rPr>
              <w:rFonts w:asciiTheme="minorHAnsi" w:hAnsiTheme="minorHAnsi" w:cstheme="minorBidi"/>
              <w:kern w:val="2"/>
              <w:lang w:val="en-CA" w:eastAsia="en-CA"/>
              <w14:ligatures w14:val="standardContextual"/>
            </w:rPr>
          </w:pPr>
          <w:hyperlink w:anchor="_Toc173337321" w:history="1">
            <w:r w:rsidR="00D22884" w:rsidRPr="0080335D">
              <w:rPr>
                <w:rStyle w:val="Hyperlink"/>
              </w:rPr>
              <w:t>Reconciliation, Reporting, Accountability, Audit and Recoveries</w:t>
            </w:r>
            <w:r w:rsidR="00D22884">
              <w:rPr>
                <w:webHidden/>
              </w:rPr>
              <w:tab/>
            </w:r>
            <w:r w:rsidR="00D22884">
              <w:rPr>
                <w:webHidden/>
              </w:rPr>
              <w:fldChar w:fldCharType="begin"/>
            </w:r>
            <w:r w:rsidR="00D22884">
              <w:rPr>
                <w:webHidden/>
              </w:rPr>
              <w:instrText xml:space="preserve"> PAGEREF _Toc173337321 \h </w:instrText>
            </w:r>
            <w:r w:rsidR="00D22884">
              <w:rPr>
                <w:webHidden/>
              </w:rPr>
            </w:r>
            <w:r w:rsidR="00D22884">
              <w:rPr>
                <w:webHidden/>
              </w:rPr>
              <w:fldChar w:fldCharType="separate"/>
            </w:r>
            <w:r w:rsidR="00AA7BFC">
              <w:rPr>
                <w:webHidden/>
              </w:rPr>
              <w:t>12</w:t>
            </w:r>
            <w:r w:rsidR="00D22884">
              <w:rPr>
                <w:webHidden/>
              </w:rPr>
              <w:fldChar w:fldCharType="end"/>
            </w:r>
          </w:hyperlink>
        </w:p>
        <w:p w14:paraId="4BF7D5F8" w14:textId="3235923B" w:rsidR="00D22884" w:rsidRPr="002449D3" w:rsidRDefault="006969B5">
          <w:pPr>
            <w:pStyle w:val="TOC2"/>
            <w:rPr>
              <w:rStyle w:val="Hyperlink"/>
            </w:rPr>
          </w:pPr>
          <w:hyperlink w:anchor="_Toc173337322" w:history="1">
            <w:r w:rsidR="00D22884" w:rsidRPr="002449D3">
              <w:rPr>
                <w:rStyle w:val="Hyperlink"/>
                <w:noProof/>
              </w:rPr>
              <w:t>Completi</w:t>
            </w:r>
            <w:r w:rsidR="00701FB5" w:rsidRPr="002449D3">
              <w:rPr>
                <w:rStyle w:val="Hyperlink"/>
                <w:noProof/>
              </w:rPr>
              <w:t>ng the</w:t>
            </w:r>
            <w:r w:rsidR="00D22884" w:rsidRPr="002449D3">
              <w:rPr>
                <w:rStyle w:val="Hyperlink"/>
                <w:noProof/>
              </w:rPr>
              <w:t xml:space="preserve"> Excel Reporting Template</w:t>
            </w:r>
            <w:r w:rsidR="00D22884" w:rsidRPr="002449D3">
              <w:rPr>
                <w:rStyle w:val="Hyperlink"/>
                <w:webHidden/>
              </w:rPr>
              <w:tab/>
            </w:r>
            <w:r w:rsidR="00D22884" w:rsidRPr="002449D3">
              <w:rPr>
                <w:rStyle w:val="Hyperlink"/>
                <w:webHidden/>
              </w:rPr>
              <w:fldChar w:fldCharType="begin"/>
            </w:r>
            <w:r w:rsidR="00D22884" w:rsidRPr="002449D3">
              <w:rPr>
                <w:rStyle w:val="Hyperlink"/>
                <w:webHidden/>
              </w:rPr>
              <w:instrText xml:space="preserve"> PAGEREF _Toc173337322 \h </w:instrText>
            </w:r>
            <w:r w:rsidR="00D22884" w:rsidRPr="002449D3">
              <w:rPr>
                <w:rStyle w:val="Hyperlink"/>
                <w:webHidden/>
              </w:rPr>
            </w:r>
            <w:r w:rsidR="00D22884" w:rsidRPr="002449D3">
              <w:rPr>
                <w:rStyle w:val="Hyperlink"/>
                <w:webHidden/>
              </w:rPr>
              <w:fldChar w:fldCharType="separate"/>
            </w:r>
            <w:r w:rsidR="00AA7BFC" w:rsidRPr="002449D3">
              <w:rPr>
                <w:rStyle w:val="Hyperlink"/>
                <w:webHidden/>
              </w:rPr>
              <w:t>12</w:t>
            </w:r>
            <w:r w:rsidR="00D22884" w:rsidRPr="002449D3">
              <w:rPr>
                <w:rStyle w:val="Hyperlink"/>
                <w:webHidden/>
              </w:rPr>
              <w:fldChar w:fldCharType="end"/>
            </w:r>
          </w:hyperlink>
        </w:p>
        <w:p w14:paraId="7DD86980" w14:textId="4C37B9B3" w:rsidR="00D22884" w:rsidRPr="002449D3" w:rsidRDefault="00385AF5">
          <w:pPr>
            <w:pStyle w:val="TOC2"/>
            <w:rPr>
              <w:rStyle w:val="Hyperlink"/>
            </w:rPr>
          </w:pPr>
          <w:hyperlink w:anchor="_Toc173337323" w:history="1">
            <w:r w:rsidR="00D22884" w:rsidRPr="002449D3">
              <w:rPr>
                <w:rStyle w:val="Hyperlink"/>
                <w:noProof/>
              </w:rPr>
              <w:t>Report of total expenditures by budget categories</w:t>
            </w:r>
            <w:r w:rsidR="00D22884" w:rsidRPr="002449D3">
              <w:rPr>
                <w:rStyle w:val="Hyperlink"/>
                <w:webHidden/>
              </w:rPr>
              <w:tab/>
            </w:r>
            <w:r w:rsidR="00D22884" w:rsidRPr="002449D3">
              <w:rPr>
                <w:rStyle w:val="Hyperlink"/>
                <w:webHidden/>
              </w:rPr>
              <w:fldChar w:fldCharType="begin"/>
            </w:r>
            <w:r w:rsidR="00D22884" w:rsidRPr="002449D3">
              <w:rPr>
                <w:rStyle w:val="Hyperlink"/>
                <w:webHidden/>
              </w:rPr>
              <w:instrText xml:space="preserve"> PAGEREF _Toc173337323 \h </w:instrText>
            </w:r>
            <w:r w:rsidR="00D22884" w:rsidRPr="002449D3">
              <w:rPr>
                <w:rStyle w:val="Hyperlink"/>
                <w:webHidden/>
              </w:rPr>
            </w:r>
            <w:r w:rsidR="00D22884" w:rsidRPr="002449D3">
              <w:rPr>
                <w:rStyle w:val="Hyperlink"/>
                <w:webHidden/>
              </w:rPr>
              <w:fldChar w:fldCharType="separate"/>
            </w:r>
            <w:r w:rsidR="00AA7BFC" w:rsidRPr="002449D3">
              <w:rPr>
                <w:rStyle w:val="Hyperlink"/>
                <w:webHidden/>
              </w:rPr>
              <w:t>13</w:t>
            </w:r>
            <w:r w:rsidR="00D22884" w:rsidRPr="002449D3">
              <w:rPr>
                <w:rStyle w:val="Hyperlink"/>
                <w:webHidden/>
              </w:rPr>
              <w:fldChar w:fldCharType="end"/>
            </w:r>
          </w:hyperlink>
        </w:p>
        <w:p w14:paraId="72544E9B" w14:textId="10DBE0D2" w:rsidR="00D22884" w:rsidRPr="002449D3" w:rsidRDefault="00385AF5">
          <w:pPr>
            <w:pStyle w:val="TOC2"/>
            <w:rPr>
              <w:rStyle w:val="Hyperlink"/>
            </w:rPr>
          </w:pPr>
          <w:hyperlink w:anchor="_Toc173337324" w:history="1">
            <w:r w:rsidR="00D22884" w:rsidRPr="002449D3">
              <w:rPr>
                <w:rStyle w:val="Hyperlink"/>
                <w:noProof/>
              </w:rPr>
              <w:t>Documentation and receipts</w:t>
            </w:r>
            <w:r w:rsidR="00D22884" w:rsidRPr="002449D3">
              <w:rPr>
                <w:rStyle w:val="Hyperlink"/>
                <w:webHidden/>
              </w:rPr>
              <w:tab/>
            </w:r>
            <w:r w:rsidR="00D22884" w:rsidRPr="002449D3">
              <w:rPr>
                <w:rStyle w:val="Hyperlink"/>
                <w:webHidden/>
              </w:rPr>
              <w:fldChar w:fldCharType="begin"/>
            </w:r>
            <w:r w:rsidR="00D22884" w:rsidRPr="002449D3">
              <w:rPr>
                <w:rStyle w:val="Hyperlink"/>
                <w:webHidden/>
              </w:rPr>
              <w:instrText xml:space="preserve"> PAGEREF _Toc173337324 \h </w:instrText>
            </w:r>
            <w:r w:rsidR="00D22884" w:rsidRPr="002449D3">
              <w:rPr>
                <w:rStyle w:val="Hyperlink"/>
                <w:webHidden/>
              </w:rPr>
            </w:r>
            <w:r w:rsidR="00D22884" w:rsidRPr="002449D3">
              <w:rPr>
                <w:rStyle w:val="Hyperlink"/>
                <w:webHidden/>
              </w:rPr>
              <w:fldChar w:fldCharType="separate"/>
            </w:r>
            <w:r w:rsidR="00AA7BFC" w:rsidRPr="002449D3">
              <w:rPr>
                <w:rStyle w:val="Hyperlink"/>
                <w:webHidden/>
              </w:rPr>
              <w:t>14</w:t>
            </w:r>
            <w:r w:rsidR="00D22884" w:rsidRPr="002449D3">
              <w:rPr>
                <w:rStyle w:val="Hyperlink"/>
                <w:webHidden/>
              </w:rPr>
              <w:fldChar w:fldCharType="end"/>
            </w:r>
          </w:hyperlink>
        </w:p>
        <w:p w14:paraId="27587AEF" w14:textId="5E4C9521" w:rsidR="00D22884" w:rsidRPr="002449D3" w:rsidRDefault="00385AF5">
          <w:pPr>
            <w:pStyle w:val="TOC2"/>
            <w:rPr>
              <w:rStyle w:val="Hyperlink"/>
            </w:rPr>
          </w:pPr>
          <w:hyperlink w:anchor="_Toc173337325" w:history="1">
            <w:r w:rsidR="00D22884" w:rsidRPr="002449D3">
              <w:rPr>
                <w:rStyle w:val="Hyperlink"/>
                <w:noProof/>
              </w:rPr>
              <w:t>Accountability requirements, audit and recoveries</w:t>
            </w:r>
            <w:r w:rsidR="00D22884" w:rsidRPr="002449D3">
              <w:rPr>
                <w:rStyle w:val="Hyperlink"/>
                <w:webHidden/>
              </w:rPr>
              <w:tab/>
            </w:r>
            <w:r w:rsidR="00D22884" w:rsidRPr="002449D3">
              <w:rPr>
                <w:rStyle w:val="Hyperlink"/>
                <w:webHidden/>
              </w:rPr>
              <w:fldChar w:fldCharType="begin"/>
            </w:r>
            <w:r w:rsidR="00D22884" w:rsidRPr="002449D3">
              <w:rPr>
                <w:rStyle w:val="Hyperlink"/>
                <w:webHidden/>
              </w:rPr>
              <w:instrText xml:space="preserve"> PAGEREF _Toc173337325 \h </w:instrText>
            </w:r>
            <w:r w:rsidR="00D22884" w:rsidRPr="002449D3">
              <w:rPr>
                <w:rStyle w:val="Hyperlink"/>
                <w:webHidden/>
              </w:rPr>
            </w:r>
            <w:r w:rsidR="00D22884" w:rsidRPr="002449D3">
              <w:rPr>
                <w:rStyle w:val="Hyperlink"/>
                <w:webHidden/>
              </w:rPr>
              <w:fldChar w:fldCharType="separate"/>
            </w:r>
            <w:r w:rsidR="00AA7BFC" w:rsidRPr="002449D3">
              <w:rPr>
                <w:rStyle w:val="Hyperlink"/>
                <w:webHidden/>
              </w:rPr>
              <w:t>14</w:t>
            </w:r>
            <w:r w:rsidR="00D22884" w:rsidRPr="002449D3">
              <w:rPr>
                <w:rStyle w:val="Hyperlink"/>
                <w:webHidden/>
              </w:rPr>
              <w:fldChar w:fldCharType="end"/>
            </w:r>
          </w:hyperlink>
        </w:p>
        <w:p w14:paraId="0870E896" w14:textId="3B01FFB6" w:rsidR="00D22884" w:rsidRDefault="00385AF5">
          <w:pPr>
            <w:pStyle w:val="TOC1"/>
            <w:rPr>
              <w:rFonts w:asciiTheme="minorHAnsi" w:hAnsiTheme="minorHAnsi" w:cstheme="minorBidi"/>
              <w:kern w:val="2"/>
              <w:lang w:val="en-CA" w:eastAsia="en-CA"/>
              <w14:ligatures w14:val="standardContextual"/>
            </w:rPr>
          </w:pPr>
          <w:hyperlink w:anchor="_Toc173337326" w:history="1">
            <w:r w:rsidR="00D22884" w:rsidRPr="0080335D">
              <w:rPr>
                <w:rStyle w:val="Hyperlink"/>
              </w:rPr>
              <w:t>Contact Us:</w:t>
            </w:r>
            <w:r w:rsidR="00D22884">
              <w:rPr>
                <w:webHidden/>
              </w:rPr>
              <w:tab/>
            </w:r>
            <w:r w:rsidR="00D22884">
              <w:rPr>
                <w:webHidden/>
              </w:rPr>
              <w:fldChar w:fldCharType="begin"/>
            </w:r>
            <w:r w:rsidR="00D22884">
              <w:rPr>
                <w:webHidden/>
              </w:rPr>
              <w:instrText xml:space="preserve"> PAGEREF _Toc173337326 \h </w:instrText>
            </w:r>
            <w:r w:rsidR="00D22884">
              <w:rPr>
                <w:webHidden/>
              </w:rPr>
            </w:r>
            <w:r w:rsidR="00D22884">
              <w:rPr>
                <w:webHidden/>
              </w:rPr>
              <w:fldChar w:fldCharType="separate"/>
            </w:r>
            <w:r w:rsidR="00AA7BFC">
              <w:rPr>
                <w:webHidden/>
              </w:rPr>
              <w:t>14</w:t>
            </w:r>
            <w:r w:rsidR="00D22884">
              <w:rPr>
                <w:webHidden/>
              </w:rPr>
              <w:fldChar w:fldCharType="end"/>
            </w:r>
          </w:hyperlink>
        </w:p>
        <w:p w14:paraId="6E977A16" w14:textId="56BBB219" w:rsidR="00D22884" w:rsidRDefault="00385AF5">
          <w:pPr>
            <w:pStyle w:val="TOC1"/>
            <w:rPr>
              <w:rFonts w:asciiTheme="minorHAnsi" w:hAnsiTheme="minorHAnsi" w:cstheme="minorBidi"/>
              <w:kern w:val="2"/>
              <w:lang w:val="en-CA" w:eastAsia="en-CA"/>
              <w14:ligatures w14:val="standardContextual"/>
            </w:rPr>
          </w:pPr>
          <w:hyperlink w:anchor="_Toc173337327" w:history="1">
            <w:r w:rsidR="00D22884" w:rsidRPr="0080335D">
              <w:rPr>
                <w:rStyle w:val="Hyperlink"/>
              </w:rPr>
              <w:t>Appendix 1:  Communications for Families</w:t>
            </w:r>
            <w:r w:rsidR="00D22884">
              <w:rPr>
                <w:webHidden/>
              </w:rPr>
              <w:tab/>
            </w:r>
            <w:r w:rsidR="00D22884">
              <w:rPr>
                <w:webHidden/>
              </w:rPr>
              <w:fldChar w:fldCharType="begin"/>
            </w:r>
            <w:r w:rsidR="00D22884">
              <w:rPr>
                <w:webHidden/>
              </w:rPr>
              <w:instrText xml:space="preserve"> PAGEREF _Toc173337327 \h </w:instrText>
            </w:r>
            <w:r w:rsidR="00D22884">
              <w:rPr>
                <w:webHidden/>
              </w:rPr>
            </w:r>
            <w:r w:rsidR="00D22884">
              <w:rPr>
                <w:webHidden/>
              </w:rPr>
              <w:fldChar w:fldCharType="separate"/>
            </w:r>
            <w:r w:rsidR="00AA7BFC">
              <w:rPr>
                <w:webHidden/>
              </w:rPr>
              <w:t>15</w:t>
            </w:r>
            <w:r w:rsidR="00D22884">
              <w:rPr>
                <w:webHidden/>
              </w:rPr>
              <w:fldChar w:fldCharType="end"/>
            </w:r>
          </w:hyperlink>
        </w:p>
        <w:p w14:paraId="443395A7" w14:textId="79AC3FC5" w:rsidR="00D22884" w:rsidRDefault="00385AF5">
          <w:pPr>
            <w:pStyle w:val="TOC1"/>
            <w:rPr>
              <w:rFonts w:asciiTheme="minorHAnsi" w:hAnsiTheme="minorHAnsi" w:cstheme="minorBidi"/>
              <w:kern w:val="2"/>
              <w:lang w:val="en-CA" w:eastAsia="en-CA"/>
              <w14:ligatures w14:val="standardContextual"/>
            </w:rPr>
          </w:pPr>
          <w:hyperlink w:anchor="_Toc173337328" w:history="1">
            <w:r w:rsidR="00D22884" w:rsidRPr="0080335D">
              <w:rPr>
                <w:rStyle w:val="Hyperlink"/>
              </w:rPr>
              <w:t>Appendix 2:  BASP Pilot Fee Reduction Examples*</w:t>
            </w:r>
            <w:r w:rsidR="00D22884">
              <w:rPr>
                <w:webHidden/>
              </w:rPr>
              <w:tab/>
            </w:r>
            <w:r w:rsidR="00D22884">
              <w:rPr>
                <w:webHidden/>
              </w:rPr>
              <w:fldChar w:fldCharType="begin"/>
            </w:r>
            <w:r w:rsidR="00D22884">
              <w:rPr>
                <w:webHidden/>
              </w:rPr>
              <w:instrText xml:space="preserve"> PAGEREF _Toc173337328 \h </w:instrText>
            </w:r>
            <w:r w:rsidR="00D22884">
              <w:rPr>
                <w:webHidden/>
              </w:rPr>
            </w:r>
            <w:r w:rsidR="00D22884">
              <w:rPr>
                <w:webHidden/>
              </w:rPr>
              <w:fldChar w:fldCharType="separate"/>
            </w:r>
            <w:r w:rsidR="00AA7BFC">
              <w:rPr>
                <w:webHidden/>
              </w:rPr>
              <w:t>16</w:t>
            </w:r>
            <w:r w:rsidR="00D22884">
              <w:rPr>
                <w:webHidden/>
              </w:rPr>
              <w:fldChar w:fldCharType="end"/>
            </w:r>
          </w:hyperlink>
        </w:p>
        <w:p w14:paraId="0A0104A8" w14:textId="60176ED6" w:rsidR="00D22884" w:rsidRDefault="00385AF5">
          <w:pPr>
            <w:pStyle w:val="TOC2"/>
            <w:rPr>
              <w:noProof/>
              <w:kern w:val="2"/>
              <w:lang w:val="en-CA" w:eastAsia="en-CA"/>
              <w14:ligatures w14:val="standardContextual"/>
            </w:rPr>
          </w:pPr>
          <w:hyperlink w:anchor="_Toc173337329" w:history="1">
            <w:r w:rsidR="00D22884" w:rsidRPr="002449D3">
              <w:rPr>
                <w:rStyle w:val="Hyperlink"/>
              </w:rPr>
              <w:t>Example</w:t>
            </w:r>
            <w:r w:rsidR="00D22884" w:rsidRPr="0080335D">
              <w:rPr>
                <w:rStyle w:val="Hyperlink"/>
                <w:rFonts w:ascii="Avenir Next LT Pro Demi" w:hAnsi="Avenir Next LT Pro Demi"/>
                <w:noProof/>
              </w:rPr>
              <w:t xml:space="preserve"> </w:t>
            </w:r>
            <w:r w:rsidR="00D22884" w:rsidRPr="002449D3">
              <w:rPr>
                <w:rStyle w:val="Hyperlink"/>
                <w:noProof/>
              </w:rPr>
              <w:t>for</w:t>
            </w:r>
            <w:r w:rsidR="00D22884" w:rsidRPr="0080335D">
              <w:rPr>
                <w:rStyle w:val="Hyperlink"/>
                <w:rFonts w:ascii="Avenir Next LT Pro Demi" w:hAnsi="Avenir Next LT Pro Demi"/>
                <w:noProof/>
              </w:rPr>
              <w:t xml:space="preserve"> </w:t>
            </w:r>
            <w:r w:rsidR="00D22884" w:rsidRPr="002449D3">
              <w:rPr>
                <w:rStyle w:val="Hyperlink"/>
                <w:noProof/>
              </w:rPr>
              <w:t>child</w:t>
            </w:r>
            <w:r w:rsidR="00D22884" w:rsidRPr="0080335D">
              <w:rPr>
                <w:rStyle w:val="Hyperlink"/>
                <w:rFonts w:ascii="Avenir Next LT Pro Demi" w:hAnsi="Avenir Next LT Pro Demi"/>
                <w:noProof/>
              </w:rPr>
              <w:t xml:space="preserve"> </w:t>
            </w:r>
            <w:r w:rsidR="00D22884" w:rsidRPr="002449D3">
              <w:rPr>
                <w:rStyle w:val="Hyperlink"/>
                <w:noProof/>
              </w:rPr>
              <w:t>care</w:t>
            </w:r>
            <w:r w:rsidR="00D22884" w:rsidRPr="0080335D">
              <w:rPr>
                <w:rStyle w:val="Hyperlink"/>
                <w:rFonts w:ascii="Avenir Next LT Pro Demi" w:hAnsi="Avenir Next LT Pro Demi"/>
                <w:noProof/>
              </w:rPr>
              <w:t xml:space="preserve"> </w:t>
            </w:r>
            <w:r w:rsidR="00D22884" w:rsidRPr="002449D3">
              <w:rPr>
                <w:rStyle w:val="Hyperlink"/>
                <w:noProof/>
              </w:rPr>
              <w:t>centres</w:t>
            </w:r>
            <w:r w:rsidR="00D22884">
              <w:rPr>
                <w:noProof/>
                <w:webHidden/>
              </w:rPr>
              <w:tab/>
            </w:r>
            <w:r w:rsidR="00D22884">
              <w:rPr>
                <w:noProof/>
                <w:webHidden/>
              </w:rPr>
              <w:fldChar w:fldCharType="begin"/>
            </w:r>
            <w:r w:rsidR="00D22884">
              <w:rPr>
                <w:noProof/>
                <w:webHidden/>
              </w:rPr>
              <w:instrText xml:space="preserve"> PAGEREF _Toc173337329 \h </w:instrText>
            </w:r>
            <w:r w:rsidR="00D22884">
              <w:rPr>
                <w:noProof/>
                <w:webHidden/>
              </w:rPr>
            </w:r>
            <w:r w:rsidR="00D22884">
              <w:rPr>
                <w:noProof/>
                <w:webHidden/>
              </w:rPr>
              <w:fldChar w:fldCharType="separate"/>
            </w:r>
            <w:r w:rsidR="00AA7BFC">
              <w:rPr>
                <w:noProof/>
                <w:webHidden/>
              </w:rPr>
              <w:t>16</w:t>
            </w:r>
            <w:r w:rsidR="00D22884">
              <w:rPr>
                <w:noProof/>
                <w:webHidden/>
              </w:rPr>
              <w:fldChar w:fldCharType="end"/>
            </w:r>
          </w:hyperlink>
        </w:p>
        <w:p w14:paraId="5723FA34" w14:textId="77777777" w:rsidR="00F322E6" w:rsidRDefault="00F322E6" w:rsidP="00F322E6">
          <w:r w:rsidRPr="00D974A4">
            <w:rPr>
              <w:b/>
              <w:bCs/>
              <w:noProof/>
            </w:rPr>
            <w:fldChar w:fldCharType="end"/>
          </w:r>
        </w:p>
      </w:sdtContent>
    </w:sdt>
    <w:p w14:paraId="1A42826C" w14:textId="77777777" w:rsidR="00F322E6" w:rsidRPr="00D17D75" w:rsidRDefault="00F322E6" w:rsidP="00F322E6">
      <w:pPr>
        <w:rPr>
          <w:rFonts w:ascii="Avenir Next LT Pro" w:eastAsia="Yu Gothic" w:hAnsi="Avenir Next LT Pro" w:cstheme="minorHAnsi"/>
          <w:b/>
          <w:color w:val="0066B3"/>
          <w:sz w:val="48"/>
        </w:rPr>
      </w:pPr>
      <w:r w:rsidRPr="00D17D75">
        <w:rPr>
          <w:rFonts w:ascii="Avenir Next LT Pro" w:hAnsi="Avenir Next LT Pro" w:cstheme="minorHAnsi"/>
          <w:sz w:val="48"/>
        </w:rPr>
        <w:br w:type="page"/>
      </w:r>
    </w:p>
    <w:p w14:paraId="0492216F" w14:textId="77777777" w:rsidR="00F322E6" w:rsidRPr="005B73A3" w:rsidRDefault="00F322E6" w:rsidP="00F322E6">
      <w:pPr>
        <w:pStyle w:val="Heading1"/>
      </w:pPr>
      <w:bookmarkStart w:id="1" w:name="_Toc1650111577"/>
      <w:bookmarkStart w:id="2" w:name="_Toc173337304"/>
      <w:r w:rsidRPr="005B73A3">
        <w:rPr>
          <w:noProof/>
        </w:rPr>
        <mc:AlternateContent>
          <mc:Choice Requires="wps">
            <w:drawing>
              <wp:anchor distT="0" distB="0" distL="114300" distR="114300" simplePos="0" relativeHeight="251655168" behindDoc="1" locked="0" layoutInCell="1" allowOverlap="1" wp14:anchorId="2FE0F01C" wp14:editId="63683D0F">
                <wp:simplePos x="0" y="0"/>
                <wp:positionH relativeFrom="margin">
                  <wp:posOffset>4710989</wp:posOffset>
                </wp:positionH>
                <wp:positionV relativeFrom="paragraph">
                  <wp:posOffset>-59893</wp:posOffset>
                </wp:positionV>
                <wp:extent cx="1631289" cy="4250131"/>
                <wp:effectExtent l="0" t="0" r="7620" b="0"/>
                <wp:wrapNone/>
                <wp:docPr id="5" name="Text 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31289" cy="4250131"/>
                        </a:xfrm>
                        <a:prstGeom prst="rect">
                          <a:avLst/>
                        </a:prstGeom>
                        <a:solidFill>
                          <a:schemeClr val="lt1"/>
                        </a:solidFill>
                        <a:ln w="6350">
                          <a:noFill/>
                        </a:ln>
                      </wps:spPr>
                      <wps:txbx>
                        <w:txbxContent>
                          <w:p w14:paraId="674B0A89" w14:textId="77777777" w:rsidR="00F322E6" w:rsidRDefault="00F322E6" w:rsidP="00F322E6">
                            <w:pPr>
                              <w:ind w:left="450"/>
                            </w:pPr>
                            <w:r w:rsidRPr="00400B07">
                              <w:rPr>
                                <w:noProof/>
                              </w:rPr>
                              <w:drawing>
                                <wp:inline distT="0" distB="0" distL="0" distR="0" wp14:anchorId="63500E50" wp14:editId="11420183">
                                  <wp:extent cx="1155802" cy="4009990"/>
                                  <wp:effectExtent l="0" t="0" r="6350" b="0"/>
                                  <wp:docPr id="6" name="Picture 6" descr="Young boy with hand on chin">
                                    <a:extLst xmlns:a="http://schemas.openxmlformats.org/drawingml/2006/main">
                                      <a:ext uri="{FF2B5EF4-FFF2-40B4-BE49-F238E27FC236}">
                                        <a16:creationId xmlns:a16="http://schemas.microsoft.com/office/drawing/2014/main" id="{A46207C4-EA35-D23C-BB09-D69FD76416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Young boy with hand on chin">
                                            <a:extLst>
                                              <a:ext uri="{FF2B5EF4-FFF2-40B4-BE49-F238E27FC236}">
                                                <a16:creationId xmlns:a16="http://schemas.microsoft.com/office/drawing/2014/main" id="{A46207C4-EA35-D23C-BB09-D69FD76416D2}"/>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155802" cy="40099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0F01C" id="Text Box 5" o:spid="_x0000_s1035" type="#_x0000_t202" alt="&quot;&quot;" style="position:absolute;margin-left:370.95pt;margin-top:-4.7pt;width:128.45pt;height:334.6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" fillcolor="white [3201]" stroked="f" strokeweight=".5pt">
                <v:textbox>
                  <w:txbxContent>
                    <w:p w14:paraId="674B0A89" w14:textId="77777777" w:rsidR="00F322E6" w:rsidRDefault="00F322E6" w:rsidP="00F322E6">
                      <w:pPr>
                        <w:ind w:left="450"/>
                      </w:pPr>
                      <w:r w:rsidRPr="00400B07">
                        <w:rPr>
                          <w:noProof/>
                        </w:rPr>
                        <w:drawing>
                          <wp:inline distT="0" distB="0" distL="0" distR="0" wp14:anchorId="63500E50" wp14:editId="11420183">
                            <wp:extent cx="1155802" cy="4009990"/>
                            <wp:effectExtent l="0" t="0" r="6350" b="0"/>
                            <wp:docPr id="6" name="Picture 6" descr="Young boy with hand on chin">
                              <a:extLst xmlns:a="http://schemas.openxmlformats.org/drawingml/2006/main">
                                <a:ext uri="{FF2B5EF4-FFF2-40B4-BE49-F238E27FC236}">
                                  <a16:creationId xmlns:a16="http://schemas.microsoft.com/office/drawing/2014/main" id="{A46207C4-EA35-D23C-BB09-D69FD76416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Young boy with hand on chin">
                                      <a:extLst>
                                        <a:ext uri="{FF2B5EF4-FFF2-40B4-BE49-F238E27FC236}">
                                          <a16:creationId xmlns:a16="http://schemas.microsoft.com/office/drawing/2014/main" id="{A46207C4-EA35-D23C-BB09-D69FD76416D2}"/>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155802" cy="4009990"/>
                                    </a:xfrm>
                                    <a:prstGeom prst="rect">
                                      <a:avLst/>
                                    </a:prstGeom>
                                  </pic:spPr>
                                </pic:pic>
                              </a:graphicData>
                            </a:graphic>
                          </wp:inline>
                        </w:drawing>
                      </w:r>
                    </w:p>
                  </w:txbxContent>
                </v:textbox>
                <w10:wrap anchorx="margin"/>
              </v:shape>
            </w:pict>
          </mc:Fallback>
        </mc:AlternateContent>
      </w:r>
      <w:r w:rsidRPr="005B73A3">
        <w:t>Overview</w:t>
      </w:r>
      <w:bookmarkEnd w:id="1"/>
      <w:bookmarkEnd w:id="2"/>
    </w:p>
    <w:bookmarkEnd w:id="0"/>
    <w:p w14:paraId="75195BA3" w14:textId="77777777" w:rsidR="00F322E6" w:rsidRPr="00D17D75" w:rsidRDefault="00F322E6" w:rsidP="00F322E6">
      <w:pPr>
        <w:spacing w:after="0"/>
        <w:rPr>
          <w:rFonts w:ascii="Avenir Next LT Pro" w:hAnsi="Avenir Next LT Pro" w:cstheme="minorHAnsi"/>
          <w:sz w:val="12"/>
          <w:szCs w:val="12"/>
        </w:rPr>
      </w:pPr>
    </w:p>
    <w:p w14:paraId="68DD84E2" w14:textId="77777777" w:rsidR="00F322E6" w:rsidRPr="00400B07" w:rsidRDefault="00F322E6" w:rsidP="00F322E6">
      <w:pPr>
        <w:spacing w:after="0" w:line="360" w:lineRule="auto"/>
        <w:ind w:right="1620"/>
        <w:rPr>
          <w:rFonts w:ascii="Avenir Next LT Pro" w:hAnsi="Avenir Next LT Pro"/>
        </w:rPr>
      </w:pPr>
      <w:r w:rsidRPr="5B09F0A1">
        <w:rPr>
          <w:rFonts w:ascii="Avenir Next LT Pro" w:hAnsi="Avenir Next LT Pro"/>
        </w:rPr>
        <w:t xml:space="preserve">This guideline provides licensed Before and After School Program (BASP) child care providers with information on Peel’s BASP Pilot extension for September 2, 2024, to January 3, 2025 (the last day of Winter break).  </w:t>
      </w:r>
    </w:p>
    <w:p w14:paraId="153FB7EF" w14:textId="77777777" w:rsidR="00F322E6" w:rsidRPr="00400B07" w:rsidRDefault="00F322E6" w:rsidP="00F322E6">
      <w:pPr>
        <w:spacing w:after="0" w:line="240" w:lineRule="auto"/>
        <w:ind w:right="1627"/>
        <w:rPr>
          <w:rFonts w:ascii="Avenir Next LT Pro" w:hAnsi="Avenir Next LT Pro" w:cstheme="minorHAnsi"/>
        </w:rPr>
      </w:pPr>
    </w:p>
    <w:p w14:paraId="487FF988" w14:textId="77777777" w:rsidR="00F322E6" w:rsidRPr="00400B07" w:rsidRDefault="00F322E6" w:rsidP="00F322E6">
      <w:pPr>
        <w:spacing w:after="0" w:line="360" w:lineRule="auto"/>
        <w:ind w:right="1620"/>
        <w:rPr>
          <w:rFonts w:ascii="Avenir Next LT Pro" w:hAnsi="Avenir Next LT Pro" w:cstheme="minorHAnsi"/>
        </w:rPr>
      </w:pPr>
      <w:r>
        <w:rPr>
          <w:rFonts w:ascii="Avenir Next LT Pro" w:hAnsi="Avenir Next LT Pro" w:cstheme="minorHAnsi"/>
        </w:rPr>
        <w:t>This pilot</w:t>
      </w:r>
      <w:r w:rsidRPr="00400B07">
        <w:rPr>
          <w:rFonts w:ascii="Avenir Next LT Pro" w:hAnsi="Avenir Next LT Pro" w:cstheme="minorHAnsi"/>
        </w:rPr>
        <w:t xml:space="preserve"> </w:t>
      </w:r>
      <w:r>
        <w:rPr>
          <w:rFonts w:ascii="Avenir Next LT Pro" w:hAnsi="Avenir Next LT Pro" w:cstheme="minorHAnsi"/>
        </w:rPr>
        <w:t>supports</w:t>
      </w:r>
      <w:r w:rsidRPr="00400B07">
        <w:rPr>
          <w:rFonts w:ascii="Avenir Next LT Pro" w:hAnsi="Avenir Next LT Pro" w:cstheme="minorHAnsi"/>
        </w:rPr>
        <w:t xml:space="preserve"> children </w:t>
      </w:r>
      <w:r>
        <w:rPr>
          <w:rFonts w:ascii="Avenir Next LT Pro" w:hAnsi="Avenir Next LT Pro" w:cstheme="minorHAnsi"/>
        </w:rPr>
        <w:t>enrolled in primary/junior school-age programs by providing eligible BASP child care providers in Peel with funding to:</w:t>
      </w:r>
      <w:r w:rsidRPr="00400B07">
        <w:rPr>
          <w:rFonts w:ascii="Avenir Next LT Pro" w:hAnsi="Avenir Next LT Pro" w:cstheme="minorHAnsi"/>
        </w:rPr>
        <w:t xml:space="preserve"> </w:t>
      </w:r>
    </w:p>
    <w:p w14:paraId="7094A89A" w14:textId="77777777" w:rsidR="00F322E6" w:rsidRPr="00400B07" w:rsidRDefault="00F322E6" w:rsidP="00227D36">
      <w:pPr>
        <w:pStyle w:val="ListParagraph"/>
        <w:numPr>
          <w:ilvl w:val="0"/>
          <w:numId w:val="11"/>
        </w:numPr>
        <w:spacing w:before="0" w:after="0" w:line="360" w:lineRule="auto"/>
        <w:ind w:left="360" w:right="1800"/>
        <w:contextualSpacing/>
        <w:rPr>
          <w:rFonts w:ascii="Avenir Next LT Pro" w:hAnsi="Avenir Next LT Pro"/>
        </w:rPr>
      </w:pPr>
      <w:r w:rsidRPr="00400B07">
        <w:rPr>
          <w:rFonts w:ascii="Avenir Next LT Pro" w:hAnsi="Avenir Next LT Pro"/>
        </w:rPr>
        <w:t xml:space="preserve">improve affordability for families using </w:t>
      </w:r>
      <w:r>
        <w:rPr>
          <w:rFonts w:ascii="Avenir Next LT Pro" w:hAnsi="Avenir Next LT Pro"/>
        </w:rPr>
        <w:t xml:space="preserve">licensed </w:t>
      </w:r>
      <w:r w:rsidRPr="00400B07">
        <w:rPr>
          <w:rFonts w:ascii="Avenir Next LT Pro" w:hAnsi="Avenir Next LT Pro"/>
        </w:rPr>
        <w:t xml:space="preserve">BASP; and </w:t>
      </w:r>
    </w:p>
    <w:p w14:paraId="1214FFC1" w14:textId="77777777" w:rsidR="00F322E6" w:rsidRPr="00400B07" w:rsidRDefault="00F322E6" w:rsidP="00227D36">
      <w:pPr>
        <w:pStyle w:val="ListParagraph"/>
        <w:numPr>
          <w:ilvl w:val="0"/>
          <w:numId w:val="11"/>
        </w:numPr>
        <w:spacing w:before="0" w:after="0" w:line="360" w:lineRule="auto"/>
        <w:ind w:left="360" w:right="1800"/>
        <w:contextualSpacing/>
        <w:rPr>
          <w:rFonts w:ascii="Avenir Next LT Pro" w:hAnsi="Avenir Next LT Pro"/>
        </w:rPr>
      </w:pPr>
      <w:r w:rsidRPr="00400B07">
        <w:rPr>
          <w:rFonts w:ascii="Avenir Next LT Pro" w:hAnsi="Avenir Next LT Pro"/>
        </w:rPr>
        <w:t>support enrichment program activities for children</w:t>
      </w:r>
      <w:r>
        <w:rPr>
          <w:rFonts w:ascii="Avenir Next LT Pro" w:hAnsi="Avenir Next LT Pro"/>
        </w:rPr>
        <w:t xml:space="preserve"> enrolled in a licensed </w:t>
      </w:r>
      <w:r w:rsidRPr="00400B07">
        <w:rPr>
          <w:rFonts w:ascii="Avenir Next LT Pro" w:hAnsi="Avenir Next LT Pro"/>
        </w:rPr>
        <w:t>BASP</w:t>
      </w:r>
      <w:r>
        <w:rPr>
          <w:rFonts w:ascii="Avenir Next LT Pro" w:hAnsi="Avenir Next LT Pro"/>
        </w:rPr>
        <w:t xml:space="preserve"> primary/junior school age room</w:t>
      </w:r>
      <w:r w:rsidRPr="00400B07">
        <w:rPr>
          <w:rFonts w:ascii="Avenir Next LT Pro" w:hAnsi="Avenir Next LT Pro"/>
        </w:rPr>
        <w:t xml:space="preserve"> </w:t>
      </w:r>
      <w:r>
        <w:rPr>
          <w:rFonts w:ascii="Avenir Next LT Pro" w:hAnsi="Avenir Next LT Pro"/>
        </w:rPr>
        <w:t>in Peel (centre-based settings only).</w:t>
      </w:r>
    </w:p>
    <w:p w14:paraId="4AA4407E" w14:textId="77777777" w:rsidR="00F322E6" w:rsidRPr="00400B07" w:rsidRDefault="00F322E6" w:rsidP="00F322E6">
      <w:pPr>
        <w:spacing w:after="0" w:line="240" w:lineRule="auto"/>
        <w:ind w:right="1627"/>
        <w:rPr>
          <w:rFonts w:ascii="Avenir Next LT Pro" w:hAnsi="Avenir Next LT Pro" w:cstheme="minorHAnsi"/>
        </w:rPr>
      </w:pPr>
      <w:r w:rsidRPr="00400B07">
        <w:rPr>
          <w:rFonts w:ascii="Avenir Next LT Pro" w:hAnsi="Avenir Next LT Pro" w:cstheme="minorHAnsi"/>
        </w:rPr>
        <w:t xml:space="preserve"> </w:t>
      </w:r>
    </w:p>
    <w:p w14:paraId="1A4AF027" w14:textId="77777777" w:rsidR="00F322E6" w:rsidRPr="00400B07" w:rsidRDefault="00F322E6" w:rsidP="00F322E6">
      <w:pPr>
        <w:spacing w:after="0" w:line="360" w:lineRule="auto"/>
        <w:ind w:right="1620"/>
        <w:rPr>
          <w:rFonts w:ascii="Avenir Next LT Pro" w:hAnsi="Avenir Next LT Pro" w:cstheme="minorHAnsi"/>
        </w:rPr>
      </w:pPr>
      <w:r w:rsidRPr="00400B07">
        <w:rPr>
          <w:rFonts w:ascii="Avenir Next LT Pro" w:hAnsi="Avenir Next LT Pro" w:cstheme="minorHAnsi"/>
        </w:rPr>
        <w:t xml:space="preserve">Continuation of the BASP pilot beyond </w:t>
      </w:r>
      <w:r>
        <w:rPr>
          <w:rFonts w:ascii="Avenir Next LT Pro" w:hAnsi="Avenir Next LT Pro" w:cstheme="minorHAnsi"/>
        </w:rPr>
        <w:t>January 3, 2025,</w:t>
      </w:r>
      <w:r w:rsidRPr="00400B07">
        <w:rPr>
          <w:rFonts w:ascii="Avenir Next LT Pro" w:hAnsi="Avenir Next LT Pro" w:cstheme="minorHAnsi"/>
        </w:rPr>
        <w:t xml:space="preserve"> </w:t>
      </w:r>
      <w:r>
        <w:rPr>
          <w:rFonts w:ascii="Avenir Next LT Pro" w:hAnsi="Avenir Next LT Pro" w:cstheme="minorHAnsi"/>
        </w:rPr>
        <w:t>is</w:t>
      </w:r>
      <w:r w:rsidRPr="00400B07">
        <w:rPr>
          <w:rFonts w:ascii="Avenir Next LT Pro" w:hAnsi="Avenir Next LT Pro" w:cstheme="minorHAnsi"/>
        </w:rPr>
        <w:t xml:space="preserve"> subject to </w:t>
      </w:r>
      <w:r>
        <w:rPr>
          <w:rFonts w:ascii="Avenir Next LT Pro" w:hAnsi="Avenir Next LT Pro" w:cstheme="minorHAnsi"/>
        </w:rPr>
        <w:t xml:space="preserve">2025 Early Years and Child Care budget </w:t>
      </w:r>
      <w:r w:rsidRPr="00400B07">
        <w:rPr>
          <w:rFonts w:ascii="Avenir Next LT Pro" w:hAnsi="Avenir Next LT Pro" w:cstheme="minorHAnsi"/>
        </w:rPr>
        <w:t>availability</w:t>
      </w:r>
      <w:r>
        <w:rPr>
          <w:rFonts w:ascii="Avenir Next LT Pro" w:hAnsi="Avenir Next LT Pro" w:cstheme="minorHAnsi"/>
        </w:rPr>
        <w:t xml:space="preserve">. </w:t>
      </w:r>
    </w:p>
    <w:p w14:paraId="47EBBB7E" w14:textId="77777777" w:rsidR="00F322E6" w:rsidRPr="00847FAC" w:rsidRDefault="00F322E6" w:rsidP="00F322E6">
      <w:pPr>
        <w:spacing w:after="0"/>
        <w:ind w:right="1620"/>
        <w:rPr>
          <w:rFonts w:ascii="Avenir Next LT Pro" w:hAnsi="Avenir Next LT Pro" w:cstheme="minorHAnsi"/>
        </w:rPr>
      </w:pPr>
    </w:p>
    <w:p w14:paraId="3984BADF" w14:textId="03C97E76" w:rsidR="00F322E6" w:rsidRPr="005B73A3" w:rsidRDefault="00F322E6" w:rsidP="00F322E6">
      <w:pPr>
        <w:pStyle w:val="Heading1"/>
        <w:rPr>
          <w:color w:val="000000" w:themeColor="text1"/>
        </w:rPr>
      </w:pPr>
      <w:bookmarkStart w:id="3" w:name="_2021_Key_Dates"/>
      <w:bookmarkStart w:id="4" w:name="_Toc1825078407"/>
      <w:bookmarkStart w:id="5" w:name="_Toc173337305"/>
      <w:bookmarkEnd w:id="3"/>
      <w:r w:rsidRPr="005B73A3">
        <w:t xml:space="preserve">Service </w:t>
      </w:r>
      <w:r w:rsidR="00B85AB0">
        <w:t>p</w:t>
      </w:r>
      <w:r w:rsidRPr="005B73A3">
        <w:t xml:space="preserve">rovider </w:t>
      </w:r>
      <w:proofErr w:type="gramStart"/>
      <w:r w:rsidR="00B85AB0">
        <w:rPr>
          <w:color w:val="auto"/>
        </w:rPr>
        <w:t>e</w:t>
      </w:r>
      <w:r w:rsidRPr="00D17D75">
        <w:rPr>
          <w:color w:val="auto"/>
        </w:rPr>
        <w:t>ligibility</w:t>
      </w:r>
      <w:bookmarkEnd w:id="4"/>
      <w:bookmarkEnd w:id="5"/>
      <w:proofErr w:type="gramEnd"/>
    </w:p>
    <w:p w14:paraId="3401DEA5" w14:textId="77777777" w:rsidR="00F322E6" w:rsidRPr="00D17D75" w:rsidRDefault="00F322E6" w:rsidP="00F322E6">
      <w:pPr>
        <w:spacing w:after="0"/>
        <w:rPr>
          <w:rFonts w:ascii="Avenir Next LT Pro" w:hAnsi="Avenir Next LT Pro" w:cstheme="minorHAnsi"/>
          <w:sz w:val="16"/>
          <w:szCs w:val="16"/>
        </w:rPr>
      </w:pPr>
    </w:p>
    <w:p w14:paraId="46C72D6B" w14:textId="77777777" w:rsidR="00F322E6" w:rsidRPr="00D17D75" w:rsidRDefault="00F322E6" w:rsidP="00F322E6">
      <w:pPr>
        <w:spacing w:after="0" w:line="360" w:lineRule="auto"/>
        <w:ind w:left="24"/>
        <w:rPr>
          <w:rFonts w:ascii="Avenir Next LT Pro" w:hAnsi="Avenir Next LT Pro" w:cstheme="minorHAnsi"/>
        </w:rPr>
      </w:pPr>
      <w:r w:rsidRPr="00D17D75">
        <w:rPr>
          <w:rFonts w:ascii="Avenir Next LT Pro" w:hAnsi="Avenir Next LT Pro" w:cstheme="minorHAnsi"/>
        </w:rPr>
        <w:t xml:space="preserve">To qualify for </w:t>
      </w:r>
      <w:r>
        <w:rPr>
          <w:rFonts w:ascii="Avenir Next LT Pro" w:hAnsi="Avenir Next LT Pro" w:cstheme="minorHAnsi"/>
        </w:rPr>
        <w:t>this pilot</w:t>
      </w:r>
      <w:r w:rsidRPr="00D17D75">
        <w:rPr>
          <w:rFonts w:ascii="Avenir Next LT Pro" w:hAnsi="Avenir Next LT Pro" w:cstheme="minorHAnsi"/>
        </w:rPr>
        <w:t>, you must</w:t>
      </w:r>
      <w:r w:rsidRPr="00D17D75">
        <w:rPr>
          <w:rFonts w:ascii="Avenir Next LT Pro" w:hAnsi="Avenir Next LT Pro" w:cstheme="minorHAnsi"/>
          <w:vertAlign w:val="superscript"/>
        </w:rPr>
        <w:t>1</w:t>
      </w:r>
      <w:r w:rsidRPr="00D17D75">
        <w:rPr>
          <w:rFonts w:ascii="Avenir Next LT Pro" w:hAnsi="Avenir Next LT Pro" w:cstheme="minorHAnsi"/>
        </w:rPr>
        <w:t xml:space="preserve">: </w:t>
      </w:r>
    </w:p>
    <w:p w14:paraId="622634AA" w14:textId="77777777" w:rsidR="00F322E6" w:rsidRDefault="00F322E6" w:rsidP="00227D36">
      <w:pPr>
        <w:pStyle w:val="ListParagraph"/>
        <w:numPr>
          <w:ilvl w:val="0"/>
          <w:numId w:val="11"/>
        </w:numPr>
        <w:tabs>
          <w:tab w:val="left" w:pos="7290"/>
        </w:tabs>
        <w:spacing w:before="0" w:after="0" w:line="360" w:lineRule="auto"/>
        <w:ind w:left="360" w:right="0"/>
        <w:contextualSpacing/>
        <w:rPr>
          <w:rFonts w:ascii="Avenir Next LT Pro" w:hAnsi="Avenir Next LT Pro"/>
        </w:rPr>
      </w:pPr>
      <w:r w:rsidRPr="3EC41AEE">
        <w:rPr>
          <w:rFonts w:ascii="Avenir Next LT Pro" w:hAnsi="Avenir Next LT Pro"/>
        </w:rPr>
        <w:t xml:space="preserve">Be enrolled in </w:t>
      </w:r>
      <w:r>
        <w:rPr>
          <w:rFonts w:ascii="Avenir Next LT Pro" w:hAnsi="Avenir Next LT Pro"/>
        </w:rPr>
        <w:t xml:space="preserve">the </w:t>
      </w:r>
      <w:r w:rsidRPr="3EC41AEE">
        <w:rPr>
          <w:rFonts w:ascii="Avenir Next LT Pro" w:hAnsi="Avenir Next LT Pro"/>
        </w:rPr>
        <w:t xml:space="preserve">Canada-Wide Early Learning Child Care (CWELCC) </w:t>
      </w:r>
      <w:r>
        <w:rPr>
          <w:rFonts w:ascii="Avenir Next LT Pro" w:hAnsi="Avenir Next LT Pro"/>
        </w:rPr>
        <w:t xml:space="preserve">program </w:t>
      </w:r>
      <w:r w:rsidRPr="3EC41AEE">
        <w:rPr>
          <w:rFonts w:ascii="Avenir Next LT Pro" w:hAnsi="Avenir Next LT Pro"/>
        </w:rPr>
        <w:t xml:space="preserve">with Peel as of </w:t>
      </w:r>
      <w:r>
        <w:rPr>
          <w:rFonts w:ascii="Avenir Next LT Pro" w:hAnsi="Avenir Next LT Pro"/>
        </w:rPr>
        <w:t>May 31, 2024</w:t>
      </w:r>
      <w:r w:rsidRPr="3EC41AEE">
        <w:rPr>
          <w:rFonts w:ascii="Avenir Next LT Pro" w:hAnsi="Avenir Next LT Pro"/>
        </w:rPr>
        <w:t>.</w:t>
      </w:r>
    </w:p>
    <w:p w14:paraId="6EBF52F1" w14:textId="77777777" w:rsidR="00F322E6" w:rsidRPr="00BA4F03" w:rsidRDefault="00F322E6" w:rsidP="00227D36">
      <w:pPr>
        <w:pStyle w:val="ListParagraph"/>
        <w:numPr>
          <w:ilvl w:val="0"/>
          <w:numId w:val="11"/>
        </w:numPr>
        <w:spacing w:before="0" w:after="0" w:line="360" w:lineRule="auto"/>
        <w:ind w:left="360" w:right="0"/>
        <w:contextualSpacing/>
        <w:rPr>
          <w:rFonts w:ascii="Avenir Next LT Pro" w:hAnsi="Avenir Next LT Pro"/>
        </w:rPr>
      </w:pPr>
      <w:r w:rsidRPr="00BA4F03">
        <w:rPr>
          <w:rFonts w:ascii="Avenir Next LT Pro" w:hAnsi="Avenir Next LT Pro"/>
        </w:rPr>
        <w:t>Provide licensed before, after, or before and after school</w:t>
      </w:r>
      <w:r>
        <w:rPr>
          <w:rFonts w:ascii="Avenir Next LT Pro" w:hAnsi="Avenir Next LT Pro"/>
        </w:rPr>
        <w:t xml:space="preserve"> primary/junior school-age</w:t>
      </w:r>
      <w:r w:rsidRPr="00BA4F03">
        <w:rPr>
          <w:rFonts w:ascii="Avenir Next LT Pro" w:hAnsi="Avenir Next LT Pro"/>
        </w:rPr>
        <w:t xml:space="preserve"> programs and have reported your May 202</w:t>
      </w:r>
      <w:r>
        <w:rPr>
          <w:rFonts w:ascii="Avenir Next LT Pro" w:hAnsi="Avenir Next LT Pro"/>
        </w:rPr>
        <w:t>4,</w:t>
      </w:r>
      <w:r w:rsidRPr="00BA4F03">
        <w:rPr>
          <w:rFonts w:ascii="Avenir Next LT Pro" w:hAnsi="Avenir Next LT Pro"/>
        </w:rPr>
        <w:t xml:space="preserve"> operating capacity for </w:t>
      </w:r>
      <w:r>
        <w:rPr>
          <w:rFonts w:ascii="Avenir Next LT Pro" w:hAnsi="Avenir Next LT Pro"/>
        </w:rPr>
        <w:t>this age group</w:t>
      </w:r>
      <w:r w:rsidRPr="00BA4F03">
        <w:rPr>
          <w:rFonts w:ascii="Avenir Next LT Pro" w:hAnsi="Avenir Next LT Pro"/>
        </w:rPr>
        <w:t xml:space="preserve">. </w:t>
      </w:r>
    </w:p>
    <w:p w14:paraId="3CDDEB0D" w14:textId="77777777" w:rsidR="00F322E6" w:rsidRPr="005F012D" w:rsidRDefault="00F322E6" w:rsidP="00227D36">
      <w:pPr>
        <w:pStyle w:val="ListParagraph"/>
        <w:numPr>
          <w:ilvl w:val="0"/>
          <w:numId w:val="11"/>
        </w:numPr>
        <w:spacing w:before="0" w:after="0" w:line="360" w:lineRule="auto"/>
        <w:ind w:left="360" w:right="0"/>
        <w:contextualSpacing/>
        <w:rPr>
          <w:rFonts w:ascii="Avenir Next LT Pro" w:hAnsi="Avenir Next LT Pro"/>
        </w:rPr>
      </w:pPr>
      <w:r w:rsidRPr="7C6C1B69">
        <w:rPr>
          <w:rFonts w:ascii="Avenir Next LT Pro" w:hAnsi="Avenir Next LT Pro"/>
          <w:color w:val="000000" w:themeColor="text1"/>
        </w:rPr>
        <w:t xml:space="preserve">Be in compliance with </w:t>
      </w:r>
      <w:r>
        <w:rPr>
          <w:rFonts w:ascii="Avenir Next LT Pro" w:hAnsi="Avenir Next LT Pro"/>
          <w:color w:val="000000" w:themeColor="text1"/>
        </w:rPr>
        <w:t>Peel</w:t>
      </w:r>
      <w:r w:rsidRPr="7C6C1B69">
        <w:rPr>
          <w:rFonts w:ascii="Avenir Next LT Pro" w:hAnsi="Avenir Next LT Pro"/>
          <w:color w:val="000000" w:themeColor="text1"/>
        </w:rPr>
        <w:t xml:space="preserve">’s </w:t>
      </w:r>
      <w:hyperlink r:id="rId18">
        <w:r w:rsidRPr="00F322E6">
          <w:rPr>
            <w:rStyle w:val="Hyperlink"/>
          </w:rPr>
          <w:t>Deadlines Compliance Policy</w:t>
        </w:r>
      </w:hyperlink>
      <w:r w:rsidRPr="7C6C1B69">
        <w:rPr>
          <w:rFonts w:ascii="Avenir Next LT Pro" w:hAnsi="Avenir Next LT Pro"/>
          <w:color w:val="000000" w:themeColor="text1"/>
        </w:rPr>
        <w:t xml:space="preserve"> as of </w:t>
      </w:r>
      <w:r>
        <w:rPr>
          <w:rFonts w:ascii="Avenir Next LT Pro" w:hAnsi="Avenir Next LT Pro"/>
          <w:color w:val="000000" w:themeColor="text1"/>
        </w:rPr>
        <w:t>August 1, 2024</w:t>
      </w:r>
      <w:r w:rsidRPr="7C6C1B69">
        <w:rPr>
          <w:rFonts w:ascii="Avenir Next LT Pro" w:hAnsi="Avenir Next LT Pro"/>
          <w:color w:val="000000" w:themeColor="text1"/>
        </w:rPr>
        <w:t>.</w:t>
      </w:r>
    </w:p>
    <w:p w14:paraId="288F232C" w14:textId="77777777" w:rsidR="00F322E6" w:rsidRDefault="00F322E6" w:rsidP="00F322E6">
      <w:pPr>
        <w:spacing w:after="0" w:line="360" w:lineRule="auto"/>
        <w:rPr>
          <w:rFonts w:ascii="Avenir Next LT Pro" w:hAnsi="Avenir Next LT Pro" w:cstheme="minorHAnsi"/>
        </w:rPr>
      </w:pPr>
      <w:r w:rsidRPr="00AE6CFA">
        <w:rPr>
          <w:rFonts w:ascii="Avenir Next LT Pro" w:hAnsi="Avenir Next LT Pro" w:cstheme="minorHAnsi"/>
          <w:vertAlign w:val="superscript"/>
        </w:rPr>
        <w:t xml:space="preserve">1 </w:t>
      </w:r>
      <w:r>
        <w:rPr>
          <w:rFonts w:ascii="Avenir Next LT Pro" w:hAnsi="Avenir Next LT Pro" w:cstheme="minorHAnsi"/>
        </w:rPr>
        <w:t xml:space="preserve">The enrichment program component of this pilot is available only to licensed </w:t>
      </w:r>
      <w:proofErr w:type="gramStart"/>
      <w:r>
        <w:rPr>
          <w:rFonts w:ascii="Avenir Next LT Pro" w:hAnsi="Avenir Next LT Pro" w:cstheme="minorHAnsi"/>
        </w:rPr>
        <w:t>centre-based</w:t>
      </w:r>
      <w:proofErr w:type="gramEnd"/>
      <w:r>
        <w:rPr>
          <w:rFonts w:ascii="Avenir Next LT Pro" w:hAnsi="Avenir Next LT Pro" w:cstheme="minorHAnsi"/>
        </w:rPr>
        <w:t xml:space="preserve"> BASP service providers operating a licensed primary/junior school age room. </w:t>
      </w:r>
    </w:p>
    <w:p w14:paraId="16451379" w14:textId="77777777" w:rsidR="00F322E6" w:rsidRDefault="00F322E6" w:rsidP="00F322E6">
      <w:pPr>
        <w:spacing w:after="0" w:line="360" w:lineRule="auto"/>
        <w:rPr>
          <w:rFonts w:ascii="Avenir Next LT Pro" w:hAnsi="Avenir Next LT Pro" w:cstheme="minorHAnsi"/>
        </w:rPr>
      </w:pPr>
    </w:p>
    <w:p w14:paraId="7308BD2E" w14:textId="0813EA98" w:rsidR="00F322E6" w:rsidRPr="005B73A3" w:rsidRDefault="00F322E6" w:rsidP="00BD14E5">
      <w:pPr>
        <w:pStyle w:val="Heading1"/>
        <w:rPr>
          <w:color w:val="0066B3"/>
        </w:rPr>
      </w:pPr>
      <w:bookmarkStart w:id="6" w:name="_Toc173337306"/>
      <w:bookmarkStart w:id="7" w:name="_Toc1252176335"/>
      <w:r w:rsidRPr="005B73A3">
        <w:t xml:space="preserve">Funding </w:t>
      </w:r>
      <w:r w:rsidR="00B85AB0">
        <w:rPr>
          <w:color w:val="auto"/>
        </w:rPr>
        <w:t>c</w:t>
      </w:r>
      <w:r w:rsidRPr="007A47CD">
        <w:rPr>
          <w:color w:val="auto"/>
        </w:rPr>
        <w:t xml:space="preserve">onditions </w:t>
      </w:r>
      <w:r>
        <w:t>(all components)</w:t>
      </w:r>
      <w:bookmarkEnd w:id="6"/>
      <w:r w:rsidRPr="00DF71FC">
        <w:t xml:space="preserve"> </w:t>
      </w:r>
      <w:bookmarkEnd w:id="7"/>
    </w:p>
    <w:p w14:paraId="314E7EB4" w14:textId="77777777" w:rsidR="00F322E6" w:rsidRPr="005B73A3" w:rsidRDefault="00F322E6" w:rsidP="00F322E6">
      <w:pPr>
        <w:spacing w:after="0"/>
        <w:rPr>
          <w:rFonts w:ascii="Avenir Next LT Pro" w:hAnsi="Avenir Next LT Pro" w:cstheme="minorHAnsi"/>
          <w:sz w:val="8"/>
          <w:szCs w:val="8"/>
        </w:rPr>
      </w:pPr>
    </w:p>
    <w:p w14:paraId="2B5F95EF" w14:textId="77777777" w:rsidR="00F322E6" w:rsidRPr="00DF71FC" w:rsidRDefault="00F322E6" w:rsidP="00F322E6">
      <w:pPr>
        <w:pStyle w:val="BodyText"/>
        <w:spacing w:line="360" w:lineRule="auto"/>
        <w:contextualSpacing/>
        <w:rPr>
          <w:rFonts w:ascii="Avenir Next LT Pro" w:hAnsi="Avenir Next LT Pro" w:cstheme="minorHAnsi"/>
        </w:rPr>
      </w:pPr>
      <w:r w:rsidRPr="00DF71FC">
        <w:rPr>
          <w:rFonts w:ascii="Avenir Next LT Pro" w:hAnsi="Avenir Next LT Pro" w:cstheme="minorHAnsi"/>
        </w:rPr>
        <w:t>By accepting this funding, you agree to</w:t>
      </w:r>
      <w:r>
        <w:rPr>
          <w:rFonts w:ascii="Avenir Next LT Pro" w:hAnsi="Avenir Next LT Pro" w:cstheme="minorHAnsi"/>
        </w:rPr>
        <w:t xml:space="preserve"> timely</w:t>
      </w:r>
      <w:r w:rsidRPr="00DF71FC">
        <w:rPr>
          <w:rFonts w:ascii="Avenir Next LT Pro" w:hAnsi="Avenir Next LT Pro" w:cstheme="minorHAnsi"/>
        </w:rPr>
        <w:t>:</w:t>
      </w:r>
    </w:p>
    <w:p w14:paraId="0D07C3CD" w14:textId="77777777" w:rsidR="00F322E6" w:rsidRPr="00DF71FC" w:rsidRDefault="00F322E6" w:rsidP="00227D36">
      <w:pPr>
        <w:pStyle w:val="ListParagraph"/>
        <w:numPr>
          <w:ilvl w:val="0"/>
          <w:numId w:val="11"/>
        </w:numPr>
        <w:tabs>
          <w:tab w:val="left" w:pos="5850"/>
        </w:tabs>
        <w:spacing w:before="0" w:after="0" w:line="360" w:lineRule="auto"/>
        <w:ind w:left="360" w:right="0"/>
        <w:contextualSpacing/>
        <w:rPr>
          <w:rFonts w:ascii="Avenir Next LT Pro" w:hAnsi="Avenir Next LT Pro"/>
        </w:rPr>
      </w:pPr>
      <w:r>
        <w:rPr>
          <w:rFonts w:ascii="Avenir Next LT Pro" w:hAnsi="Avenir Next LT Pro"/>
        </w:rPr>
        <w:lastRenderedPageBreak/>
        <w:t>Implement the</w:t>
      </w:r>
      <w:r w:rsidRPr="00DF71FC" w:rsidDel="001224F7">
        <w:rPr>
          <w:rFonts w:ascii="Avenir Next LT Pro" w:hAnsi="Avenir Next LT Pro"/>
        </w:rPr>
        <w:t xml:space="preserve"> </w:t>
      </w:r>
      <w:r w:rsidRPr="00193333" w:rsidDel="001224F7">
        <w:rPr>
          <w:rFonts w:ascii="Avenir Next LT Pro" w:hAnsi="Avenir Next LT Pro"/>
        </w:rPr>
        <w:t>mandatory expenses</w:t>
      </w:r>
      <w:r w:rsidRPr="00DF71FC" w:rsidDel="001224F7">
        <w:rPr>
          <w:rFonts w:ascii="Avenir Next LT Pro" w:hAnsi="Avenir Next LT Pro"/>
        </w:rPr>
        <w:t xml:space="preserve">. </w:t>
      </w:r>
    </w:p>
    <w:p w14:paraId="7DEF3801" w14:textId="77777777" w:rsidR="00F322E6" w:rsidRDefault="00F322E6" w:rsidP="00227D36">
      <w:pPr>
        <w:pStyle w:val="ListParagraph"/>
        <w:numPr>
          <w:ilvl w:val="0"/>
          <w:numId w:val="11"/>
        </w:numPr>
        <w:tabs>
          <w:tab w:val="left" w:pos="5850"/>
          <w:tab w:val="left" w:pos="6120"/>
          <w:tab w:val="left" w:pos="6210"/>
          <w:tab w:val="left" w:pos="6660"/>
        </w:tabs>
        <w:spacing w:before="0" w:after="0" w:line="360" w:lineRule="auto"/>
        <w:ind w:left="360" w:right="0"/>
        <w:contextualSpacing/>
        <w:rPr>
          <w:rFonts w:ascii="Avenir Next LT Pro" w:hAnsi="Avenir Next LT Pro"/>
        </w:rPr>
      </w:pPr>
      <w:r>
        <w:rPr>
          <w:rFonts w:ascii="Avenir Next LT Pro" w:hAnsi="Avenir Next LT Pro"/>
        </w:rPr>
        <w:t>Post and distribute all materials and information supplied as required by Peel.</w:t>
      </w:r>
    </w:p>
    <w:p w14:paraId="5D4488D4" w14:textId="096734A1" w:rsidR="00F322E6" w:rsidRPr="001D5FAA" w:rsidRDefault="00F322E6" w:rsidP="00227D36">
      <w:pPr>
        <w:pStyle w:val="ListParagraph"/>
        <w:numPr>
          <w:ilvl w:val="0"/>
          <w:numId w:val="11"/>
        </w:numPr>
        <w:tabs>
          <w:tab w:val="left" w:pos="6120"/>
          <w:tab w:val="left" w:pos="6210"/>
          <w:tab w:val="left" w:pos="6660"/>
        </w:tabs>
        <w:spacing w:before="0" w:after="0" w:line="360" w:lineRule="auto"/>
        <w:ind w:left="360" w:right="0"/>
        <w:contextualSpacing/>
        <w:rPr>
          <w:rFonts w:ascii="Avenir Next LT Pro" w:hAnsi="Avenir Next LT Pro"/>
        </w:rPr>
      </w:pPr>
      <w:r w:rsidRPr="001D5FAA">
        <w:rPr>
          <w:rFonts w:ascii="Avenir Next LT Pro" w:hAnsi="Avenir Next LT Pro"/>
        </w:rPr>
        <w:t>Comply with all program</w:t>
      </w:r>
      <w:r>
        <w:rPr>
          <w:rFonts w:ascii="Avenir Next LT Pro" w:hAnsi="Avenir Next LT Pro"/>
        </w:rPr>
        <w:t xml:space="preserve">, </w:t>
      </w:r>
      <w:r w:rsidRPr="001D5FAA">
        <w:rPr>
          <w:rFonts w:ascii="Avenir Next LT Pro" w:hAnsi="Avenir Next LT Pro"/>
        </w:rPr>
        <w:t>policy, financial, contract, an</w:t>
      </w:r>
      <w:r>
        <w:rPr>
          <w:rFonts w:ascii="Avenir Next LT Pro" w:hAnsi="Avenir Next LT Pro"/>
        </w:rPr>
        <w:t>d</w:t>
      </w:r>
      <w:r w:rsidRPr="001D5FAA">
        <w:rPr>
          <w:rFonts w:ascii="Avenir Next LT Pro" w:hAnsi="Avenir Next LT Pro"/>
        </w:rPr>
        <w:t xml:space="preserve"> system planning data reporting</w:t>
      </w:r>
      <w:r w:rsidRPr="001D5FAA">
        <w:rPr>
          <w:rFonts w:ascii="Avenir Next LT Pro" w:hAnsi="Avenir Next LT Pro"/>
          <w:spacing w:val="-3"/>
        </w:rPr>
        <w:t xml:space="preserve"> </w:t>
      </w:r>
      <w:r w:rsidRPr="001D5FAA">
        <w:rPr>
          <w:rFonts w:ascii="Avenir Next LT Pro" w:hAnsi="Avenir Next LT Pro"/>
        </w:rPr>
        <w:t>requirements</w:t>
      </w:r>
      <w:r w:rsidRPr="001D5FAA">
        <w:rPr>
          <w:rFonts w:ascii="Avenir Next LT Pro" w:hAnsi="Avenir Next LT Pro"/>
          <w:spacing w:val="-3"/>
        </w:rPr>
        <w:t xml:space="preserve"> </w:t>
      </w:r>
      <w:r w:rsidRPr="001D5FAA">
        <w:rPr>
          <w:rFonts w:ascii="Avenir Next LT Pro" w:hAnsi="Avenir Next LT Pro"/>
        </w:rPr>
        <w:t>as</w:t>
      </w:r>
      <w:r w:rsidRPr="001D5FAA">
        <w:rPr>
          <w:rFonts w:ascii="Avenir Next LT Pro" w:hAnsi="Avenir Next LT Pro"/>
          <w:spacing w:val="-3"/>
        </w:rPr>
        <w:t xml:space="preserve"> </w:t>
      </w:r>
      <w:r w:rsidRPr="001D5FAA">
        <w:rPr>
          <w:rFonts w:ascii="Avenir Next LT Pro" w:hAnsi="Avenir Next LT Pro"/>
        </w:rPr>
        <w:t>per</w:t>
      </w:r>
      <w:r w:rsidRPr="001D5FAA">
        <w:rPr>
          <w:rFonts w:ascii="Avenir Next LT Pro" w:hAnsi="Avenir Next LT Pro"/>
          <w:spacing w:val="-3"/>
        </w:rPr>
        <w:t xml:space="preserve"> </w:t>
      </w:r>
      <w:r w:rsidRPr="001D5FAA">
        <w:rPr>
          <w:rFonts w:ascii="Avenir Next LT Pro" w:hAnsi="Avenir Next LT Pro"/>
        </w:rPr>
        <w:t>the</w:t>
      </w:r>
      <w:r w:rsidRPr="001D5FAA">
        <w:rPr>
          <w:rFonts w:ascii="Avenir Next LT Pro" w:hAnsi="Avenir Next LT Pro"/>
          <w:spacing w:val="-2"/>
        </w:rPr>
        <w:t xml:space="preserve"> </w:t>
      </w:r>
      <w:hyperlink r:id="rId19">
        <w:r w:rsidRPr="001D5FAA">
          <w:rPr>
            <w:rFonts w:ascii="Avenir Next LT Pro" w:hAnsi="Avenir Next LT Pro"/>
            <w:color w:val="0000FF"/>
            <w:u w:val="single" w:color="0000FF"/>
          </w:rPr>
          <w:t>Service</w:t>
        </w:r>
        <w:r w:rsidRPr="001D5FAA">
          <w:rPr>
            <w:rFonts w:ascii="Avenir Next LT Pro" w:hAnsi="Avenir Next LT Pro"/>
            <w:color w:val="0000FF"/>
            <w:spacing w:val="-3"/>
            <w:u w:val="single" w:color="0000FF"/>
          </w:rPr>
          <w:t xml:space="preserve"> </w:t>
        </w:r>
        <w:r w:rsidRPr="001D5FAA">
          <w:rPr>
            <w:rFonts w:ascii="Avenir Next LT Pro" w:hAnsi="Avenir Next LT Pro"/>
            <w:color w:val="0000FF"/>
            <w:u w:val="single" w:color="0000FF"/>
          </w:rPr>
          <w:t>Provider</w:t>
        </w:r>
        <w:r w:rsidRPr="001D5FAA">
          <w:rPr>
            <w:rFonts w:ascii="Avenir Next LT Pro" w:hAnsi="Avenir Next LT Pro"/>
            <w:color w:val="0000FF"/>
            <w:spacing w:val="-3"/>
            <w:u w:val="single" w:color="0000FF"/>
          </w:rPr>
          <w:t xml:space="preserve"> </w:t>
        </w:r>
        <w:r w:rsidRPr="001D5FAA">
          <w:rPr>
            <w:rFonts w:ascii="Avenir Next LT Pro" w:hAnsi="Avenir Next LT Pro"/>
            <w:color w:val="0000FF"/>
            <w:u w:val="single" w:color="0000FF"/>
          </w:rPr>
          <w:t>Handbook</w:t>
        </w:r>
      </w:hyperlink>
      <w:r w:rsidRPr="001D5FAA">
        <w:rPr>
          <w:rFonts w:ascii="Avenir Next LT Pro" w:hAnsi="Avenir Next LT Pro"/>
          <w:color w:val="0000FF"/>
          <w:spacing w:val="-2"/>
        </w:rPr>
        <w:t xml:space="preserve"> </w:t>
      </w:r>
      <w:r w:rsidRPr="001D5FAA">
        <w:rPr>
          <w:rFonts w:ascii="Avenir Next LT Pro" w:hAnsi="Avenir Next LT Pro"/>
        </w:rPr>
        <w:t>and</w:t>
      </w:r>
      <w:r w:rsidRPr="001D5FAA">
        <w:rPr>
          <w:rFonts w:ascii="Avenir Next LT Pro" w:hAnsi="Avenir Next LT Pro"/>
          <w:spacing w:val="-3"/>
        </w:rPr>
        <w:t xml:space="preserve"> </w:t>
      </w:r>
      <w:r w:rsidRPr="001D5FAA">
        <w:rPr>
          <w:rFonts w:ascii="Avenir Next LT Pro" w:hAnsi="Avenir Next LT Pro"/>
        </w:rPr>
        <w:t>this</w:t>
      </w:r>
      <w:r w:rsidRPr="001D5FAA">
        <w:rPr>
          <w:rFonts w:ascii="Avenir Next LT Pro" w:hAnsi="Avenir Next LT Pro"/>
          <w:spacing w:val="-4"/>
        </w:rPr>
        <w:t xml:space="preserve"> </w:t>
      </w:r>
      <w:r w:rsidR="006F08F3">
        <w:rPr>
          <w:rFonts w:ascii="Avenir Next LT Pro" w:hAnsi="Avenir Next LT Pro"/>
        </w:rPr>
        <w:t>g</w:t>
      </w:r>
      <w:r w:rsidRPr="001D5FAA">
        <w:rPr>
          <w:rFonts w:ascii="Avenir Next LT Pro" w:hAnsi="Avenir Next LT Pro"/>
        </w:rPr>
        <w:t>uideline</w:t>
      </w:r>
      <w:r w:rsidRPr="001D5FAA">
        <w:rPr>
          <w:rFonts w:ascii="Avenir Next LT Pro" w:hAnsi="Avenir Next LT Pro"/>
          <w:spacing w:val="-3"/>
        </w:rPr>
        <w:t xml:space="preserve"> </w:t>
      </w:r>
      <w:r w:rsidRPr="001D5FAA">
        <w:rPr>
          <w:rFonts w:ascii="Avenir Next LT Pro" w:hAnsi="Avenir Next LT Pro"/>
        </w:rPr>
        <w:t>on</w:t>
      </w:r>
      <w:r w:rsidRPr="001D5FAA">
        <w:rPr>
          <w:rFonts w:ascii="Avenir Next LT Pro" w:hAnsi="Avenir Next LT Pro"/>
          <w:spacing w:val="-3"/>
        </w:rPr>
        <w:t xml:space="preserve"> </w:t>
      </w:r>
      <w:r w:rsidRPr="001D5FAA">
        <w:rPr>
          <w:rFonts w:ascii="Avenir Next LT Pro" w:hAnsi="Avenir Next LT Pro"/>
        </w:rPr>
        <w:t>or</w:t>
      </w:r>
      <w:r w:rsidRPr="001D5FAA">
        <w:rPr>
          <w:rFonts w:ascii="Avenir Next LT Pro" w:hAnsi="Avenir Next LT Pro"/>
          <w:spacing w:val="-3"/>
        </w:rPr>
        <w:t xml:space="preserve"> </w:t>
      </w:r>
      <w:r w:rsidRPr="001D5FAA">
        <w:rPr>
          <w:rFonts w:ascii="Avenir Next LT Pro" w:hAnsi="Avenir Next LT Pro"/>
        </w:rPr>
        <w:t>before</w:t>
      </w:r>
      <w:r w:rsidRPr="001D5FAA">
        <w:rPr>
          <w:rFonts w:ascii="Avenir Next LT Pro" w:hAnsi="Avenir Next LT Pro"/>
          <w:spacing w:val="-3"/>
        </w:rPr>
        <w:t xml:space="preserve"> </w:t>
      </w:r>
      <w:r w:rsidRPr="001D5FAA">
        <w:rPr>
          <w:rFonts w:ascii="Avenir Next LT Pro" w:hAnsi="Avenir Next LT Pro"/>
        </w:rPr>
        <w:t>the assigned timeline. Failure to comply with service provider requirements</w:t>
      </w:r>
      <w:r w:rsidRPr="00F44F16">
        <w:rPr>
          <w:rFonts w:ascii="Avenir Next LT Pro" w:hAnsi="Avenir Next LT Pro"/>
        </w:rPr>
        <w:t xml:space="preserve">, </w:t>
      </w:r>
      <w:r w:rsidRPr="001D5FAA">
        <w:rPr>
          <w:rFonts w:ascii="Avenir Next LT Pro" w:hAnsi="Avenir Next LT Pro"/>
        </w:rPr>
        <w:t xml:space="preserve">including the  </w:t>
      </w:r>
      <w:hyperlink r:id="rId20">
        <w:r w:rsidRPr="001D5FAA">
          <w:rPr>
            <w:rFonts w:ascii="Avenir Next LT Pro" w:hAnsi="Avenir Next LT Pro"/>
            <w:color w:val="0000FF"/>
            <w:u w:val="single" w:color="0000FF"/>
          </w:rPr>
          <w:t>Deadlines Compliance Policy</w:t>
        </w:r>
      </w:hyperlink>
      <w:r w:rsidRPr="00847FAC">
        <w:rPr>
          <w:rFonts w:ascii="Avenir Next LT Pro" w:hAnsi="Avenir Next LT Pro"/>
          <w:color w:val="000000" w:themeColor="text1"/>
        </w:rPr>
        <w:t>,</w:t>
      </w:r>
      <w:r w:rsidRPr="00847FAC">
        <w:rPr>
          <w:rFonts w:ascii="Avenir Next LT Pro" w:hAnsi="Avenir Next LT Pro"/>
          <w:color w:val="0000FF"/>
        </w:rPr>
        <w:t xml:space="preserve"> </w:t>
      </w:r>
      <w:r w:rsidRPr="001D5FAA">
        <w:rPr>
          <w:rFonts w:ascii="Avenir Next LT Pro" w:hAnsi="Avenir Next LT Pro"/>
        </w:rPr>
        <w:t xml:space="preserve">may result in </w:t>
      </w:r>
      <w:r>
        <w:rPr>
          <w:rFonts w:ascii="Avenir Next LT Pro" w:hAnsi="Avenir Next LT Pro"/>
        </w:rPr>
        <w:t>recoveries or</w:t>
      </w:r>
      <w:r w:rsidRPr="001D5FAA">
        <w:rPr>
          <w:rFonts w:ascii="Avenir Next LT Pro" w:hAnsi="Avenir Next LT Pro"/>
        </w:rPr>
        <w:t xml:space="preserve"> your agency being ineligible for this funding.</w:t>
      </w:r>
    </w:p>
    <w:p w14:paraId="294220A2" w14:textId="77777777" w:rsidR="00F322E6" w:rsidRPr="00847FAC" w:rsidRDefault="00F322E6" w:rsidP="00F322E6">
      <w:pPr>
        <w:spacing w:after="0"/>
        <w:rPr>
          <w:rFonts w:ascii="Avenir Next LT Pro" w:hAnsi="Avenir Next LT Pro" w:cstheme="minorHAnsi"/>
          <w:highlight w:val="green"/>
        </w:rPr>
      </w:pPr>
    </w:p>
    <w:p w14:paraId="68EAA4BD" w14:textId="575ABA83" w:rsidR="00F322E6" w:rsidRPr="00544B58" w:rsidRDefault="00F322E6" w:rsidP="00F322E6">
      <w:pPr>
        <w:pStyle w:val="Heading1"/>
        <w:rPr>
          <w:color w:val="auto"/>
        </w:rPr>
      </w:pPr>
      <w:bookmarkStart w:id="8" w:name="_Toc173337307"/>
      <w:bookmarkStart w:id="9" w:name="_Toc1775424228"/>
      <w:r w:rsidRPr="007A47CD">
        <w:t>Funding</w:t>
      </w:r>
      <w:r w:rsidRPr="005B73A3">
        <w:t xml:space="preserve"> </w:t>
      </w:r>
      <w:r w:rsidR="00B85AB0">
        <w:t>c</w:t>
      </w:r>
      <w:r w:rsidRPr="00544B58">
        <w:t>omponents</w:t>
      </w:r>
      <w:bookmarkEnd w:id="8"/>
      <w:r w:rsidRPr="005B73A3">
        <w:rPr>
          <w:color w:val="auto"/>
        </w:rPr>
        <w:t xml:space="preserve"> </w:t>
      </w:r>
      <w:bookmarkEnd w:id="9"/>
    </w:p>
    <w:p w14:paraId="0CBEE837" w14:textId="77777777" w:rsidR="00F322E6" w:rsidRPr="002C2C3D" w:rsidRDefault="00F322E6" w:rsidP="00F322E6">
      <w:pPr>
        <w:spacing w:after="0"/>
        <w:rPr>
          <w:rFonts w:ascii="Avenir Next LT Pro" w:hAnsi="Avenir Next LT Pro"/>
          <w:sz w:val="6"/>
          <w:szCs w:val="6"/>
        </w:rPr>
      </w:pPr>
    </w:p>
    <w:p w14:paraId="12DF3BA2" w14:textId="77777777" w:rsidR="00F322E6" w:rsidRDefault="00F322E6" w:rsidP="00F322E6">
      <w:pPr>
        <w:spacing w:after="0" w:line="360" w:lineRule="auto"/>
        <w:rPr>
          <w:rFonts w:ascii="Avenir Next LT Pro" w:hAnsi="Avenir Next LT Pro"/>
        </w:rPr>
      </w:pPr>
      <w:r>
        <w:rPr>
          <w:rFonts w:ascii="Avenir Next LT Pro" w:hAnsi="Avenir Next LT Pro"/>
        </w:rPr>
        <w:t>The BASP Pilot includes the following components:</w:t>
      </w:r>
    </w:p>
    <w:p w14:paraId="18FF6B6E" w14:textId="75257AE5" w:rsidR="00F322E6" w:rsidRPr="00847FAC" w:rsidRDefault="00F322E6" w:rsidP="00227D36">
      <w:pPr>
        <w:pStyle w:val="BodyText"/>
        <w:numPr>
          <w:ilvl w:val="0"/>
          <w:numId w:val="12"/>
        </w:numPr>
        <w:tabs>
          <w:tab w:val="left" w:pos="5580"/>
          <w:tab w:val="left" w:pos="6300"/>
        </w:tabs>
        <w:spacing w:line="360" w:lineRule="auto"/>
        <w:ind w:left="360"/>
        <w:rPr>
          <w:rFonts w:ascii="Avenir Next LT Pro" w:hAnsi="Avenir Next LT Pro"/>
          <w:b/>
          <w:bCs/>
          <w:color w:val="0070C0"/>
        </w:rPr>
      </w:pPr>
      <w:hyperlink w:anchor="_Offsetting_child_care_1" w:history="1">
        <w:r w:rsidRPr="00847FAC">
          <w:rPr>
            <w:rStyle w:val="Hyperlink"/>
            <w:b/>
            <w:bCs/>
            <w:color w:val="0070C0"/>
          </w:rPr>
          <w:t xml:space="preserve">Fee </w:t>
        </w:r>
        <w:r w:rsidR="00520517">
          <w:rPr>
            <w:rStyle w:val="Hyperlink"/>
            <w:b/>
            <w:bCs/>
            <w:color w:val="0070C0"/>
          </w:rPr>
          <w:t>r</w:t>
        </w:r>
        <w:r w:rsidRPr="00847FAC">
          <w:rPr>
            <w:rStyle w:val="Hyperlink"/>
            <w:b/>
            <w:bCs/>
            <w:color w:val="0070C0"/>
          </w:rPr>
          <w:t>eduction</w:t>
        </w:r>
      </w:hyperlink>
    </w:p>
    <w:p w14:paraId="19C90992" w14:textId="77777777" w:rsidR="00F322E6" w:rsidRPr="002A3FA7" w:rsidRDefault="00F322E6" w:rsidP="00227D36">
      <w:pPr>
        <w:pStyle w:val="ListParagraph"/>
        <w:numPr>
          <w:ilvl w:val="0"/>
          <w:numId w:val="11"/>
        </w:numPr>
        <w:tabs>
          <w:tab w:val="left" w:pos="5850"/>
          <w:tab w:val="left" w:pos="6120"/>
          <w:tab w:val="left" w:pos="6210"/>
          <w:tab w:val="left" w:pos="6660"/>
        </w:tabs>
        <w:spacing w:before="0" w:after="0" w:line="360" w:lineRule="auto"/>
        <w:ind w:right="0"/>
        <w:contextualSpacing/>
        <w:rPr>
          <w:rFonts w:ascii="Avenir Next LT Pro" w:hAnsi="Avenir Next LT Pro"/>
        </w:rPr>
      </w:pPr>
      <w:r>
        <w:rPr>
          <w:rFonts w:ascii="Avenir Next LT Pro" w:hAnsi="Avenir Next LT Pro"/>
        </w:rPr>
        <w:t>I</w:t>
      </w:r>
      <w:r w:rsidRPr="00400B07">
        <w:rPr>
          <w:rFonts w:ascii="Avenir Next LT Pro" w:hAnsi="Avenir Next LT Pro"/>
        </w:rPr>
        <w:t>mprove</w:t>
      </w:r>
      <w:r>
        <w:rPr>
          <w:rFonts w:ascii="Avenir Next LT Pro" w:hAnsi="Avenir Next LT Pro"/>
        </w:rPr>
        <w:t>s</w:t>
      </w:r>
      <w:r w:rsidRPr="00400B07">
        <w:rPr>
          <w:rFonts w:ascii="Avenir Next LT Pro" w:hAnsi="Avenir Next LT Pro"/>
        </w:rPr>
        <w:t xml:space="preserve"> affordability for families </w:t>
      </w:r>
      <w:r>
        <w:rPr>
          <w:rFonts w:ascii="Avenir Next LT Pro" w:hAnsi="Avenir Next LT Pro"/>
        </w:rPr>
        <w:t>of children e</w:t>
      </w:r>
      <w:r w:rsidRPr="00DB6232">
        <w:rPr>
          <w:rFonts w:ascii="Avenir Next LT Pro" w:hAnsi="Avenir Next LT Pro"/>
        </w:rPr>
        <w:t xml:space="preserve">nrolled in </w:t>
      </w:r>
      <w:r>
        <w:rPr>
          <w:rFonts w:ascii="Avenir Next LT Pro" w:hAnsi="Avenir Next LT Pro"/>
        </w:rPr>
        <w:t xml:space="preserve">licensed </w:t>
      </w:r>
      <w:r w:rsidRPr="00DB6232">
        <w:rPr>
          <w:rFonts w:ascii="Avenir Next LT Pro" w:hAnsi="Avenir Next LT Pro"/>
        </w:rPr>
        <w:t>primary/</w:t>
      </w:r>
      <w:r>
        <w:rPr>
          <w:rFonts w:ascii="Avenir Next LT Pro" w:hAnsi="Avenir Next LT Pro"/>
        </w:rPr>
        <w:t xml:space="preserve"> </w:t>
      </w:r>
      <w:r w:rsidRPr="00DB6232">
        <w:rPr>
          <w:rFonts w:ascii="Avenir Next LT Pro" w:hAnsi="Avenir Next LT Pro"/>
        </w:rPr>
        <w:t>junior school age</w:t>
      </w:r>
      <w:r w:rsidRPr="00847FAC">
        <w:rPr>
          <w:rFonts w:ascii="Avenir Next LT Pro" w:hAnsi="Avenir Next LT Pro"/>
        </w:rPr>
        <w:t xml:space="preserve"> </w:t>
      </w:r>
      <w:r>
        <w:rPr>
          <w:rFonts w:ascii="Avenir Next LT Pro" w:hAnsi="Avenir Next LT Pro"/>
        </w:rPr>
        <w:t>BASP programs</w:t>
      </w:r>
      <w:r w:rsidRPr="00400B07">
        <w:rPr>
          <w:rFonts w:ascii="Avenir Next LT Pro" w:hAnsi="Avenir Next LT Pro"/>
        </w:rPr>
        <w:t xml:space="preserve"> </w:t>
      </w:r>
      <w:r>
        <w:rPr>
          <w:rFonts w:ascii="Avenir Next LT Pro" w:hAnsi="Avenir Next LT Pro"/>
        </w:rPr>
        <w:t xml:space="preserve">in </w:t>
      </w:r>
      <w:proofErr w:type="gramStart"/>
      <w:r>
        <w:rPr>
          <w:rFonts w:ascii="Avenir Next LT Pro" w:hAnsi="Avenir Next LT Pro"/>
        </w:rPr>
        <w:t>Peel</w:t>
      </w:r>
      <w:proofErr w:type="gramEnd"/>
    </w:p>
    <w:p w14:paraId="5080D8C4" w14:textId="39E88B7E" w:rsidR="00F322E6" w:rsidRPr="00F44435" w:rsidRDefault="00F322E6" w:rsidP="00227D36">
      <w:pPr>
        <w:pStyle w:val="BodyText"/>
        <w:numPr>
          <w:ilvl w:val="0"/>
          <w:numId w:val="12"/>
        </w:numPr>
        <w:tabs>
          <w:tab w:val="left" w:pos="5580"/>
          <w:tab w:val="left" w:pos="6300"/>
        </w:tabs>
        <w:spacing w:line="360" w:lineRule="auto"/>
        <w:ind w:left="360"/>
        <w:rPr>
          <w:rStyle w:val="Hyperlink"/>
          <w:color w:val="0070C0"/>
        </w:rPr>
      </w:pPr>
      <w:hyperlink w:anchor="_Enrichment_Programs" w:history="1">
        <w:r w:rsidRPr="00847FAC">
          <w:rPr>
            <w:rStyle w:val="Hyperlink"/>
            <w:b/>
            <w:bCs/>
            <w:color w:val="0070C0"/>
          </w:rPr>
          <w:t xml:space="preserve">Enrichment </w:t>
        </w:r>
        <w:r w:rsidR="00520517">
          <w:rPr>
            <w:rStyle w:val="Hyperlink"/>
            <w:b/>
            <w:bCs/>
            <w:color w:val="0070C0"/>
          </w:rPr>
          <w:t>p</w:t>
        </w:r>
        <w:r w:rsidRPr="00847FAC">
          <w:rPr>
            <w:rStyle w:val="Hyperlink"/>
            <w:b/>
            <w:bCs/>
            <w:color w:val="0070C0"/>
          </w:rPr>
          <w:t>rograms</w:t>
        </w:r>
      </w:hyperlink>
      <w:r>
        <w:rPr>
          <w:rStyle w:val="Hyperlink"/>
          <w:b/>
          <w:bCs/>
          <w:color w:val="0070C0"/>
        </w:rPr>
        <w:t xml:space="preserve"> </w:t>
      </w:r>
    </w:p>
    <w:p w14:paraId="7A08AFEA" w14:textId="77777777" w:rsidR="00F322E6" w:rsidRPr="00136C44" w:rsidRDefault="00F322E6" w:rsidP="00227D36">
      <w:pPr>
        <w:pStyle w:val="ListParagraph"/>
        <w:numPr>
          <w:ilvl w:val="0"/>
          <w:numId w:val="11"/>
        </w:numPr>
        <w:tabs>
          <w:tab w:val="left" w:pos="5850"/>
          <w:tab w:val="left" w:pos="6120"/>
          <w:tab w:val="left" w:pos="6210"/>
          <w:tab w:val="left" w:pos="6660"/>
        </w:tabs>
        <w:spacing w:before="0" w:after="0" w:line="360" w:lineRule="auto"/>
        <w:ind w:right="0"/>
        <w:contextualSpacing/>
        <w:rPr>
          <w:rFonts w:ascii="Avenir Next LT Pro" w:hAnsi="Avenir Next LT Pro"/>
        </w:rPr>
      </w:pPr>
      <w:r w:rsidRPr="00136C44">
        <w:rPr>
          <w:rFonts w:ascii="Avenir Next LT Pro" w:hAnsi="Avenir Next LT Pro"/>
        </w:rPr>
        <w:t xml:space="preserve">Supports program enrichment activities for children enrolled in a licensed </w:t>
      </w:r>
      <w:proofErr w:type="gramStart"/>
      <w:r w:rsidRPr="00136C44">
        <w:rPr>
          <w:rFonts w:ascii="Avenir Next LT Pro" w:hAnsi="Avenir Next LT Pro"/>
        </w:rPr>
        <w:t>centre-based</w:t>
      </w:r>
      <w:proofErr w:type="gramEnd"/>
      <w:r>
        <w:rPr>
          <w:rFonts w:ascii="Avenir Next LT Pro" w:hAnsi="Avenir Next LT Pro"/>
        </w:rPr>
        <w:t xml:space="preserve"> BASP primary/junior school age program</w:t>
      </w:r>
    </w:p>
    <w:p w14:paraId="3A51A69C" w14:textId="293C349F" w:rsidR="00F322E6" w:rsidRPr="00847FAC" w:rsidRDefault="00F322E6" w:rsidP="00227D36">
      <w:pPr>
        <w:pStyle w:val="BodyText"/>
        <w:numPr>
          <w:ilvl w:val="0"/>
          <w:numId w:val="12"/>
        </w:numPr>
        <w:tabs>
          <w:tab w:val="left" w:pos="5580"/>
          <w:tab w:val="left" w:pos="6300"/>
        </w:tabs>
        <w:spacing w:line="360" w:lineRule="auto"/>
        <w:ind w:left="360"/>
        <w:rPr>
          <w:rStyle w:val="Hyperlink"/>
          <w:b/>
          <w:bCs/>
          <w:color w:val="0070C0"/>
        </w:rPr>
      </w:pPr>
      <w:hyperlink w:anchor="_C._Administration_Funding" w:history="1">
        <w:r w:rsidRPr="00847FAC">
          <w:rPr>
            <w:rStyle w:val="Hyperlink"/>
            <w:b/>
            <w:bCs/>
            <w:color w:val="0070C0"/>
          </w:rPr>
          <w:t xml:space="preserve">Administration </w:t>
        </w:r>
        <w:r w:rsidR="00520517">
          <w:rPr>
            <w:rStyle w:val="Hyperlink"/>
            <w:b/>
            <w:bCs/>
            <w:color w:val="0070C0"/>
          </w:rPr>
          <w:t>f</w:t>
        </w:r>
        <w:r w:rsidRPr="00847FAC">
          <w:rPr>
            <w:rStyle w:val="Hyperlink"/>
            <w:b/>
            <w:bCs/>
            <w:color w:val="0070C0"/>
          </w:rPr>
          <w:t>unding</w:t>
        </w:r>
      </w:hyperlink>
    </w:p>
    <w:p w14:paraId="69717939" w14:textId="77777777" w:rsidR="00F322E6" w:rsidRPr="00847FAC" w:rsidRDefault="00F322E6" w:rsidP="00227D36">
      <w:pPr>
        <w:pStyle w:val="ListParagraph"/>
        <w:numPr>
          <w:ilvl w:val="0"/>
          <w:numId w:val="11"/>
        </w:numPr>
        <w:tabs>
          <w:tab w:val="left" w:pos="5850"/>
          <w:tab w:val="left" w:pos="6120"/>
          <w:tab w:val="left" w:pos="6210"/>
          <w:tab w:val="left" w:pos="6660"/>
        </w:tabs>
        <w:spacing w:before="0" w:after="0" w:line="360" w:lineRule="auto"/>
        <w:ind w:right="0"/>
        <w:contextualSpacing/>
        <w:rPr>
          <w:rFonts w:ascii="Avenir Next LT Pro" w:hAnsi="Avenir Next LT Pro"/>
        </w:rPr>
      </w:pPr>
      <w:r w:rsidRPr="00136C44">
        <w:rPr>
          <w:rFonts w:ascii="Avenir Next LT Pro" w:hAnsi="Avenir Next LT Pro"/>
        </w:rPr>
        <w:t>Helps with increased administration costs that result from the BASP pilot implementation.</w:t>
      </w:r>
    </w:p>
    <w:p w14:paraId="414475A5" w14:textId="77777777" w:rsidR="00F322E6" w:rsidRPr="00847FAC" w:rsidRDefault="00F322E6" w:rsidP="00F322E6">
      <w:pPr>
        <w:spacing w:after="0" w:line="240" w:lineRule="auto"/>
        <w:rPr>
          <w:rFonts w:ascii="Avenir Next LT Pro" w:hAnsi="Avenir Next LT Pro"/>
        </w:rPr>
      </w:pPr>
    </w:p>
    <w:p w14:paraId="7A621108" w14:textId="77777777" w:rsidR="00F322E6" w:rsidRPr="002A022E" w:rsidRDefault="00F322E6" w:rsidP="00F322E6">
      <w:pPr>
        <w:pStyle w:val="Heading4"/>
        <w:spacing w:line="360" w:lineRule="auto"/>
        <w:rPr>
          <w:rFonts w:cstheme="minorHAnsi"/>
          <w:color w:val="auto"/>
        </w:rPr>
      </w:pPr>
      <w:r w:rsidRPr="002A022E">
        <w:rPr>
          <w:rFonts w:cstheme="minorHAnsi"/>
          <w:color w:val="auto"/>
        </w:rPr>
        <w:t>Funding Flexibility</w:t>
      </w:r>
    </w:p>
    <w:p w14:paraId="1F3454CC" w14:textId="77777777" w:rsidR="00F322E6" w:rsidRPr="002A022E" w:rsidRDefault="00F322E6" w:rsidP="00F322E6">
      <w:pPr>
        <w:spacing w:after="0" w:line="360" w:lineRule="auto"/>
        <w:rPr>
          <w:rFonts w:ascii="Avenir Next LT Pro" w:hAnsi="Avenir Next LT Pro"/>
        </w:rPr>
      </w:pPr>
      <w:r w:rsidRPr="002A022E">
        <w:rPr>
          <w:rFonts w:ascii="Avenir Next LT Pro" w:hAnsi="Avenir Next LT Pro"/>
        </w:rPr>
        <w:t xml:space="preserve">If </w:t>
      </w:r>
      <w:r>
        <w:rPr>
          <w:rFonts w:ascii="Avenir Next LT Pro" w:hAnsi="Avenir Next LT Pro"/>
        </w:rPr>
        <w:t xml:space="preserve">you have met the mandatory requirements of the fee reduction and enrichment program funding components and have </w:t>
      </w:r>
      <w:r w:rsidRPr="002A022E">
        <w:rPr>
          <w:rFonts w:ascii="Avenir Next LT Pro" w:hAnsi="Avenir Next LT Pro"/>
        </w:rPr>
        <w:t xml:space="preserve">unspent funding, refer to </w:t>
      </w:r>
      <w:r>
        <w:rPr>
          <w:rFonts w:ascii="Avenir Next LT Pro" w:hAnsi="Avenir Next LT Pro"/>
        </w:rPr>
        <w:t xml:space="preserve">this guideline's </w:t>
      </w:r>
      <w:hyperlink w:anchor="_Surplus_and_shortfall_1" w:history="1">
        <w:r w:rsidRPr="0009014E">
          <w:rPr>
            <w:rStyle w:val="Hyperlink"/>
          </w:rPr>
          <w:t>Surplus and Shortfall</w:t>
        </w:r>
      </w:hyperlink>
      <w:r>
        <w:rPr>
          <w:rFonts w:ascii="Avenir Next LT Pro" w:hAnsi="Avenir Next LT Pro"/>
        </w:rPr>
        <w:t xml:space="preserve"> section</w:t>
      </w:r>
      <w:r w:rsidRPr="002A022E">
        <w:rPr>
          <w:rFonts w:ascii="Avenir Next LT Pro" w:hAnsi="Avenir Next LT Pro"/>
        </w:rPr>
        <w:t>.</w:t>
      </w:r>
    </w:p>
    <w:p w14:paraId="35A5D75F" w14:textId="77777777" w:rsidR="00F322E6" w:rsidRPr="002C2C3D" w:rsidRDefault="00F322E6" w:rsidP="00F322E6">
      <w:pPr>
        <w:spacing w:after="0"/>
        <w:rPr>
          <w:rFonts w:ascii="Avenir Next LT Pro" w:hAnsi="Avenir Next LT Pro"/>
          <w:sz w:val="12"/>
          <w:szCs w:val="12"/>
        </w:rPr>
      </w:pPr>
    </w:p>
    <w:p w14:paraId="3644395E" w14:textId="55B2F872" w:rsidR="00F322E6" w:rsidRPr="00AA321B" w:rsidRDefault="00F322E6" w:rsidP="00F322E6">
      <w:pPr>
        <w:pStyle w:val="Heading1"/>
      </w:pPr>
      <w:bookmarkStart w:id="10" w:name="_Offsetting_child_care_1"/>
      <w:bookmarkStart w:id="11" w:name="_BASP_Pilot_Fee"/>
      <w:bookmarkStart w:id="12" w:name="_Toc173337308"/>
      <w:bookmarkEnd w:id="10"/>
      <w:bookmarkEnd w:id="11"/>
      <w:r w:rsidRPr="007A47CD">
        <w:t xml:space="preserve">BASP </w:t>
      </w:r>
      <w:r w:rsidR="00E30960">
        <w:t>p</w:t>
      </w:r>
      <w:r w:rsidRPr="007A47CD">
        <w:t>ilot</w:t>
      </w:r>
      <w:r w:rsidRPr="007A47CD">
        <w:rPr>
          <w:color w:val="auto"/>
        </w:rPr>
        <w:t xml:space="preserve"> </w:t>
      </w:r>
      <w:r w:rsidR="00E30960">
        <w:t>f</w:t>
      </w:r>
      <w:r w:rsidRPr="00AA321B">
        <w:t xml:space="preserve">ee </w:t>
      </w:r>
      <w:r w:rsidR="00E30960">
        <w:t>r</w:t>
      </w:r>
      <w:r w:rsidRPr="00AA321B">
        <w:t>eduction</w:t>
      </w:r>
      <w:bookmarkEnd w:id="12"/>
      <w:r w:rsidRPr="00AA321B">
        <w:t xml:space="preserve"> </w:t>
      </w:r>
    </w:p>
    <w:p w14:paraId="7259AD87" w14:textId="77777777" w:rsidR="00F322E6" w:rsidRPr="002C2C3D" w:rsidRDefault="00F322E6" w:rsidP="00F322E6">
      <w:pPr>
        <w:spacing w:after="0"/>
        <w:rPr>
          <w:sz w:val="12"/>
          <w:szCs w:val="12"/>
        </w:rPr>
      </w:pPr>
    </w:p>
    <w:p w14:paraId="756300D6" w14:textId="77777777" w:rsidR="00F322E6" w:rsidRPr="008D0544" w:rsidRDefault="00F322E6" w:rsidP="00F322E6">
      <w:pPr>
        <w:pStyle w:val="BodyText"/>
        <w:tabs>
          <w:tab w:val="left" w:pos="5580"/>
        </w:tabs>
        <w:spacing w:line="360" w:lineRule="auto"/>
        <w:rPr>
          <w:rFonts w:asciiTheme="minorHAnsi" w:hAnsiTheme="minorHAnsi" w:cstheme="minorBidi"/>
          <w:sz w:val="24"/>
          <w:szCs w:val="24"/>
        </w:rPr>
      </w:pPr>
      <w:r w:rsidRPr="008D0544">
        <w:rPr>
          <w:rFonts w:asciiTheme="minorHAnsi" w:hAnsiTheme="minorHAnsi" w:cstheme="minorBidi"/>
          <w:sz w:val="24"/>
          <w:szCs w:val="24"/>
        </w:rPr>
        <w:t xml:space="preserve">From </w:t>
      </w:r>
      <w:r w:rsidRPr="008D0544">
        <w:rPr>
          <w:rFonts w:asciiTheme="minorHAnsi" w:hAnsiTheme="minorHAnsi" w:cstheme="minorBidi"/>
          <w:b/>
          <w:bCs/>
          <w:sz w:val="24"/>
          <w:szCs w:val="24"/>
        </w:rPr>
        <w:t>September 2, 2024, to January 3, 2025</w:t>
      </w:r>
      <w:r w:rsidRPr="008D0544">
        <w:rPr>
          <w:rFonts w:asciiTheme="minorHAnsi" w:hAnsiTheme="minorHAnsi" w:cstheme="minorBidi"/>
          <w:sz w:val="24"/>
          <w:szCs w:val="24"/>
        </w:rPr>
        <w:t>,</w:t>
      </w:r>
      <w:r w:rsidRPr="008D0544">
        <w:rPr>
          <w:rFonts w:asciiTheme="minorHAnsi" w:hAnsiTheme="minorHAnsi" w:cstheme="minorBidi"/>
          <w:b/>
          <w:bCs/>
          <w:sz w:val="24"/>
          <w:szCs w:val="24"/>
        </w:rPr>
        <w:t xml:space="preserve"> </w:t>
      </w:r>
      <w:r w:rsidRPr="008D0544">
        <w:rPr>
          <w:rFonts w:asciiTheme="minorHAnsi" w:hAnsiTheme="minorHAnsi" w:cstheme="minorBidi"/>
          <w:sz w:val="24"/>
          <w:szCs w:val="24"/>
        </w:rPr>
        <w:t>you must use your BASP Pilot funding to:</w:t>
      </w:r>
    </w:p>
    <w:p w14:paraId="7224080D" w14:textId="77777777" w:rsidR="00F322E6" w:rsidRPr="008D0544" w:rsidRDefault="00F322E6" w:rsidP="00227D36">
      <w:pPr>
        <w:pStyle w:val="BodyText"/>
        <w:numPr>
          <w:ilvl w:val="0"/>
          <w:numId w:val="22"/>
        </w:numPr>
        <w:tabs>
          <w:tab w:val="left" w:pos="5580"/>
          <w:tab w:val="left" w:pos="6300"/>
        </w:tabs>
        <w:spacing w:line="360" w:lineRule="auto"/>
        <w:ind w:left="360"/>
        <w:rPr>
          <w:rFonts w:asciiTheme="minorHAnsi" w:hAnsiTheme="minorHAnsi" w:cstheme="minorBidi"/>
          <w:sz w:val="24"/>
          <w:szCs w:val="24"/>
        </w:rPr>
      </w:pPr>
      <w:bookmarkStart w:id="13" w:name="fullfee"/>
      <w:r w:rsidRPr="008D0544">
        <w:rPr>
          <w:rFonts w:asciiTheme="minorHAnsi" w:hAnsiTheme="minorHAnsi" w:cstheme="minorHAnsi"/>
          <w:color w:val="005B9C"/>
          <w:sz w:val="24"/>
          <w:szCs w:val="24"/>
        </w:rPr>
        <w:t>Reduce your fees:</w:t>
      </w:r>
      <w:r w:rsidRPr="008D0544">
        <w:rPr>
          <w:rFonts w:asciiTheme="minorHAnsi" w:hAnsiTheme="minorHAnsi" w:cstheme="minorHAnsi"/>
          <w:color w:val="0070C0"/>
          <w:sz w:val="24"/>
          <w:szCs w:val="24"/>
        </w:rPr>
        <w:t xml:space="preserve">  </w:t>
      </w:r>
      <w:bookmarkEnd w:id="13"/>
      <w:r w:rsidRPr="008D0544">
        <w:rPr>
          <w:rFonts w:asciiTheme="minorHAnsi" w:hAnsiTheme="minorHAnsi" w:cstheme="minorBidi"/>
          <w:sz w:val="24"/>
          <w:szCs w:val="24"/>
        </w:rPr>
        <w:t xml:space="preserve">You must use your “child care fees” allocation to reduce your licensed before and after school program base fees for </w:t>
      </w:r>
      <w:hyperlink w:anchor="_Eligible_Children" w:history="1">
        <w:r w:rsidRPr="008D0544">
          <w:rPr>
            <w:rStyle w:val="Hyperlink"/>
            <w:rFonts w:asciiTheme="minorHAnsi" w:hAnsiTheme="minorHAnsi" w:cstheme="minorBidi"/>
            <w:sz w:val="24"/>
            <w:szCs w:val="24"/>
          </w:rPr>
          <w:t>eligible children</w:t>
        </w:r>
      </w:hyperlink>
      <w:r w:rsidRPr="008D0544">
        <w:rPr>
          <w:rFonts w:asciiTheme="minorHAnsi" w:hAnsiTheme="minorHAnsi" w:cstheme="minorBidi"/>
          <w:sz w:val="24"/>
          <w:szCs w:val="24"/>
        </w:rPr>
        <w:t xml:space="preserve"> paying full fees.</w:t>
      </w:r>
    </w:p>
    <w:p w14:paraId="6B55D3BB" w14:textId="77777777" w:rsidR="00F322E6" w:rsidRPr="008D0544" w:rsidRDefault="00F322E6" w:rsidP="00227D36">
      <w:pPr>
        <w:pStyle w:val="ListParagraph"/>
        <w:numPr>
          <w:ilvl w:val="0"/>
          <w:numId w:val="11"/>
        </w:numPr>
        <w:tabs>
          <w:tab w:val="left" w:pos="5850"/>
          <w:tab w:val="left" w:pos="6120"/>
          <w:tab w:val="left" w:pos="6210"/>
          <w:tab w:val="left" w:pos="6660"/>
        </w:tabs>
        <w:spacing w:before="0" w:after="0" w:line="360" w:lineRule="auto"/>
        <w:ind w:right="0"/>
        <w:contextualSpacing/>
      </w:pPr>
      <w:r w:rsidRPr="008D0544">
        <w:lastRenderedPageBreak/>
        <w:t xml:space="preserve">Licensed before, after, and before and after school program fees will be reduced by </w:t>
      </w:r>
      <w:r w:rsidRPr="008D0544" w:rsidDel="009600EC">
        <w:t>50</w:t>
      </w:r>
      <w:r w:rsidRPr="008D0544">
        <w:t xml:space="preserve">%. </w:t>
      </w:r>
    </w:p>
    <w:p w14:paraId="56A89442" w14:textId="0E3F5A09" w:rsidR="00F322E6" w:rsidRPr="008D0544" w:rsidRDefault="00F322E6" w:rsidP="00227D36">
      <w:pPr>
        <w:pStyle w:val="ListParagraph"/>
        <w:numPr>
          <w:ilvl w:val="0"/>
          <w:numId w:val="11"/>
        </w:numPr>
        <w:tabs>
          <w:tab w:val="left" w:pos="5850"/>
          <w:tab w:val="left" w:pos="6120"/>
          <w:tab w:val="left" w:pos="6210"/>
          <w:tab w:val="left" w:pos="6660"/>
        </w:tabs>
        <w:spacing w:before="0" w:after="0" w:line="360" w:lineRule="auto"/>
        <w:ind w:right="0"/>
        <w:contextualSpacing/>
      </w:pPr>
      <w:r w:rsidRPr="008D0544">
        <w:t xml:space="preserve">Fees for Ministry of Education approved </w:t>
      </w:r>
      <w:hyperlink w:anchor="_Appendix_2:_" w:history="1">
        <w:r w:rsidRPr="008D0544">
          <w:rPr>
            <w:rStyle w:val="Hyperlink"/>
            <w:rFonts w:asciiTheme="minorHAnsi" w:hAnsiTheme="minorHAnsi"/>
          </w:rPr>
          <w:t xml:space="preserve">PA days and </w:t>
        </w:r>
        <w:r w:rsidR="00526305">
          <w:rPr>
            <w:rStyle w:val="Hyperlink"/>
            <w:rFonts w:asciiTheme="minorHAnsi" w:hAnsiTheme="minorHAnsi"/>
          </w:rPr>
          <w:t>w</w:t>
        </w:r>
        <w:r w:rsidRPr="008D0544">
          <w:rPr>
            <w:rStyle w:val="Hyperlink"/>
            <w:rFonts w:asciiTheme="minorHAnsi" w:hAnsiTheme="minorHAnsi"/>
          </w:rPr>
          <w:t xml:space="preserve">inter </w:t>
        </w:r>
        <w:r w:rsidR="00526305">
          <w:rPr>
            <w:rStyle w:val="Hyperlink"/>
            <w:rFonts w:asciiTheme="minorHAnsi" w:hAnsiTheme="minorHAnsi"/>
          </w:rPr>
          <w:t>b</w:t>
        </w:r>
        <w:r w:rsidRPr="008D0544">
          <w:rPr>
            <w:rStyle w:val="Hyperlink"/>
            <w:rFonts w:asciiTheme="minorHAnsi" w:hAnsiTheme="minorHAnsi"/>
          </w:rPr>
          <w:t>reak</w:t>
        </w:r>
      </w:hyperlink>
      <w:r w:rsidRPr="008D0544">
        <w:rPr>
          <w:rStyle w:val="Hyperlink"/>
          <w:rFonts w:asciiTheme="minorHAnsi" w:hAnsiTheme="minorHAnsi"/>
          <w:color w:val="000000" w:themeColor="text1"/>
        </w:rPr>
        <w:t>,</w:t>
      </w:r>
      <w:r w:rsidRPr="008D0544">
        <w:t xml:space="preserve"> as noted in your Parent Handbook, will be reduced by the same dollar amount as the before and after school fees reduced</w:t>
      </w:r>
      <w:r w:rsidR="00215205">
        <w:t>.</w:t>
      </w:r>
      <w:r w:rsidRPr="008D0544">
        <w:t xml:space="preserve"> </w:t>
      </w:r>
      <w:r w:rsidR="003F5A5C">
        <w:t xml:space="preserve"> </w:t>
      </w:r>
      <w:r w:rsidR="00215205">
        <w:t>F</w:t>
      </w:r>
      <w:r w:rsidR="003F5A5C">
        <w:t xml:space="preserve">or </w:t>
      </w:r>
      <w:r w:rsidR="00D80CAE">
        <w:t xml:space="preserve">example, </w:t>
      </w:r>
      <w:proofErr w:type="gramStart"/>
      <w:r w:rsidR="00D80CAE" w:rsidRPr="00D80CAE">
        <w:t>If</w:t>
      </w:r>
      <w:proofErr w:type="gramEnd"/>
      <w:r w:rsidRPr="008D0544">
        <w:t xml:space="preserve"> your BASP fee is reduced by $12/day your non-instructional fee is to be reduced by $12/day.  </w:t>
      </w:r>
    </w:p>
    <w:p w14:paraId="1C4C9466" w14:textId="77777777" w:rsidR="00F322E6" w:rsidRPr="008D0544" w:rsidRDefault="00F322E6" w:rsidP="00227D36">
      <w:pPr>
        <w:pStyle w:val="ListParagraph"/>
        <w:numPr>
          <w:ilvl w:val="0"/>
          <w:numId w:val="11"/>
        </w:numPr>
        <w:tabs>
          <w:tab w:val="left" w:pos="5850"/>
          <w:tab w:val="left" w:pos="6120"/>
          <w:tab w:val="left" w:pos="6210"/>
          <w:tab w:val="left" w:pos="6660"/>
        </w:tabs>
        <w:spacing w:before="0" w:after="0" w:line="360" w:lineRule="auto"/>
        <w:ind w:right="0"/>
        <w:contextualSpacing/>
        <w:rPr>
          <w:color w:val="0070C0"/>
        </w:rPr>
      </w:pPr>
      <w:r w:rsidRPr="008D0544">
        <w:t xml:space="preserve">If your agency offers discounts (such as multiple children discount, early-bird discount, etc.), you must apply your discount before the BASP pilot fee reduction. </w:t>
      </w:r>
    </w:p>
    <w:p w14:paraId="40E5E086" w14:textId="77777777" w:rsidR="00F322E6" w:rsidRPr="008D0544" w:rsidRDefault="00F322E6" w:rsidP="00F322E6">
      <w:pPr>
        <w:pStyle w:val="BodyText"/>
        <w:tabs>
          <w:tab w:val="left" w:pos="5580"/>
          <w:tab w:val="left" w:pos="6300"/>
        </w:tabs>
        <w:spacing w:line="259" w:lineRule="auto"/>
        <w:ind w:left="360"/>
        <w:rPr>
          <w:rFonts w:asciiTheme="minorHAnsi" w:hAnsiTheme="minorHAnsi" w:cstheme="minorBidi"/>
          <w:sz w:val="24"/>
          <w:szCs w:val="24"/>
        </w:rPr>
      </w:pPr>
    </w:p>
    <w:p w14:paraId="4DE35BDB" w14:textId="77777777" w:rsidR="00F322E6" w:rsidRPr="008D0544" w:rsidRDefault="00F322E6" w:rsidP="00227D36">
      <w:pPr>
        <w:pStyle w:val="BodyText"/>
        <w:keepNext/>
        <w:widowControl/>
        <w:numPr>
          <w:ilvl w:val="0"/>
          <w:numId w:val="22"/>
        </w:numPr>
        <w:tabs>
          <w:tab w:val="left" w:pos="5580"/>
          <w:tab w:val="left" w:pos="6300"/>
        </w:tabs>
        <w:spacing w:line="360" w:lineRule="auto"/>
        <w:ind w:left="360"/>
        <w:rPr>
          <w:rFonts w:asciiTheme="minorHAnsi" w:hAnsiTheme="minorHAnsi" w:cstheme="minorBidi"/>
          <w:sz w:val="24"/>
          <w:szCs w:val="24"/>
        </w:rPr>
      </w:pPr>
      <w:bookmarkStart w:id="14" w:name="subsidy"/>
      <w:r w:rsidRPr="008D0544">
        <w:rPr>
          <w:rFonts w:asciiTheme="minorHAnsi" w:hAnsiTheme="minorHAnsi" w:cstheme="minorBidi"/>
          <w:color w:val="005B9C"/>
          <w:sz w:val="24"/>
          <w:szCs w:val="24"/>
        </w:rPr>
        <w:t>Reduce the parent contribution of children in receipt of a child care subsidy</w:t>
      </w:r>
      <w:bookmarkEnd w:id="14"/>
      <w:r w:rsidRPr="008D0544">
        <w:rPr>
          <w:rFonts w:asciiTheme="minorHAnsi" w:hAnsiTheme="minorHAnsi" w:cstheme="minorBidi"/>
          <w:color w:val="005B9C"/>
          <w:sz w:val="24"/>
          <w:szCs w:val="24"/>
        </w:rPr>
        <w:t xml:space="preserve"> (if applicable):</w:t>
      </w:r>
      <w:r w:rsidRPr="008D0544">
        <w:rPr>
          <w:rFonts w:asciiTheme="minorHAnsi" w:hAnsiTheme="minorHAnsi" w:cstheme="minorBidi"/>
          <w:color w:val="0070C0"/>
          <w:sz w:val="24"/>
          <w:szCs w:val="24"/>
        </w:rPr>
        <w:t xml:space="preserve"> </w:t>
      </w:r>
      <w:r w:rsidRPr="008D0544">
        <w:rPr>
          <w:rFonts w:asciiTheme="minorHAnsi" w:hAnsiTheme="minorHAnsi" w:cstheme="minorBidi"/>
          <w:sz w:val="24"/>
          <w:szCs w:val="24"/>
        </w:rPr>
        <w:t xml:space="preserve"> You must use your “child care fees” allocation to reduce the parent contribution of </w:t>
      </w:r>
      <w:hyperlink w:anchor="_Eligible_Children">
        <w:r w:rsidRPr="008D0544">
          <w:rPr>
            <w:rStyle w:val="Hyperlink"/>
            <w:rFonts w:asciiTheme="minorHAnsi" w:hAnsiTheme="minorHAnsi" w:cstheme="minorBidi"/>
            <w:sz w:val="24"/>
            <w:szCs w:val="24"/>
          </w:rPr>
          <w:t>eligible children</w:t>
        </w:r>
      </w:hyperlink>
      <w:r w:rsidRPr="008D0544">
        <w:rPr>
          <w:rFonts w:asciiTheme="minorHAnsi" w:hAnsiTheme="minorHAnsi" w:cstheme="minorBidi"/>
          <w:sz w:val="24"/>
          <w:szCs w:val="24"/>
        </w:rPr>
        <w:t xml:space="preserve"> receiving subsidy by 50%. For example, if a family has an approved parent contribution amount of $16/day for their child who attends, their parent contribution amount must be reduced to $8/day*. </w:t>
      </w:r>
    </w:p>
    <w:p w14:paraId="2647BEF8" w14:textId="77777777" w:rsidR="00F322E6" w:rsidRPr="008D0544" w:rsidRDefault="00F322E6" w:rsidP="00F322E6">
      <w:pPr>
        <w:pStyle w:val="BodyText"/>
        <w:keepNext/>
        <w:widowControl/>
        <w:tabs>
          <w:tab w:val="left" w:pos="5580"/>
          <w:tab w:val="left" w:pos="6300"/>
        </w:tabs>
        <w:ind w:left="360"/>
        <w:rPr>
          <w:rFonts w:asciiTheme="minorHAnsi" w:hAnsiTheme="minorHAnsi" w:cstheme="minorBidi"/>
          <w:sz w:val="24"/>
          <w:szCs w:val="24"/>
        </w:rPr>
      </w:pPr>
    </w:p>
    <w:p w14:paraId="297604D7" w14:textId="77777777" w:rsidR="00F322E6" w:rsidRPr="008D0544" w:rsidRDefault="00F322E6" w:rsidP="00F322E6">
      <w:pPr>
        <w:pStyle w:val="BodyText"/>
        <w:tabs>
          <w:tab w:val="left" w:pos="5580"/>
          <w:tab w:val="left" w:pos="6300"/>
        </w:tabs>
        <w:spacing w:line="360" w:lineRule="auto"/>
        <w:ind w:left="360"/>
        <w:rPr>
          <w:rFonts w:asciiTheme="minorHAnsi" w:hAnsiTheme="minorHAnsi" w:cstheme="minorBidi"/>
          <w:sz w:val="24"/>
          <w:szCs w:val="24"/>
        </w:rPr>
      </w:pPr>
      <w:r w:rsidRPr="008D0544">
        <w:rPr>
          <w:rFonts w:asciiTheme="minorHAnsi" w:hAnsiTheme="minorHAnsi" w:cstheme="minorBidi"/>
          <w:sz w:val="24"/>
          <w:szCs w:val="24"/>
        </w:rPr>
        <w:t xml:space="preserve">* This example is for information purposes and will vary according to the family’s parent contribution for eligible children. </w:t>
      </w:r>
    </w:p>
    <w:p w14:paraId="2FA4704B" w14:textId="77777777" w:rsidR="00F322E6" w:rsidRPr="008D0544" w:rsidRDefault="00F322E6" w:rsidP="00F322E6">
      <w:pPr>
        <w:pStyle w:val="BodyText"/>
        <w:tabs>
          <w:tab w:val="left" w:pos="5580"/>
          <w:tab w:val="left" w:pos="6300"/>
        </w:tabs>
        <w:spacing w:line="259" w:lineRule="auto"/>
        <w:ind w:left="360"/>
        <w:rPr>
          <w:rFonts w:asciiTheme="minorHAnsi" w:hAnsiTheme="minorHAnsi" w:cstheme="minorBidi"/>
          <w:sz w:val="24"/>
          <w:szCs w:val="24"/>
        </w:rPr>
      </w:pPr>
    </w:p>
    <w:p w14:paraId="5274ABF6" w14:textId="77777777" w:rsidR="00F322E6" w:rsidRPr="008D0544" w:rsidRDefault="00F322E6" w:rsidP="00F322E6">
      <w:pPr>
        <w:pStyle w:val="BodyText"/>
        <w:tabs>
          <w:tab w:val="left" w:pos="5580"/>
          <w:tab w:val="left" w:pos="6300"/>
        </w:tabs>
        <w:spacing w:line="360" w:lineRule="auto"/>
        <w:ind w:left="360"/>
        <w:rPr>
          <w:rFonts w:asciiTheme="minorHAnsi" w:hAnsiTheme="minorHAnsi" w:cstheme="minorBidi"/>
          <w:sz w:val="24"/>
          <w:szCs w:val="24"/>
        </w:rPr>
      </w:pPr>
      <w:r w:rsidRPr="008D0544">
        <w:rPr>
          <w:rFonts w:asciiTheme="minorHAnsi" w:hAnsiTheme="minorHAnsi" w:cstheme="minorBidi"/>
          <w:b/>
          <w:bCs/>
          <w:sz w:val="24"/>
          <w:szCs w:val="24"/>
        </w:rPr>
        <w:t>Note:</w:t>
      </w:r>
      <w:r w:rsidRPr="008D0544">
        <w:rPr>
          <w:rFonts w:asciiTheme="minorHAnsi" w:hAnsiTheme="minorHAnsi" w:cstheme="minorBidi"/>
          <w:sz w:val="24"/>
          <w:szCs w:val="24"/>
        </w:rPr>
        <w:t xml:space="preserve"> The pilot results in a reduction of the parent contribution. Providers will continue to receive their regular subsidy payments. Families who do not pay a parent contribution are not eligible for the pilot as their fee is already covered through the subsidy program. </w:t>
      </w:r>
    </w:p>
    <w:p w14:paraId="60F5D77A" w14:textId="77777777" w:rsidR="00F322E6" w:rsidRPr="008D0544" w:rsidRDefault="00F322E6" w:rsidP="00F322E6">
      <w:pPr>
        <w:pStyle w:val="BodyText"/>
        <w:tabs>
          <w:tab w:val="left" w:pos="5580"/>
          <w:tab w:val="left" w:pos="6300"/>
        </w:tabs>
        <w:spacing w:line="259" w:lineRule="auto"/>
        <w:ind w:left="360" w:right="3150"/>
        <w:rPr>
          <w:rFonts w:asciiTheme="minorHAnsi" w:hAnsiTheme="minorHAnsi" w:cstheme="minorHAnsi"/>
          <w:color w:val="0070C0"/>
          <w:sz w:val="24"/>
          <w:szCs w:val="24"/>
        </w:rPr>
      </w:pPr>
    </w:p>
    <w:p w14:paraId="52585EBA" w14:textId="78B7A0D1" w:rsidR="00F322E6" w:rsidRPr="008D0544" w:rsidRDefault="00F322E6" w:rsidP="00227D36">
      <w:pPr>
        <w:pStyle w:val="BodyText"/>
        <w:numPr>
          <w:ilvl w:val="0"/>
          <w:numId w:val="22"/>
        </w:numPr>
        <w:tabs>
          <w:tab w:val="left" w:pos="5580"/>
          <w:tab w:val="left" w:pos="6300"/>
        </w:tabs>
        <w:spacing w:line="259" w:lineRule="auto"/>
        <w:ind w:left="360"/>
        <w:rPr>
          <w:rFonts w:asciiTheme="minorHAnsi" w:hAnsiTheme="minorHAnsi" w:cstheme="minorHAnsi"/>
          <w:sz w:val="24"/>
          <w:szCs w:val="24"/>
        </w:rPr>
      </w:pPr>
      <w:r w:rsidRPr="008D0544">
        <w:rPr>
          <w:rFonts w:asciiTheme="minorHAnsi" w:hAnsiTheme="minorHAnsi" w:cstheme="minorHAnsi"/>
          <w:color w:val="005B9C"/>
          <w:sz w:val="24"/>
          <w:szCs w:val="24"/>
        </w:rPr>
        <w:t xml:space="preserve">Market fee requirement: </w:t>
      </w:r>
      <w:r w:rsidRPr="008D0544">
        <w:rPr>
          <w:rFonts w:asciiTheme="minorHAnsi" w:hAnsiTheme="minorHAnsi" w:cstheme="minorHAnsi"/>
          <w:sz w:val="24"/>
          <w:szCs w:val="24"/>
        </w:rPr>
        <w:t xml:space="preserve">You must submit a revised market rate schedule to </w:t>
      </w:r>
      <w:proofErr w:type="gramStart"/>
      <w:r w:rsidRPr="008D0544">
        <w:rPr>
          <w:rFonts w:asciiTheme="minorHAnsi" w:hAnsiTheme="minorHAnsi" w:cstheme="minorHAnsi"/>
          <w:sz w:val="24"/>
          <w:szCs w:val="24"/>
        </w:rPr>
        <w:t xml:space="preserve">us </w:t>
      </w:r>
      <w:r w:rsidR="00215205">
        <w:rPr>
          <w:rFonts w:asciiTheme="minorHAnsi" w:hAnsiTheme="minorHAnsi" w:cstheme="minorHAnsi"/>
          <w:sz w:val="24"/>
          <w:szCs w:val="24"/>
        </w:rPr>
        <w:t xml:space="preserve"> 60</w:t>
      </w:r>
      <w:proofErr w:type="gramEnd"/>
      <w:r w:rsidRPr="008D0544">
        <w:rPr>
          <w:rFonts w:asciiTheme="minorHAnsi" w:hAnsiTheme="minorHAnsi" w:cstheme="minorHAnsi"/>
          <w:sz w:val="24"/>
          <w:szCs w:val="24"/>
        </w:rPr>
        <w:t xml:space="preserve"> calendar days before your rate change comes into effect. You cannot raise fees more than once during a 12-month period.  </w:t>
      </w:r>
    </w:p>
    <w:p w14:paraId="2336E5A1" w14:textId="77777777" w:rsidR="00F322E6" w:rsidRPr="008D0544" w:rsidRDefault="00F322E6" w:rsidP="00F322E6">
      <w:pPr>
        <w:pStyle w:val="BodyText"/>
        <w:tabs>
          <w:tab w:val="left" w:pos="5580"/>
          <w:tab w:val="left" w:pos="6300"/>
        </w:tabs>
        <w:spacing w:line="259" w:lineRule="auto"/>
        <w:ind w:left="360"/>
        <w:rPr>
          <w:rFonts w:asciiTheme="minorHAnsi" w:hAnsiTheme="minorHAnsi" w:cstheme="minorHAnsi"/>
          <w:sz w:val="24"/>
          <w:szCs w:val="24"/>
        </w:rPr>
      </w:pPr>
    </w:p>
    <w:p w14:paraId="0C142616" w14:textId="77777777" w:rsidR="00F322E6" w:rsidRPr="008D0544" w:rsidRDefault="00F322E6" w:rsidP="00227D36">
      <w:pPr>
        <w:pStyle w:val="BodyText"/>
        <w:numPr>
          <w:ilvl w:val="0"/>
          <w:numId w:val="22"/>
        </w:numPr>
        <w:tabs>
          <w:tab w:val="left" w:pos="5580"/>
          <w:tab w:val="left" w:pos="6300"/>
        </w:tabs>
        <w:spacing w:line="360" w:lineRule="auto"/>
        <w:ind w:left="360"/>
        <w:rPr>
          <w:rFonts w:asciiTheme="minorHAnsi" w:hAnsiTheme="minorHAnsi" w:cstheme="minorBidi"/>
          <w:sz w:val="24"/>
          <w:szCs w:val="24"/>
        </w:rPr>
      </w:pPr>
      <w:r w:rsidRPr="008D0544">
        <w:rPr>
          <w:rFonts w:asciiTheme="minorHAnsi" w:hAnsiTheme="minorHAnsi" w:cstheme="minorHAnsi"/>
          <w:color w:val="005B9C"/>
          <w:sz w:val="24"/>
          <w:szCs w:val="24"/>
        </w:rPr>
        <w:t xml:space="preserve">Communicate the fee reduction: </w:t>
      </w:r>
      <w:r w:rsidRPr="008D0544">
        <w:rPr>
          <w:rFonts w:asciiTheme="minorHAnsi" w:hAnsiTheme="minorHAnsi" w:cstheme="minorHAnsi"/>
          <w:sz w:val="24"/>
          <w:szCs w:val="24"/>
        </w:rPr>
        <w:t>To ensure families know about the program extension, you must:</w:t>
      </w:r>
    </w:p>
    <w:p w14:paraId="7C05D03D" w14:textId="77777777" w:rsidR="00F322E6" w:rsidRPr="008D0544" w:rsidRDefault="00F322E6" w:rsidP="00227D36">
      <w:pPr>
        <w:pStyle w:val="ListParagraph"/>
        <w:numPr>
          <w:ilvl w:val="0"/>
          <w:numId w:val="11"/>
        </w:numPr>
        <w:tabs>
          <w:tab w:val="left" w:pos="5490"/>
          <w:tab w:val="left" w:pos="6120"/>
          <w:tab w:val="left" w:pos="6210"/>
          <w:tab w:val="left" w:pos="6660"/>
        </w:tabs>
        <w:spacing w:before="0" w:after="0" w:line="360" w:lineRule="auto"/>
        <w:ind w:right="0"/>
        <w:contextualSpacing/>
      </w:pPr>
      <w:r w:rsidRPr="008D0544">
        <w:t>By September 3, 2024, revise and post your updated fee schedule using your regular communication channels, such as email, letter, and parent board in your centre.</w:t>
      </w:r>
    </w:p>
    <w:p w14:paraId="0612A17C" w14:textId="77777777" w:rsidR="00F322E6" w:rsidRPr="008D0544" w:rsidRDefault="00F322E6" w:rsidP="00227D36">
      <w:pPr>
        <w:pStyle w:val="ListParagraph"/>
        <w:numPr>
          <w:ilvl w:val="0"/>
          <w:numId w:val="11"/>
        </w:numPr>
        <w:tabs>
          <w:tab w:val="left" w:pos="5490"/>
          <w:tab w:val="left" w:pos="6120"/>
          <w:tab w:val="left" w:pos="6210"/>
          <w:tab w:val="left" w:pos="6660"/>
        </w:tabs>
        <w:spacing w:before="0" w:after="0" w:line="360" w:lineRule="auto"/>
        <w:ind w:right="3060"/>
        <w:contextualSpacing/>
      </w:pPr>
      <w:r w:rsidRPr="008D0544">
        <w:t>Your updated fee schedule must acknowledge:</w:t>
      </w:r>
    </w:p>
    <w:p w14:paraId="13C9C620" w14:textId="45F7E114" w:rsidR="00F322E6" w:rsidRPr="008D0544" w:rsidRDefault="007A457B" w:rsidP="00227D36">
      <w:pPr>
        <w:pStyle w:val="ListParagraph"/>
        <w:numPr>
          <w:ilvl w:val="1"/>
          <w:numId w:val="11"/>
        </w:numPr>
        <w:tabs>
          <w:tab w:val="left" w:pos="5490"/>
          <w:tab w:val="left" w:pos="6120"/>
          <w:tab w:val="left" w:pos="6210"/>
          <w:tab w:val="left" w:pos="6660"/>
        </w:tabs>
        <w:spacing w:before="0" w:after="0" w:line="360" w:lineRule="auto"/>
        <w:ind w:right="0"/>
        <w:contextualSpacing/>
        <w:rPr>
          <w:b/>
        </w:rPr>
      </w:pPr>
      <w:r>
        <w:lastRenderedPageBreak/>
        <w:t>T</w:t>
      </w:r>
      <w:r w:rsidR="00F322E6" w:rsidRPr="008D0544">
        <w:t>he dollar value associated with the fee reduction covered by Peel</w:t>
      </w:r>
      <w:r>
        <w:t>.</w:t>
      </w:r>
      <w:r w:rsidR="00F322E6" w:rsidRPr="008D0544">
        <w:t xml:space="preserve"> </w:t>
      </w:r>
    </w:p>
    <w:p w14:paraId="3EC27651" w14:textId="1BD363D1" w:rsidR="00F322E6" w:rsidRPr="008D0544" w:rsidRDefault="007A457B" w:rsidP="00227D36">
      <w:pPr>
        <w:pStyle w:val="ListParagraph"/>
        <w:numPr>
          <w:ilvl w:val="1"/>
          <w:numId w:val="11"/>
        </w:numPr>
        <w:tabs>
          <w:tab w:val="left" w:pos="5490"/>
          <w:tab w:val="left" w:pos="6120"/>
          <w:tab w:val="left" w:pos="6210"/>
          <w:tab w:val="left" w:pos="6660"/>
        </w:tabs>
        <w:spacing w:before="0" w:after="0" w:line="360" w:lineRule="auto"/>
        <w:ind w:right="0"/>
        <w:contextualSpacing/>
      </w:pPr>
      <w:r>
        <w:t>T</w:t>
      </w:r>
      <w:r w:rsidR="00F322E6" w:rsidRPr="008D0544">
        <w:t>he effective date of the reduction</w:t>
      </w:r>
      <w:r>
        <w:t>.</w:t>
      </w:r>
    </w:p>
    <w:p w14:paraId="4541E036" w14:textId="4ACD973C" w:rsidR="00F322E6" w:rsidRPr="008D0544" w:rsidRDefault="007A457B" w:rsidP="00227D36">
      <w:pPr>
        <w:pStyle w:val="ListParagraph"/>
        <w:numPr>
          <w:ilvl w:val="1"/>
          <w:numId w:val="11"/>
        </w:numPr>
        <w:tabs>
          <w:tab w:val="left" w:pos="5490"/>
          <w:tab w:val="left" w:pos="6120"/>
          <w:tab w:val="left" w:pos="6210"/>
          <w:tab w:val="left" w:pos="6660"/>
        </w:tabs>
        <w:spacing w:before="0" w:after="0" w:line="360" w:lineRule="auto"/>
        <w:ind w:right="0"/>
        <w:contextualSpacing/>
      </w:pPr>
      <w:r>
        <w:t>D</w:t>
      </w:r>
      <w:r w:rsidR="00F322E6" w:rsidRPr="008D0544">
        <w:t>escribe how your agency will apply the reduction (fee reductions or refunds)</w:t>
      </w:r>
      <w:r>
        <w:t>.</w:t>
      </w:r>
    </w:p>
    <w:p w14:paraId="0B4348D8" w14:textId="4C2FAC44" w:rsidR="00F322E6" w:rsidRPr="008D0544" w:rsidRDefault="007A457B" w:rsidP="00227D36">
      <w:pPr>
        <w:pStyle w:val="ListParagraph"/>
        <w:numPr>
          <w:ilvl w:val="1"/>
          <w:numId w:val="11"/>
        </w:numPr>
        <w:tabs>
          <w:tab w:val="left" w:pos="5490"/>
          <w:tab w:val="left" w:pos="6120"/>
          <w:tab w:val="left" w:pos="6210"/>
          <w:tab w:val="left" w:pos="6660"/>
        </w:tabs>
        <w:spacing w:before="0" w:after="0" w:line="360" w:lineRule="auto"/>
        <w:ind w:right="3060"/>
        <w:contextualSpacing/>
      </w:pPr>
      <w:r>
        <w:t>T</w:t>
      </w:r>
      <w:r w:rsidR="00F322E6" w:rsidRPr="008D0544">
        <w:t>he effective dates of the pilot.</w:t>
      </w:r>
    </w:p>
    <w:p w14:paraId="2F4E360D" w14:textId="77777777" w:rsidR="00F322E6" w:rsidRPr="008D0544" w:rsidRDefault="00F322E6" w:rsidP="00227D36">
      <w:pPr>
        <w:pStyle w:val="ListParagraph"/>
        <w:numPr>
          <w:ilvl w:val="0"/>
          <w:numId w:val="11"/>
        </w:numPr>
        <w:spacing w:before="0" w:after="0" w:line="360" w:lineRule="auto"/>
        <w:ind w:right="0"/>
        <w:contextualSpacing/>
      </w:pPr>
      <w:r w:rsidRPr="008D0544">
        <w:t xml:space="preserve">Share information with families about the BASP pilot extension and end date by September 3, 2024. </w:t>
      </w:r>
    </w:p>
    <w:p w14:paraId="667C514F" w14:textId="77777777" w:rsidR="00F322E6" w:rsidRPr="008D0544" w:rsidRDefault="00F322E6" w:rsidP="00227D36">
      <w:pPr>
        <w:pStyle w:val="ListParagraph"/>
        <w:numPr>
          <w:ilvl w:val="1"/>
          <w:numId w:val="11"/>
        </w:numPr>
        <w:spacing w:before="0" w:after="0" w:line="360" w:lineRule="auto"/>
        <w:ind w:right="0"/>
        <w:contextualSpacing/>
      </w:pPr>
      <w:r w:rsidRPr="008D0544">
        <w:t xml:space="preserve">Refer to Appendix 1: Email from Peel dated June 25, 2024, for a copy of the Communication to Families.  </w:t>
      </w:r>
    </w:p>
    <w:p w14:paraId="4A483391" w14:textId="77777777" w:rsidR="00F322E6" w:rsidRPr="008D0544" w:rsidRDefault="00F322E6" w:rsidP="00227D36">
      <w:pPr>
        <w:pStyle w:val="ListParagraph"/>
        <w:numPr>
          <w:ilvl w:val="1"/>
          <w:numId w:val="11"/>
        </w:numPr>
        <w:spacing w:before="0" w:after="0" w:line="360" w:lineRule="auto"/>
        <w:ind w:right="0"/>
        <w:contextualSpacing/>
      </w:pPr>
      <w:r w:rsidRPr="008D0544">
        <w:t>See attached questions and answers to support your communication to families.</w:t>
      </w:r>
    </w:p>
    <w:p w14:paraId="4EEF22C8" w14:textId="77777777" w:rsidR="00F322E6" w:rsidRPr="008D0544" w:rsidRDefault="00F322E6" w:rsidP="00227D36">
      <w:pPr>
        <w:pStyle w:val="ListParagraph"/>
        <w:numPr>
          <w:ilvl w:val="0"/>
          <w:numId w:val="11"/>
        </w:numPr>
        <w:tabs>
          <w:tab w:val="left" w:pos="5490"/>
          <w:tab w:val="left" w:pos="6120"/>
          <w:tab w:val="left" w:pos="6210"/>
          <w:tab w:val="left" w:pos="6660"/>
        </w:tabs>
        <w:spacing w:before="0" w:after="0" w:line="360" w:lineRule="auto"/>
        <w:ind w:right="3060"/>
        <w:contextualSpacing/>
      </w:pPr>
      <w:r w:rsidRPr="008D0544">
        <w:t xml:space="preserve">We may ask for proof of communication.  </w:t>
      </w:r>
    </w:p>
    <w:p w14:paraId="47163C15" w14:textId="77777777" w:rsidR="00F322E6" w:rsidRPr="008D0544" w:rsidRDefault="00F322E6" w:rsidP="00227D36">
      <w:pPr>
        <w:pStyle w:val="ListParagraph"/>
        <w:numPr>
          <w:ilvl w:val="0"/>
          <w:numId w:val="11"/>
        </w:numPr>
        <w:tabs>
          <w:tab w:val="left" w:pos="5850"/>
          <w:tab w:val="left" w:pos="6120"/>
          <w:tab w:val="left" w:pos="6210"/>
          <w:tab w:val="left" w:pos="6660"/>
        </w:tabs>
        <w:spacing w:before="0" w:after="0" w:line="360" w:lineRule="auto"/>
        <w:ind w:right="0"/>
        <w:contextualSpacing/>
      </w:pPr>
      <w:r w:rsidRPr="008D0544">
        <w:t>Make your fee schedule publicly available in your Parent Handbook and on your parent board in your centre (including the reduction and how it will be applied). We also recommend you post your fee schedule on your website.</w:t>
      </w:r>
    </w:p>
    <w:p w14:paraId="3B0BBAE9" w14:textId="77777777" w:rsidR="00F322E6" w:rsidRPr="008D0544" w:rsidRDefault="00F322E6" w:rsidP="00F322E6">
      <w:pPr>
        <w:tabs>
          <w:tab w:val="left" w:pos="5850"/>
          <w:tab w:val="left" w:pos="6120"/>
          <w:tab w:val="left" w:pos="6210"/>
          <w:tab w:val="left" w:pos="6660"/>
        </w:tabs>
        <w:spacing w:after="0" w:line="240" w:lineRule="auto"/>
        <w:ind w:left="360"/>
        <w:rPr>
          <w:rFonts w:cstheme="minorHAnsi"/>
        </w:rPr>
      </w:pPr>
    </w:p>
    <w:p w14:paraId="4C0E48D9" w14:textId="3765FD26" w:rsidR="00F322E6" w:rsidRPr="008D0544" w:rsidRDefault="00F322E6" w:rsidP="00227D36">
      <w:pPr>
        <w:pStyle w:val="BodyText"/>
        <w:numPr>
          <w:ilvl w:val="0"/>
          <w:numId w:val="22"/>
        </w:numPr>
        <w:tabs>
          <w:tab w:val="left" w:pos="5580"/>
          <w:tab w:val="left" w:pos="6300"/>
        </w:tabs>
        <w:spacing w:line="360" w:lineRule="auto"/>
        <w:ind w:left="360"/>
        <w:rPr>
          <w:rFonts w:asciiTheme="minorHAnsi" w:hAnsiTheme="minorHAnsi" w:cstheme="minorBidi"/>
          <w:sz w:val="24"/>
          <w:szCs w:val="24"/>
        </w:rPr>
      </w:pPr>
      <w:r w:rsidRPr="008D0544">
        <w:rPr>
          <w:rFonts w:asciiTheme="minorHAnsi" w:hAnsiTheme="minorHAnsi" w:cstheme="minorBidi"/>
          <w:color w:val="005B9C"/>
          <w:sz w:val="24"/>
          <w:szCs w:val="24"/>
        </w:rPr>
        <w:t xml:space="preserve">Issue refund payments and/or fee reductions to families:  </w:t>
      </w:r>
      <w:r w:rsidRPr="008D0544">
        <w:rPr>
          <w:rFonts w:asciiTheme="minorHAnsi" w:hAnsiTheme="minorHAnsi" w:cstheme="minorBidi"/>
          <w:sz w:val="24"/>
          <w:szCs w:val="24"/>
        </w:rPr>
        <w:t xml:space="preserve">You must ensure that families with eligible full fee children and </w:t>
      </w:r>
      <w:hyperlink r:id="rId21">
        <w:r w:rsidRPr="008D0544">
          <w:rPr>
            <w:rFonts w:asciiTheme="minorHAnsi" w:hAnsiTheme="minorHAnsi" w:cstheme="minorBidi"/>
            <w:sz w:val="24"/>
            <w:szCs w:val="24"/>
          </w:rPr>
          <w:t>families with children in receipt of subsidy</w:t>
        </w:r>
      </w:hyperlink>
      <w:r w:rsidRPr="008D0544">
        <w:rPr>
          <w:rFonts w:asciiTheme="minorHAnsi" w:hAnsiTheme="minorHAnsi" w:cstheme="minorBidi"/>
          <w:sz w:val="24"/>
          <w:szCs w:val="24"/>
        </w:rPr>
        <w:t xml:space="preserve"> who pay a </w:t>
      </w:r>
      <w:r w:rsidRPr="008D0544">
        <w:rPr>
          <w:rFonts w:asciiTheme="minorHAnsi" w:hAnsiTheme="minorHAnsi" w:cstheme="minorBidi"/>
          <w:color w:val="005B9C"/>
          <w:sz w:val="24"/>
          <w:szCs w:val="24"/>
        </w:rPr>
        <w:t xml:space="preserve">parent contribution </w:t>
      </w:r>
      <w:r w:rsidRPr="008D0544">
        <w:rPr>
          <w:rFonts w:asciiTheme="minorHAnsi" w:hAnsiTheme="minorHAnsi" w:cstheme="minorBidi"/>
          <w:sz w:val="24"/>
          <w:szCs w:val="24"/>
        </w:rPr>
        <w:t xml:space="preserve">receive the correct fee reductions/refunds. Our BASP Pilot Planning and Reconciliation tool will include a refund calculator to help you calculate refund amounts.  While you </w:t>
      </w:r>
      <w:r w:rsidR="00A066F5">
        <w:rPr>
          <w:rFonts w:asciiTheme="minorHAnsi" w:hAnsiTheme="minorHAnsi" w:cstheme="minorBidi"/>
          <w:sz w:val="24"/>
          <w:szCs w:val="24"/>
        </w:rPr>
        <w:t xml:space="preserve">will still be able </w:t>
      </w:r>
      <w:r w:rsidRPr="008D0544">
        <w:rPr>
          <w:rFonts w:asciiTheme="minorHAnsi" w:hAnsiTheme="minorHAnsi" w:cstheme="minorBidi"/>
          <w:sz w:val="24"/>
          <w:szCs w:val="24"/>
        </w:rPr>
        <w:t>to ch</w:t>
      </w:r>
      <w:r w:rsidR="0094387F">
        <w:rPr>
          <w:rFonts w:asciiTheme="minorHAnsi" w:hAnsiTheme="minorHAnsi" w:cstheme="minorBidi"/>
          <w:sz w:val="24"/>
          <w:szCs w:val="24"/>
        </w:rPr>
        <w:t>o</w:t>
      </w:r>
      <w:r w:rsidRPr="008D0544">
        <w:rPr>
          <w:rFonts w:asciiTheme="minorHAnsi" w:hAnsiTheme="minorHAnsi" w:cstheme="minorBidi"/>
          <w:sz w:val="24"/>
          <w:szCs w:val="24"/>
        </w:rPr>
        <w:t xml:space="preserve">ose to reduce your fees or refund families, </w:t>
      </w:r>
      <w:r w:rsidR="0076084F">
        <w:rPr>
          <w:rFonts w:asciiTheme="minorHAnsi" w:hAnsiTheme="minorHAnsi" w:cstheme="minorBidi"/>
          <w:sz w:val="24"/>
          <w:szCs w:val="24"/>
        </w:rPr>
        <w:t xml:space="preserve">we encourage </w:t>
      </w:r>
      <w:proofErr w:type="gramStart"/>
      <w:r w:rsidR="0076084F">
        <w:rPr>
          <w:rFonts w:asciiTheme="minorHAnsi" w:hAnsiTheme="minorHAnsi" w:cstheme="minorBidi"/>
          <w:sz w:val="24"/>
          <w:szCs w:val="24"/>
        </w:rPr>
        <w:t xml:space="preserve">you </w:t>
      </w:r>
      <w:r w:rsidRPr="008D0544">
        <w:rPr>
          <w:rFonts w:asciiTheme="minorHAnsi" w:hAnsiTheme="minorHAnsi" w:cstheme="minorBidi"/>
          <w:sz w:val="24"/>
          <w:szCs w:val="24"/>
        </w:rPr>
        <w:t xml:space="preserve"> to</w:t>
      </w:r>
      <w:proofErr w:type="gramEnd"/>
      <w:r w:rsidRPr="008D0544">
        <w:rPr>
          <w:rFonts w:asciiTheme="minorHAnsi" w:hAnsiTheme="minorHAnsi" w:cstheme="minorBidi"/>
          <w:sz w:val="24"/>
          <w:szCs w:val="24"/>
        </w:rPr>
        <w:t xml:space="preserve"> offer refunds instead of reducing fees to minimize the impact to families when the pilot ends on January 3, 2025.</w:t>
      </w:r>
    </w:p>
    <w:p w14:paraId="5B0D7C41" w14:textId="77777777" w:rsidR="00F322E6" w:rsidRPr="008D0544" w:rsidRDefault="00F322E6" w:rsidP="00F322E6">
      <w:pPr>
        <w:pStyle w:val="BodyText"/>
        <w:tabs>
          <w:tab w:val="left" w:pos="5580"/>
          <w:tab w:val="left" w:pos="6300"/>
        </w:tabs>
        <w:ind w:left="360"/>
        <w:rPr>
          <w:rFonts w:asciiTheme="minorHAnsi" w:hAnsiTheme="minorHAnsi" w:cstheme="minorBidi"/>
          <w:sz w:val="24"/>
          <w:szCs w:val="24"/>
        </w:rPr>
      </w:pPr>
    </w:p>
    <w:p w14:paraId="2F64B822" w14:textId="77777777" w:rsidR="00F322E6" w:rsidRPr="008D0544" w:rsidRDefault="00F322E6" w:rsidP="00227D36">
      <w:pPr>
        <w:pStyle w:val="BodyText"/>
        <w:numPr>
          <w:ilvl w:val="5"/>
          <w:numId w:val="15"/>
        </w:numPr>
        <w:tabs>
          <w:tab w:val="left" w:pos="5580"/>
          <w:tab w:val="left" w:pos="6300"/>
        </w:tabs>
        <w:spacing w:line="259" w:lineRule="auto"/>
        <w:ind w:left="810" w:hanging="450"/>
        <w:rPr>
          <w:rFonts w:asciiTheme="minorHAnsi" w:hAnsiTheme="minorHAnsi" w:cstheme="minorHAnsi"/>
          <w:color w:val="005B9C"/>
          <w:sz w:val="24"/>
          <w:szCs w:val="24"/>
        </w:rPr>
      </w:pPr>
      <w:r w:rsidRPr="008D0544">
        <w:rPr>
          <w:rFonts w:asciiTheme="minorHAnsi" w:hAnsiTheme="minorHAnsi" w:cstheme="minorHAnsi"/>
          <w:color w:val="005B9C"/>
          <w:sz w:val="24"/>
          <w:szCs w:val="24"/>
        </w:rPr>
        <w:t>If you choose to reduce your fees, you must:</w:t>
      </w:r>
    </w:p>
    <w:p w14:paraId="45F8C71E" w14:textId="77777777" w:rsidR="00F322E6" w:rsidRPr="008D0544" w:rsidRDefault="00F322E6" w:rsidP="00227D36">
      <w:pPr>
        <w:pStyle w:val="ListParagraph"/>
        <w:numPr>
          <w:ilvl w:val="0"/>
          <w:numId w:val="11"/>
        </w:numPr>
        <w:tabs>
          <w:tab w:val="left" w:pos="5850"/>
          <w:tab w:val="left" w:pos="6120"/>
          <w:tab w:val="left" w:pos="6210"/>
          <w:tab w:val="left" w:pos="6660"/>
        </w:tabs>
        <w:spacing w:before="0" w:after="0" w:line="360" w:lineRule="auto"/>
        <w:ind w:left="1166" w:right="0"/>
        <w:contextualSpacing/>
      </w:pPr>
      <w:r w:rsidRPr="008D0544">
        <w:t xml:space="preserve">By </w:t>
      </w:r>
      <w:r w:rsidRPr="008D0544">
        <w:rPr>
          <w:b/>
          <w:bCs/>
        </w:rPr>
        <w:t>October 15, 2024</w:t>
      </w:r>
      <w:r w:rsidRPr="008D0544">
        <w:t xml:space="preserve">, issue a lump sum refund to families based on days paid from September 2, 2024, to the day before you reduce your fees. </w:t>
      </w:r>
    </w:p>
    <w:p w14:paraId="73FBB0C6" w14:textId="77777777" w:rsidR="00F322E6" w:rsidRPr="008D0544" w:rsidRDefault="00F322E6" w:rsidP="00227D36">
      <w:pPr>
        <w:pStyle w:val="ListParagraph"/>
        <w:numPr>
          <w:ilvl w:val="0"/>
          <w:numId w:val="11"/>
        </w:numPr>
        <w:tabs>
          <w:tab w:val="left" w:pos="5850"/>
          <w:tab w:val="left" w:pos="6120"/>
          <w:tab w:val="left" w:pos="6210"/>
          <w:tab w:val="left" w:pos="6660"/>
        </w:tabs>
        <w:spacing w:before="0" w:after="0" w:line="360" w:lineRule="auto"/>
        <w:ind w:left="1166" w:right="0"/>
        <w:contextualSpacing/>
      </w:pPr>
      <w:r w:rsidRPr="008D0544">
        <w:t xml:space="preserve">Reduce your fees by </w:t>
      </w:r>
      <w:r w:rsidRPr="008D0544">
        <w:rPr>
          <w:b/>
          <w:bCs/>
        </w:rPr>
        <w:t>October 1, 2024</w:t>
      </w:r>
      <w:r w:rsidRPr="008D0544">
        <w:t xml:space="preserve">, until January 3, 2025. </w:t>
      </w:r>
    </w:p>
    <w:p w14:paraId="19B984D5" w14:textId="77777777" w:rsidR="00F322E6" w:rsidRPr="008D0544" w:rsidRDefault="00F322E6" w:rsidP="00F322E6">
      <w:pPr>
        <w:tabs>
          <w:tab w:val="left" w:pos="5850"/>
          <w:tab w:val="left" w:pos="6120"/>
          <w:tab w:val="left" w:pos="6210"/>
          <w:tab w:val="left" w:pos="6660"/>
        </w:tabs>
        <w:spacing w:after="0" w:line="240" w:lineRule="auto"/>
        <w:ind w:left="806"/>
      </w:pPr>
    </w:p>
    <w:p w14:paraId="7D299E3E" w14:textId="77777777" w:rsidR="00F322E6" w:rsidRPr="008D0544" w:rsidRDefault="00F322E6" w:rsidP="00227D36">
      <w:pPr>
        <w:numPr>
          <w:ilvl w:val="5"/>
          <w:numId w:val="15"/>
        </w:numPr>
        <w:tabs>
          <w:tab w:val="left" w:pos="5580"/>
          <w:tab w:val="left" w:pos="6300"/>
        </w:tabs>
        <w:ind w:left="810" w:hanging="450"/>
        <w:rPr>
          <w:color w:val="0070C0"/>
        </w:rPr>
      </w:pPr>
      <w:r w:rsidRPr="008D0544">
        <w:rPr>
          <w:color w:val="005B9C"/>
        </w:rPr>
        <w:t xml:space="preserve">If you choose to provide refunds, </w:t>
      </w:r>
      <w:r w:rsidRPr="008D0544">
        <w:t>you must issue the refunds to families within the following timelines:</w:t>
      </w:r>
    </w:p>
    <w:p w14:paraId="40A89993" w14:textId="3E9D3868" w:rsidR="00F322E6" w:rsidRPr="008D0544" w:rsidRDefault="00F322E6" w:rsidP="00227D36">
      <w:pPr>
        <w:numPr>
          <w:ilvl w:val="0"/>
          <w:numId w:val="11"/>
        </w:numPr>
        <w:tabs>
          <w:tab w:val="left" w:pos="5850"/>
          <w:tab w:val="left" w:pos="6120"/>
          <w:tab w:val="left" w:pos="6210"/>
          <w:tab w:val="left" w:pos="6660"/>
        </w:tabs>
        <w:spacing w:after="129" w:line="360" w:lineRule="auto"/>
        <w:ind w:left="1170"/>
      </w:pPr>
      <w:r w:rsidRPr="008D0544">
        <w:lastRenderedPageBreak/>
        <w:t>For days paid from Sep</w:t>
      </w:r>
      <w:r w:rsidR="00A066F5">
        <w:t>tember</w:t>
      </w:r>
      <w:r w:rsidRPr="008D0544">
        <w:t xml:space="preserve"> 2 to Oct</w:t>
      </w:r>
      <w:r w:rsidR="008A2772">
        <w:t>ober</w:t>
      </w:r>
      <w:r w:rsidRPr="008D0544">
        <w:t xml:space="preserve"> 31, 2024, </w:t>
      </w:r>
      <w:r w:rsidRPr="00F73E86">
        <w:rPr>
          <w:rFonts w:ascii="Segoe UI Symbol" w:hAnsi="Segoe UI Symbol" w:cs="Segoe UI Symbol"/>
          <w:color w:val="0070C0"/>
        </w:rPr>
        <w:t>➔</w:t>
      </w:r>
      <w:r w:rsidRPr="008D0544">
        <w:t xml:space="preserve"> Issue a refund by Nov</w:t>
      </w:r>
      <w:r w:rsidR="008A2772">
        <w:t>ember</w:t>
      </w:r>
      <w:r w:rsidRPr="008D0544">
        <w:t xml:space="preserve"> 15, 2024</w:t>
      </w:r>
      <w:r w:rsidR="00AD376A">
        <w:t>.</w:t>
      </w:r>
    </w:p>
    <w:p w14:paraId="1F18695B" w14:textId="5245B750" w:rsidR="00F322E6" w:rsidRPr="008D0544" w:rsidRDefault="00F322E6" w:rsidP="00227D36">
      <w:pPr>
        <w:numPr>
          <w:ilvl w:val="0"/>
          <w:numId w:val="11"/>
        </w:numPr>
        <w:tabs>
          <w:tab w:val="left" w:pos="5850"/>
          <w:tab w:val="left" w:pos="6120"/>
          <w:tab w:val="left" w:pos="6210"/>
          <w:tab w:val="left" w:pos="6660"/>
        </w:tabs>
        <w:spacing w:after="129" w:line="360" w:lineRule="auto"/>
        <w:ind w:left="1170"/>
        <w:rPr>
          <w:rFonts w:cstheme="minorHAnsi"/>
          <w:b/>
        </w:rPr>
      </w:pPr>
      <w:r w:rsidRPr="008D0544">
        <w:t>For days paid from Nov</w:t>
      </w:r>
      <w:r w:rsidR="009B5E4F">
        <w:t>ember</w:t>
      </w:r>
      <w:r w:rsidRPr="008D0544">
        <w:t xml:space="preserve"> 1, 2024, to Jan</w:t>
      </w:r>
      <w:r w:rsidR="009B5E4F">
        <w:t>uary</w:t>
      </w:r>
      <w:r w:rsidRPr="008D0544">
        <w:t xml:space="preserve"> 3, 2025, </w:t>
      </w:r>
      <w:r w:rsidRPr="00F73E86">
        <w:rPr>
          <w:rFonts w:ascii="Segoe UI Symbol" w:hAnsi="Segoe UI Symbol" w:cs="Segoe UI Symbol"/>
          <w:color w:val="0070C0"/>
        </w:rPr>
        <w:t>➔</w:t>
      </w:r>
      <w:r w:rsidRPr="008D0544">
        <w:t xml:space="preserve"> Issue a refund by Jan</w:t>
      </w:r>
      <w:r w:rsidR="0030092D">
        <w:t>uary</w:t>
      </w:r>
      <w:r w:rsidRPr="008D0544">
        <w:t xml:space="preserve"> 15, 2025</w:t>
      </w:r>
      <w:r w:rsidR="00AD376A">
        <w:t>.</w:t>
      </w:r>
    </w:p>
    <w:p w14:paraId="068E9071" w14:textId="77777777" w:rsidR="00F322E6" w:rsidRPr="00D62AA2" w:rsidRDefault="00F322E6" w:rsidP="00F322E6">
      <w:pPr>
        <w:pStyle w:val="BodyText"/>
        <w:tabs>
          <w:tab w:val="left" w:pos="5580"/>
          <w:tab w:val="left" w:pos="6300"/>
        </w:tabs>
        <w:spacing w:line="360" w:lineRule="auto"/>
        <w:rPr>
          <w:rFonts w:ascii="Avenir Next LT Pro" w:hAnsi="Avenir Next LT Pro" w:cstheme="minorHAnsi"/>
          <w:b/>
        </w:rPr>
      </w:pPr>
      <w:r w:rsidRPr="00795BCE">
        <w:rPr>
          <w:rFonts w:ascii="Avenir Next LT Pro Demi" w:eastAsiaTheme="minorEastAsia" w:hAnsi="Avenir Next LT Pro Demi" w:cstheme="minorHAnsi"/>
          <w:b/>
          <w:noProof/>
        </w:rPr>
        <mc:AlternateContent>
          <mc:Choice Requires="wps">
            <w:drawing>
              <wp:anchor distT="0" distB="0" distL="114300" distR="114300" simplePos="0" relativeHeight="251660288" behindDoc="0" locked="0" layoutInCell="1" allowOverlap="1" wp14:anchorId="30FB4EF4" wp14:editId="3410ACB3">
                <wp:simplePos x="0" y="0"/>
                <wp:positionH relativeFrom="column">
                  <wp:posOffset>3529076</wp:posOffset>
                </wp:positionH>
                <wp:positionV relativeFrom="paragraph">
                  <wp:posOffset>16536</wp:posOffset>
                </wp:positionV>
                <wp:extent cx="2771775" cy="1733550"/>
                <wp:effectExtent l="0" t="0" r="0" b="0"/>
                <wp:wrapNone/>
                <wp:docPr id="51543" name="Text Box 515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71775" cy="1733550"/>
                        </a:xfrm>
                        <a:prstGeom prst="rect">
                          <a:avLst/>
                        </a:prstGeom>
                        <a:noFill/>
                        <a:ln w="6350">
                          <a:noFill/>
                        </a:ln>
                      </wps:spPr>
                      <wps:txbx>
                        <w:txbxContent>
                          <w:p w14:paraId="2C40A807" w14:textId="77777777" w:rsidR="00F322E6" w:rsidRDefault="00F322E6" w:rsidP="00F322E6">
                            <w:r w:rsidRPr="00E41EEB">
                              <w:rPr>
                                <w:rFonts w:ascii="Avenir Next LT Pro" w:hAnsi="Avenir Next LT Pro"/>
                                <w:noProof/>
                              </w:rPr>
                              <w:drawing>
                                <wp:inline distT="0" distB="0" distL="0" distR="0" wp14:anchorId="4EEA7BDF" wp14:editId="47D1BD5B">
                                  <wp:extent cx="2480807" cy="1725433"/>
                                  <wp:effectExtent l="0" t="0" r="0" b="8255"/>
                                  <wp:docPr id="32" name="Picture 32" descr="A person and a child smiling"/>
                                  <wp:cNvGraphicFramePr/>
                                  <a:graphic xmlns:a="http://schemas.openxmlformats.org/drawingml/2006/main">
                                    <a:graphicData uri="http://schemas.openxmlformats.org/drawingml/2006/picture">
                                      <pic:pic xmlns:pic="http://schemas.openxmlformats.org/drawingml/2006/picture">
                                        <pic:nvPicPr>
                                          <pic:cNvPr id="6" name="Picture 6" descr="A person and a child smiling"/>
                                          <pic:cNvPicPr/>
                                        </pic:nvPicPr>
                                        <pic:blipFill>
                                          <a:blip r:embed="rId22"/>
                                          <a:stretch>
                                            <a:fillRect/>
                                          </a:stretch>
                                        </pic:blipFill>
                                        <pic:spPr>
                                          <a:xfrm>
                                            <a:off x="0" y="0"/>
                                            <a:ext cx="2496359" cy="1736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FB4EF4" id="Text Box 51543" o:spid="_x0000_s1036" type="#_x0000_t202" alt="&quot;&quot;" style="position:absolute;margin-left:277.9pt;margin-top:1.3pt;width:218.25pt;height:136.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" filled="f" stroked="f" strokeweight=".5pt">
                <v:textbox>
                  <w:txbxContent>
                    <w:p w14:paraId="2C40A807" w14:textId="77777777" w:rsidR="00F322E6" w:rsidRDefault="00F322E6" w:rsidP="00F322E6">
                      <w:r w:rsidRPr="00E41EEB">
                        <w:rPr>
                          <w:rFonts w:ascii="Avenir Next LT Pro" w:hAnsi="Avenir Next LT Pro"/>
                          <w:noProof/>
                        </w:rPr>
                        <w:drawing>
                          <wp:inline distT="0" distB="0" distL="0" distR="0" wp14:anchorId="4EEA7BDF" wp14:editId="47D1BD5B">
                            <wp:extent cx="2480807" cy="1725433"/>
                            <wp:effectExtent l="0" t="0" r="0" b="8255"/>
                            <wp:docPr id="32" name="Picture 32" descr="A person and a child smiling"/>
                            <wp:cNvGraphicFramePr/>
                            <a:graphic xmlns:a="http://schemas.openxmlformats.org/drawingml/2006/main">
                              <a:graphicData uri="http://schemas.openxmlformats.org/drawingml/2006/picture">
                                <pic:pic xmlns:pic="http://schemas.openxmlformats.org/drawingml/2006/picture">
                                  <pic:nvPicPr>
                                    <pic:cNvPr id="6" name="Picture 6" descr="A person and a child smiling"/>
                                    <pic:cNvPicPr/>
                                  </pic:nvPicPr>
                                  <pic:blipFill>
                                    <a:blip r:embed="rId22"/>
                                    <a:stretch>
                                      <a:fillRect/>
                                    </a:stretch>
                                  </pic:blipFill>
                                  <pic:spPr>
                                    <a:xfrm>
                                      <a:off x="0" y="0"/>
                                      <a:ext cx="2496359" cy="1736250"/>
                                    </a:xfrm>
                                    <a:prstGeom prst="rect">
                                      <a:avLst/>
                                    </a:prstGeom>
                                  </pic:spPr>
                                </pic:pic>
                              </a:graphicData>
                            </a:graphic>
                          </wp:inline>
                        </w:drawing>
                      </w:r>
                    </w:p>
                  </w:txbxContent>
                </v:textbox>
              </v:shape>
            </w:pict>
          </mc:Fallback>
        </mc:AlternateContent>
      </w:r>
      <w:r w:rsidRPr="00795BCE">
        <w:rPr>
          <w:rFonts w:ascii="Avenir Next LT Pro Demi" w:eastAsiaTheme="minorEastAsia" w:hAnsi="Avenir Next LT Pro Demi" w:cstheme="minorHAnsi"/>
          <w:b/>
        </w:rPr>
        <w:t>Refund requirements (applies to both options):</w:t>
      </w:r>
    </w:p>
    <w:p w14:paraId="2648045D" w14:textId="77777777" w:rsidR="00F322E6" w:rsidRPr="00795BCE" w:rsidRDefault="00F322E6" w:rsidP="00227D36">
      <w:pPr>
        <w:pStyle w:val="ListParagraph"/>
        <w:numPr>
          <w:ilvl w:val="0"/>
          <w:numId w:val="11"/>
        </w:numPr>
        <w:tabs>
          <w:tab w:val="left" w:pos="5850"/>
          <w:tab w:val="left" w:pos="6210"/>
          <w:tab w:val="left" w:pos="6660"/>
        </w:tabs>
        <w:spacing w:before="0" w:after="0" w:line="360" w:lineRule="auto"/>
        <w:ind w:left="360" w:right="3780"/>
        <w:contextualSpacing/>
        <w:rPr>
          <w:rFonts w:ascii="Avenir Next LT Pro Demi" w:hAnsi="Avenir Next LT Pro Demi"/>
          <w:b/>
        </w:rPr>
      </w:pPr>
      <w:r w:rsidRPr="4198B273">
        <w:rPr>
          <w:rFonts w:ascii="Avenir Next LT Pro" w:hAnsi="Avenir Next LT Pro"/>
        </w:rPr>
        <w:t xml:space="preserve">Refunds must be issued by cheque or electronic transfer. </w:t>
      </w:r>
      <w:r w:rsidRPr="4198B273">
        <w:rPr>
          <w:rFonts w:ascii="Avenir Next LT Pro Demi" w:hAnsi="Avenir Next LT Pro Demi"/>
          <w:b/>
        </w:rPr>
        <w:t>Credits</w:t>
      </w:r>
      <w:r>
        <w:rPr>
          <w:rFonts w:ascii="Avenir Next LT Pro Demi" w:hAnsi="Avenir Next LT Pro Demi"/>
          <w:b/>
        </w:rPr>
        <w:t>,</w:t>
      </w:r>
      <w:r w:rsidRPr="4198B273">
        <w:rPr>
          <w:rFonts w:ascii="Avenir Next LT Pro Demi" w:hAnsi="Avenir Next LT Pro Demi"/>
          <w:b/>
        </w:rPr>
        <w:t xml:space="preserve"> </w:t>
      </w:r>
      <w:proofErr w:type="gramStart"/>
      <w:r w:rsidRPr="4198B273">
        <w:rPr>
          <w:rFonts w:ascii="Avenir Next LT Pro Demi" w:hAnsi="Avenir Next LT Pro Demi"/>
          <w:b/>
        </w:rPr>
        <w:t>cash</w:t>
      </w:r>
      <w:proofErr w:type="gramEnd"/>
      <w:r>
        <w:rPr>
          <w:rFonts w:ascii="Avenir Next LT Pro Demi" w:hAnsi="Avenir Next LT Pro Demi"/>
          <w:b/>
        </w:rPr>
        <w:t xml:space="preserve"> or gift card</w:t>
      </w:r>
      <w:r w:rsidRPr="4198B273">
        <w:rPr>
          <w:rFonts w:ascii="Avenir Next LT Pro Demi" w:hAnsi="Avenir Next LT Pro Demi"/>
          <w:b/>
        </w:rPr>
        <w:t xml:space="preserve"> refunds are not permitted.</w:t>
      </w:r>
    </w:p>
    <w:p w14:paraId="33DC17F0" w14:textId="77777777" w:rsidR="00F322E6" w:rsidRPr="00111D34" w:rsidRDefault="00F322E6" w:rsidP="00227D36">
      <w:pPr>
        <w:pStyle w:val="ListParagraph"/>
        <w:numPr>
          <w:ilvl w:val="0"/>
          <w:numId w:val="11"/>
        </w:numPr>
        <w:tabs>
          <w:tab w:val="left" w:pos="5850"/>
          <w:tab w:val="left" w:pos="6210"/>
          <w:tab w:val="left" w:pos="6660"/>
        </w:tabs>
        <w:spacing w:before="0" w:after="0" w:line="360" w:lineRule="auto"/>
        <w:ind w:left="360" w:right="3780"/>
        <w:contextualSpacing/>
        <w:rPr>
          <w:rFonts w:ascii="Avenir Next LT Pro" w:hAnsi="Avenir Next LT Pro"/>
          <w:b/>
        </w:rPr>
      </w:pPr>
      <w:r w:rsidRPr="00D62AA2">
        <w:rPr>
          <w:rFonts w:ascii="Avenir Next LT Pro" w:hAnsi="Avenir Next LT Pro"/>
        </w:rPr>
        <w:t>Refunds must be documented and be verifiable.</w:t>
      </w:r>
    </w:p>
    <w:p w14:paraId="1D8F15DA" w14:textId="7253AE7B" w:rsidR="00F322E6" w:rsidRPr="00D62AA2" w:rsidRDefault="00F322E6" w:rsidP="00227D36">
      <w:pPr>
        <w:pStyle w:val="ListParagraph"/>
        <w:numPr>
          <w:ilvl w:val="0"/>
          <w:numId w:val="11"/>
        </w:numPr>
        <w:tabs>
          <w:tab w:val="left" w:pos="5850"/>
          <w:tab w:val="left" w:pos="6210"/>
          <w:tab w:val="left" w:pos="6660"/>
        </w:tabs>
        <w:spacing w:before="0" w:after="160" w:line="360" w:lineRule="auto"/>
        <w:ind w:left="360" w:right="3780"/>
        <w:contextualSpacing/>
        <w:rPr>
          <w:rFonts w:ascii="Avenir Next LT Pro" w:hAnsi="Avenir Next LT Pro"/>
          <w:b/>
        </w:rPr>
      </w:pPr>
      <w:r>
        <w:rPr>
          <w:rFonts w:ascii="Avenir Next LT Pro" w:hAnsi="Avenir Next LT Pro"/>
          <w:bCs/>
        </w:rPr>
        <w:t>Families receiving subsidy who do not pay a parent contribution are not eligible for a refund</w:t>
      </w:r>
      <w:r w:rsidR="0007393C">
        <w:rPr>
          <w:rFonts w:ascii="Avenir Next LT Pro" w:hAnsi="Avenir Next LT Pro"/>
          <w:bCs/>
        </w:rPr>
        <w:t>.</w:t>
      </w:r>
      <w:r w:rsidRPr="00D62AA2">
        <w:rPr>
          <w:rFonts w:ascii="Avenir Next LT Pro" w:hAnsi="Avenir Next LT Pro"/>
          <w:b/>
        </w:rPr>
        <w:t xml:space="preserve"> </w:t>
      </w:r>
    </w:p>
    <w:p w14:paraId="15460080" w14:textId="1B86F0FE" w:rsidR="00F322E6" w:rsidRPr="00AA321B" w:rsidRDefault="00F322E6" w:rsidP="008D0544">
      <w:pPr>
        <w:pStyle w:val="Heading2"/>
      </w:pPr>
      <w:bookmarkStart w:id="15" w:name="_Eligible_Children"/>
      <w:bookmarkStart w:id="16" w:name="_Toc173337309"/>
      <w:bookmarkEnd w:id="15"/>
      <w:r w:rsidRPr="00AA321B">
        <w:t xml:space="preserve">BASP </w:t>
      </w:r>
      <w:r w:rsidR="00584539">
        <w:t>p</w:t>
      </w:r>
      <w:r w:rsidRPr="00AA321B">
        <w:t xml:space="preserve">ilot </w:t>
      </w:r>
      <w:r w:rsidR="00584539">
        <w:t>f</w:t>
      </w:r>
      <w:r w:rsidRPr="00AA321B">
        <w:t xml:space="preserve">ee </w:t>
      </w:r>
      <w:r w:rsidR="00584539">
        <w:t>r</w:t>
      </w:r>
      <w:r w:rsidRPr="00AA321B">
        <w:t xml:space="preserve">eduction </w:t>
      </w:r>
      <w:r>
        <w:t>–</w:t>
      </w:r>
      <w:r w:rsidRPr="00AA321B">
        <w:t xml:space="preserve"> </w:t>
      </w:r>
      <w:r w:rsidR="00584539">
        <w:t>e</w:t>
      </w:r>
      <w:r w:rsidRPr="00AA321B">
        <w:t xml:space="preserve">ligible </w:t>
      </w:r>
      <w:r w:rsidR="00584539">
        <w:t>c</w:t>
      </w:r>
      <w:r w:rsidRPr="00AA321B">
        <w:t>hildren</w:t>
      </w:r>
      <w:bookmarkEnd w:id="16"/>
    </w:p>
    <w:p w14:paraId="398DD9BC" w14:textId="77777777" w:rsidR="00F322E6" w:rsidRDefault="00F322E6" w:rsidP="00F322E6">
      <w:pPr>
        <w:pStyle w:val="BodyText"/>
        <w:spacing w:line="360" w:lineRule="auto"/>
        <w:rPr>
          <w:rFonts w:ascii="Avenir Next LT Pro" w:eastAsiaTheme="minorEastAsia" w:hAnsi="Avenir Next LT Pro" w:cstheme="minorBidi"/>
        </w:rPr>
      </w:pPr>
      <w:r w:rsidRPr="00642896">
        <w:rPr>
          <w:rFonts w:ascii="Avenir Next LT Pro" w:eastAsiaTheme="minorEastAsia" w:hAnsi="Avenir Next LT Pro" w:cstheme="minorBidi"/>
        </w:rPr>
        <w:t xml:space="preserve">This pilot does not replace or increase </w:t>
      </w:r>
      <w:r>
        <w:rPr>
          <w:rFonts w:ascii="Avenir Next LT Pro" w:eastAsiaTheme="minorEastAsia" w:hAnsi="Avenir Next LT Pro" w:cstheme="minorBidi"/>
        </w:rPr>
        <w:t xml:space="preserve">current </w:t>
      </w:r>
      <w:r w:rsidRPr="00642896">
        <w:rPr>
          <w:rFonts w:ascii="Avenir Next LT Pro" w:eastAsiaTheme="minorEastAsia" w:hAnsi="Avenir Next LT Pro" w:cstheme="minorBidi"/>
        </w:rPr>
        <w:t>CWELCC fee reduction eligibility.</w:t>
      </w:r>
      <w:r>
        <w:rPr>
          <w:rFonts w:ascii="Avenir Next LT Pro" w:eastAsiaTheme="minorEastAsia" w:hAnsi="Avenir Next LT Pro" w:cstheme="minorBidi"/>
        </w:rPr>
        <w:t xml:space="preserve"> Children qualify for the BASP Pilot fee reduction if they:</w:t>
      </w:r>
    </w:p>
    <w:p w14:paraId="11E6D3B9" w14:textId="22D7FCF8" w:rsidR="00F322E6" w:rsidRDefault="00F322E6" w:rsidP="00227D36">
      <w:pPr>
        <w:pStyle w:val="ListParagraph"/>
        <w:numPr>
          <w:ilvl w:val="0"/>
          <w:numId w:val="11"/>
        </w:numPr>
        <w:tabs>
          <w:tab w:val="left" w:pos="6210"/>
          <w:tab w:val="left" w:pos="6660"/>
        </w:tabs>
        <w:spacing w:before="0" w:after="0" w:line="360" w:lineRule="auto"/>
        <w:ind w:left="360" w:right="0"/>
        <w:contextualSpacing/>
        <w:rPr>
          <w:rFonts w:ascii="Avenir Next LT Pro" w:hAnsi="Avenir Next LT Pro"/>
        </w:rPr>
      </w:pPr>
      <w:r>
        <w:rPr>
          <w:rFonts w:ascii="Avenir Next LT Pro" w:hAnsi="Avenir Next LT Pro"/>
        </w:rPr>
        <w:t>Are enrolled in an eligible licensed primary/junior school age BASP</w:t>
      </w:r>
      <w:r w:rsidR="0007393C">
        <w:rPr>
          <w:rFonts w:ascii="Avenir Next LT Pro" w:hAnsi="Avenir Next LT Pro"/>
        </w:rPr>
        <w:t>.</w:t>
      </w:r>
      <w:r>
        <w:rPr>
          <w:rFonts w:ascii="Avenir Next LT Pro" w:hAnsi="Avenir Next LT Pro"/>
        </w:rPr>
        <w:t xml:space="preserve"> </w:t>
      </w:r>
    </w:p>
    <w:p w14:paraId="5F550C30" w14:textId="37BD874B" w:rsidR="00F322E6" w:rsidRDefault="00F322E6" w:rsidP="00227D36">
      <w:pPr>
        <w:pStyle w:val="ListParagraph"/>
        <w:numPr>
          <w:ilvl w:val="0"/>
          <w:numId w:val="11"/>
        </w:numPr>
        <w:tabs>
          <w:tab w:val="left" w:pos="5850"/>
          <w:tab w:val="left" w:pos="6210"/>
          <w:tab w:val="left" w:pos="6660"/>
        </w:tabs>
        <w:spacing w:before="0" w:after="0" w:line="360" w:lineRule="auto"/>
        <w:ind w:left="360" w:right="0"/>
        <w:contextualSpacing/>
        <w:rPr>
          <w:rFonts w:ascii="Avenir Next LT Pro" w:hAnsi="Avenir Next LT Pro"/>
        </w:rPr>
      </w:pPr>
      <w:r>
        <w:rPr>
          <w:rFonts w:ascii="Avenir Next LT Pro" w:hAnsi="Avenir Next LT Pro"/>
        </w:rPr>
        <w:t>Pay a fee for licensed before and after school program care</w:t>
      </w:r>
      <w:r w:rsidR="0048239B">
        <w:rPr>
          <w:rFonts w:ascii="Avenir Next LT Pro" w:hAnsi="Avenir Next LT Pro"/>
        </w:rPr>
        <w:t>.</w:t>
      </w:r>
      <w:r>
        <w:rPr>
          <w:rFonts w:ascii="Avenir Next LT Pro" w:hAnsi="Avenir Next LT Pro"/>
        </w:rPr>
        <w:t xml:space="preserve"> </w:t>
      </w:r>
    </w:p>
    <w:p w14:paraId="5CC17F2D" w14:textId="77777777" w:rsidR="00F322E6" w:rsidRDefault="00F322E6" w:rsidP="00227D36">
      <w:pPr>
        <w:pStyle w:val="ListParagraph"/>
        <w:numPr>
          <w:ilvl w:val="0"/>
          <w:numId w:val="11"/>
        </w:numPr>
        <w:tabs>
          <w:tab w:val="left" w:pos="5850"/>
          <w:tab w:val="left" w:pos="6210"/>
          <w:tab w:val="left" w:pos="6660"/>
        </w:tabs>
        <w:spacing w:before="0" w:after="0" w:line="360" w:lineRule="auto"/>
        <w:ind w:left="360" w:right="0"/>
        <w:contextualSpacing/>
        <w:rPr>
          <w:rFonts w:ascii="Avenir Next LT Pro" w:hAnsi="Avenir Next LT Pro"/>
        </w:rPr>
      </w:pPr>
      <w:r w:rsidRPr="004138CD">
        <w:rPr>
          <w:rFonts w:ascii="Avenir Next LT Pro" w:hAnsi="Avenir Next LT Pro"/>
        </w:rPr>
        <w:t>Are 6 years old or over as of August 31, 202</w:t>
      </w:r>
      <w:r>
        <w:rPr>
          <w:rFonts w:ascii="Avenir Next LT Pro" w:hAnsi="Avenir Next LT Pro"/>
        </w:rPr>
        <w:t>4</w:t>
      </w:r>
      <w:r w:rsidRPr="004138CD">
        <w:rPr>
          <w:rFonts w:ascii="Avenir Next LT Pro" w:hAnsi="Avenir Next LT Pro"/>
        </w:rPr>
        <w:t xml:space="preserve">. </w:t>
      </w:r>
    </w:p>
    <w:p w14:paraId="0638D737" w14:textId="77777777" w:rsidR="00F322E6" w:rsidRPr="008D0544" w:rsidRDefault="00F322E6" w:rsidP="00227D36">
      <w:pPr>
        <w:pStyle w:val="BodyText"/>
        <w:numPr>
          <w:ilvl w:val="1"/>
          <w:numId w:val="21"/>
        </w:numPr>
        <w:spacing w:line="360" w:lineRule="auto"/>
        <w:ind w:left="720"/>
        <w:rPr>
          <w:rFonts w:ascii="Avenir Next LT Pro" w:eastAsiaTheme="minorEastAsia" w:hAnsi="Avenir Next LT Pro" w:cstheme="minorBidi"/>
          <w:sz w:val="24"/>
          <w:szCs w:val="24"/>
        </w:rPr>
      </w:pPr>
      <w:r w:rsidRPr="008D0544">
        <w:rPr>
          <w:rFonts w:ascii="Avenir Next LT Pro" w:eastAsiaTheme="minorEastAsia" w:hAnsi="Avenir Next LT Pro" w:cstheme="minorBidi"/>
          <w:sz w:val="24"/>
          <w:szCs w:val="24"/>
        </w:rPr>
        <w:t xml:space="preserve">Children who turn 6 years old between September 1 and December 31, 2024, qualify for the BASP pilot fee reduction starting on the 1st of the month that follows their 6th birthday.  For example, if a child turns 6 on October 5, 2024, they will qualify for CWELCC until October 31, 2024. Starting November 1, 2024, the child would qualify for the BASP fee reduction. </w:t>
      </w:r>
    </w:p>
    <w:p w14:paraId="4DA501BE" w14:textId="77777777" w:rsidR="00F322E6" w:rsidRPr="00847FAC" w:rsidRDefault="00F322E6" w:rsidP="00F322E6">
      <w:pPr>
        <w:pStyle w:val="BodyText"/>
        <w:tabs>
          <w:tab w:val="left" w:pos="5580"/>
        </w:tabs>
        <w:spacing w:line="259" w:lineRule="auto"/>
        <w:rPr>
          <w:rFonts w:ascii="Avenir Next LT Pro" w:hAnsi="Avenir Next LT Pro" w:cstheme="minorBidi"/>
          <w:highlight w:val="yellow"/>
        </w:rPr>
      </w:pPr>
    </w:p>
    <w:p w14:paraId="4E40A8AB" w14:textId="0A6A61A6" w:rsidR="00F322E6" w:rsidRPr="00847E32" w:rsidRDefault="00F322E6" w:rsidP="008D0544">
      <w:pPr>
        <w:pStyle w:val="Heading2"/>
      </w:pPr>
      <w:bookmarkStart w:id="17" w:name="_Toc173337310"/>
      <w:r w:rsidRPr="00847E32">
        <w:t xml:space="preserve">BASP </w:t>
      </w:r>
      <w:r w:rsidR="00584539">
        <w:t>p</w:t>
      </w:r>
      <w:r w:rsidRPr="00847E32">
        <w:t xml:space="preserve">ilot </w:t>
      </w:r>
      <w:r w:rsidR="00584539">
        <w:t>f</w:t>
      </w:r>
      <w:r w:rsidRPr="00847E32">
        <w:t xml:space="preserve">ee </w:t>
      </w:r>
      <w:r w:rsidR="00584539">
        <w:t>r</w:t>
      </w:r>
      <w:r w:rsidRPr="00847E32">
        <w:t xml:space="preserve">eduction </w:t>
      </w:r>
      <w:r w:rsidRPr="008D0544">
        <w:t xml:space="preserve">– </w:t>
      </w:r>
      <w:r w:rsidR="00584539">
        <w:t>c</w:t>
      </w:r>
      <w:r w:rsidRPr="008D0544">
        <w:t>losures</w:t>
      </w:r>
      <w:bookmarkEnd w:id="17"/>
    </w:p>
    <w:p w14:paraId="21938F60" w14:textId="1FB851FF" w:rsidR="00F322E6" w:rsidRPr="006A0205" w:rsidRDefault="00F322E6" w:rsidP="00F322E6">
      <w:pPr>
        <w:spacing w:after="0" w:line="360" w:lineRule="auto"/>
        <w:rPr>
          <w:rFonts w:ascii="Avenir Next LT Pro" w:hAnsi="Avenir Next LT Pro"/>
        </w:rPr>
      </w:pPr>
      <w:r w:rsidRPr="006A0205">
        <w:rPr>
          <w:rFonts w:ascii="Avenir Next LT Pro" w:hAnsi="Avenir Next LT Pro"/>
        </w:rPr>
        <w:t xml:space="preserve">You may use your “child care fees” allocation to support a fee reduction </w:t>
      </w:r>
      <w:r w:rsidR="009507C3">
        <w:rPr>
          <w:rFonts w:ascii="Avenir Next LT Pro" w:hAnsi="Avenir Next LT Pro"/>
        </w:rPr>
        <w:t>when you close for a</w:t>
      </w:r>
      <w:r w:rsidRPr="006A0205">
        <w:rPr>
          <w:rFonts w:ascii="Avenir Next LT Pro" w:hAnsi="Avenir Next LT Pro"/>
        </w:rPr>
        <w:t xml:space="preserve"> day:</w:t>
      </w:r>
    </w:p>
    <w:p w14:paraId="34F014E4" w14:textId="68B92A3A" w:rsidR="00F322E6" w:rsidRPr="006A0205" w:rsidRDefault="00CF3F9D" w:rsidP="00227D36">
      <w:pPr>
        <w:pStyle w:val="ListParagraph"/>
        <w:numPr>
          <w:ilvl w:val="0"/>
          <w:numId w:val="14"/>
        </w:numPr>
        <w:spacing w:before="0" w:after="0" w:line="360" w:lineRule="auto"/>
        <w:ind w:right="0"/>
        <w:contextualSpacing/>
        <w:rPr>
          <w:rFonts w:ascii="Avenir Next LT Pro" w:hAnsi="Avenir Next LT Pro"/>
        </w:rPr>
      </w:pPr>
      <w:r>
        <w:rPr>
          <w:rFonts w:ascii="Avenir Next LT Pro" w:hAnsi="Avenir Next LT Pro"/>
        </w:rPr>
        <w:t>If f</w:t>
      </w:r>
      <w:r w:rsidR="00F322E6">
        <w:rPr>
          <w:rFonts w:ascii="Avenir Next LT Pro" w:hAnsi="Avenir Next LT Pro"/>
        </w:rPr>
        <w:t>amilie</w:t>
      </w:r>
      <w:r w:rsidR="00F322E6" w:rsidRPr="006A0205">
        <w:rPr>
          <w:rFonts w:ascii="Avenir Next LT Pro" w:hAnsi="Avenir Next LT Pro"/>
        </w:rPr>
        <w:t xml:space="preserve">s were charged for the day, and the charges </w:t>
      </w:r>
      <w:r w:rsidR="006F23D8">
        <w:rPr>
          <w:rFonts w:ascii="Avenir Next LT Pro" w:hAnsi="Avenir Next LT Pro"/>
        </w:rPr>
        <w:t>align</w:t>
      </w:r>
      <w:r w:rsidR="00F322E6" w:rsidRPr="006A0205">
        <w:rPr>
          <w:rFonts w:ascii="Avenir Next LT Pro" w:hAnsi="Avenir Next LT Pro"/>
        </w:rPr>
        <w:t xml:space="preserve"> with your parent handbook</w:t>
      </w:r>
      <w:r w:rsidR="00AD376A">
        <w:rPr>
          <w:rFonts w:ascii="Avenir Next LT Pro" w:hAnsi="Avenir Next LT Pro"/>
        </w:rPr>
        <w:t>.</w:t>
      </w:r>
    </w:p>
    <w:p w14:paraId="795E3F73" w14:textId="77777777" w:rsidR="00F322E6" w:rsidRDefault="00F322E6" w:rsidP="00227D36">
      <w:pPr>
        <w:pStyle w:val="ListParagraph"/>
        <w:numPr>
          <w:ilvl w:val="0"/>
          <w:numId w:val="14"/>
        </w:numPr>
        <w:spacing w:before="0" w:after="0" w:line="360" w:lineRule="auto"/>
        <w:ind w:right="0"/>
        <w:contextualSpacing/>
        <w:rPr>
          <w:rFonts w:ascii="Avenir Next LT Pro" w:hAnsi="Avenir Next LT Pro"/>
        </w:rPr>
      </w:pPr>
      <w:r>
        <w:rPr>
          <w:rFonts w:ascii="Avenir Next LT Pro" w:hAnsi="Avenir Next LT Pro"/>
        </w:rPr>
        <w:t xml:space="preserve">You are strongly encouraged to pay staff for paid closure days. </w:t>
      </w:r>
    </w:p>
    <w:p w14:paraId="2FB509B4" w14:textId="77777777" w:rsidR="00F322E6" w:rsidRDefault="00F322E6" w:rsidP="00F322E6">
      <w:pPr>
        <w:spacing w:after="0"/>
        <w:rPr>
          <w:rFonts w:ascii="Avenir Next LT Pro" w:hAnsi="Avenir Next LT Pro" w:cstheme="minorHAnsi"/>
          <w:sz w:val="16"/>
          <w:szCs w:val="16"/>
        </w:rPr>
      </w:pPr>
    </w:p>
    <w:p w14:paraId="4F41F9A9" w14:textId="2295D959" w:rsidR="00F322E6" w:rsidRDefault="00F322E6" w:rsidP="00F322E6">
      <w:pPr>
        <w:pStyle w:val="Heading1"/>
        <w:spacing w:line="360" w:lineRule="auto"/>
      </w:pPr>
      <w:bookmarkStart w:id="18" w:name="_Enrichment_Programs"/>
      <w:bookmarkStart w:id="19" w:name="_Toc173337311"/>
      <w:bookmarkEnd w:id="18"/>
      <w:r>
        <w:t xml:space="preserve">Enrichment </w:t>
      </w:r>
      <w:r w:rsidR="002669E6">
        <w:t>p</w:t>
      </w:r>
      <w:r>
        <w:t>rograms</w:t>
      </w:r>
      <w:bookmarkEnd w:id="19"/>
      <w:r>
        <w:t xml:space="preserve"> </w:t>
      </w:r>
    </w:p>
    <w:p w14:paraId="311395DF" w14:textId="77777777" w:rsidR="00F322E6" w:rsidRDefault="00F322E6" w:rsidP="00F322E6">
      <w:pPr>
        <w:spacing w:line="360" w:lineRule="auto"/>
        <w:rPr>
          <w:rFonts w:ascii="Avenir Next LT Pro" w:hAnsi="Avenir Next LT Pro"/>
        </w:rPr>
      </w:pPr>
      <w:r>
        <w:rPr>
          <w:rFonts w:ascii="Avenir Next LT Pro" w:hAnsi="Avenir Next LT Pro"/>
        </w:rPr>
        <w:t>Interest-based extra-curricular activities may positively impact a wide range of children’s outcomes. However, access to these activities may be limited due to their additional cost. To ensure that children in Peel have equitable access, we are funding BASP centre-based providers to enrich their programs with activities that meet children’s needs and interests.</w:t>
      </w:r>
    </w:p>
    <w:p w14:paraId="57695ECE" w14:textId="77777777" w:rsidR="00F322E6" w:rsidRPr="00670ACD" w:rsidRDefault="00F322E6" w:rsidP="008D0544">
      <w:pPr>
        <w:pStyle w:val="Heading2"/>
      </w:pPr>
      <w:bookmarkStart w:id="20" w:name="_Toc173337312"/>
      <w:r w:rsidRPr="008D0544">
        <w:rPr>
          <w:noProof/>
        </w:rPr>
        <mc:AlternateContent>
          <mc:Choice Requires="wps">
            <w:drawing>
              <wp:anchor distT="0" distB="0" distL="114300" distR="114300" simplePos="0" relativeHeight="251657216" behindDoc="0" locked="0" layoutInCell="1" allowOverlap="1" wp14:anchorId="7EBE227E" wp14:editId="5F3E4950">
                <wp:simplePos x="0" y="0"/>
                <wp:positionH relativeFrom="column">
                  <wp:posOffset>3473450</wp:posOffset>
                </wp:positionH>
                <wp:positionV relativeFrom="paragraph">
                  <wp:posOffset>151765</wp:posOffset>
                </wp:positionV>
                <wp:extent cx="3166110" cy="2057400"/>
                <wp:effectExtent l="0" t="0" r="0" b="0"/>
                <wp:wrapNone/>
                <wp:docPr id="39425" name="Text Box 394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166110" cy="2057400"/>
                        </a:xfrm>
                        <a:prstGeom prst="rect">
                          <a:avLst/>
                        </a:prstGeom>
                        <a:noFill/>
                        <a:ln w="6350">
                          <a:noFill/>
                        </a:ln>
                      </wps:spPr>
                      <wps:txbx>
                        <w:txbxContent>
                          <w:p w14:paraId="3339CA22" w14:textId="77777777" w:rsidR="00F322E6" w:rsidRDefault="00F322E6" w:rsidP="00F322E6">
                            <w:r>
                              <w:rPr>
                                <w:noProof/>
                              </w:rPr>
                              <w:drawing>
                                <wp:inline distT="0" distB="0" distL="0" distR="0" wp14:anchorId="30CAA736" wp14:editId="697D841A">
                                  <wp:extent cx="2779776" cy="2002536"/>
                                  <wp:effectExtent l="0" t="0" r="1905" b="0"/>
                                  <wp:docPr id="33" name="Picture 33" descr="A child painting on a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hild painting on a canvas"/>
                                          <pic:cNvPicPr/>
                                        </pic:nvPicPr>
                                        <pic:blipFill rotWithShape="1">
                                          <a:blip r:embed="rId23"/>
                                          <a:srcRect l="-1925" r="4742"/>
                                          <a:stretch/>
                                        </pic:blipFill>
                                        <pic:spPr bwMode="auto">
                                          <a:xfrm>
                                            <a:off x="0" y="0"/>
                                            <a:ext cx="2779776" cy="200253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E227E" id="Text Box 39425" o:spid="_x0000_s1037" type="#_x0000_t202" alt="&quot;&quot;" style="position:absolute;margin-left:273.5pt;margin-top:11.95pt;width:249.3pt;height:16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r8HQIAADQ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" filled="f" stroked="f" strokeweight=".5pt">
                <v:textbox>
                  <w:txbxContent>
                    <w:p w14:paraId="3339CA22" w14:textId="77777777" w:rsidR="00F322E6" w:rsidRDefault="00F322E6" w:rsidP="00F322E6">
                      <w:r>
                        <w:rPr>
                          <w:noProof/>
                        </w:rPr>
                        <w:drawing>
                          <wp:inline distT="0" distB="0" distL="0" distR="0" wp14:anchorId="30CAA736" wp14:editId="697D841A">
                            <wp:extent cx="2779776" cy="2002536"/>
                            <wp:effectExtent l="0" t="0" r="1905" b="0"/>
                            <wp:docPr id="33" name="Picture 33" descr="A child painting on a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hild painting on a canvas"/>
                                    <pic:cNvPicPr/>
                                  </pic:nvPicPr>
                                  <pic:blipFill rotWithShape="1">
                                    <a:blip r:embed="rId23"/>
                                    <a:srcRect l="-1925" r="4742"/>
                                    <a:stretch/>
                                  </pic:blipFill>
                                  <pic:spPr bwMode="auto">
                                    <a:xfrm>
                                      <a:off x="0" y="0"/>
                                      <a:ext cx="2779776" cy="200253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670ACD">
        <w:t>Eligible</w:t>
      </w:r>
      <w:r w:rsidRPr="008D0544">
        <w:t xml:space="preserve"> expenses</w:t>
      </w:r>
      <w:bookmarkEnd w:id="20"/>
    </w:p>
    <w:p w14:paraId="0066FA07" w14:textId="77777777" w:rsidR="00F322E6" w:rsidRDefault="00F322E6" w:rsidP="00F322E6">
      <w:pPr>
        <w:tabs>
          <w:tab w:val="left" w:pos="4770"/>
        </w:tabs>
        <w:spacing w:after="0" w:line="360" w:lineRule="auto"/>
        <w:ind w:right="4050"/>
        <w:rPr>
          <w:rFonts w:ascii="Avenir Next LT Pro" w:hAnsi="Avenir Next LT Pro"/>
        </w:rPr>
      </w:pPr>
      <w:r w:rsidRPr="00474D6B">
        <w:rPr>
          <w:rFonts w:ascii="Avenir Next LT Pro" w:hAnsi="Avenir Next LT Pro"/>
        </w:rPr>
        <w:t xml:space="preserve">From </w:t>
      </w:r>
      <w:r>
        <w:rPr>
          <w:rFonts w:ascii="Avenir Next LT Pro" w:hAnsi="Avenir Next LT Pro"/>
        </w:rPr>
        <w:t>September 3</w:t>
      </w:r>
      <w:r w:rsidRPr="00592C68">
        <w:rPr>
          <w:rFonts w:ascii="Avenir Next LT Pro" w:hAnsi="Avenir Next LT Pro"/>
        </w:rPr>
        <w:t>, 202</w:t>
      </w:r>
      <w:r>
        <w:rPr>
          <w:rFonts w:ascii="Avenir Next LT Pro" w:hAnsi="Avenir Next LT Pro"/>
        </w:rPr>
        <w:t>4,</w:t>
      </w:r>
      <w:r w:rsidRPr="00592C68">
        <w:rPr>
          <w:rFonts w:ascii="Avenir Next LT Pro" w:hAnsi="Avenir Next LT Pro"/>
        </w:rPr>
        <w:t xml:space="preserve"> </w:t>
      </w:r>
      <w:r w:rsidRPr="00474D6B">
        <w:rPr>
          <w:rFonts w:ascii="Avenir Next LT Pro" w:hAnsi="Avenir Next LT Pro"/>
        </w:rPr>
        <w:t>until</w:t>
      </w:r>
      <w:r w:rsidRPr="00592C68">
        <w:rPr>
          <w:rFonts w:ascii="Avenir Next LT Pro" w:hAnsi="Avenir Next LT Pro"/>
        </w:rPr>
        <w:t xml:space="preserve"> J</w:t>
      </w:r>
      <w:r>
        <w:rPr>
          <w:rFonts w:ascii="Avenir Next LT Pro" w:hAnsi="Avenir Next LT Pro"/>
        </w:rPr>
        <w:t>anuary 3, 2025</w:t>
      </w:r>
      <w:r w:rsidRPr="00592C68">
        <w:rPr>
          <w:rFonts w:ascii="Avenir Next LT Pro" w:hAnsi="Avenir Next LT Pro"/>
        </w:rPr>
        <w:t>,</w:t>
      </w:r>
      <w:r>
        <w:rPr>
          <w:rFonts w:ascii="Avenir Next LT Pro" w:hAnsi="Avenir Next LT Pro"/>
          <w:b/>
          <w:bCs/>
        </w:rPr>
        <w:t xml:space="preserve"> </w:t>
      </w:r>
      <w:r>
        <w:rPr>
          <w:rFonts w:ascii="Avenir Next LT Pro" w:hAnsi="Avenir Next LT Pro"/>
        </w:rPr>
        <w:t>eligible BASP providers must use the funding issued under the “</w:t>
      </w:r>
      <w:r w:rsidRPr="177CED23">
        <w:rPr>
          <w:rFonts w:ascii="Avenir Next LT Pro" w:hAnsi="Avenir Next LT Pro"/>
        </w:rPr>
        <w:t>Other</w:t>
      </w:r>
      <w:r>
        <w:rPr>
          <w:rFonts w:ascii="Avenir Next LT Pro" w:hAnsi="Avenir Next LT Pro"/>
        </w:rPr>
        <w:t xml:space="preserve">” GovGrants budget category to </w:t>
      </w:r>
      <w:r w:rsidRPr="00575D31">
        <w:rPr>
          <w:rFonts w:ascii="Avenir Next LT Pro" w:hAnsi="Avenir Next LT Pro"/>
        </w:rPr>
        <w:t xml:space="preserve">cover the </w:t>
      </w:r>
      <w:hyperlink w:anchor="_Costs_covered:">
        <w:r w:rsidRPr="08FB9039">
          <w:rPr>
            <w:rStyle w:val="Hyperlink"/>
          </w:rPr>
          <w:t>costs</w:t>
        </w:r>
      </w:hyperlink>
      <w:r w:rsidRPr="00575D31">
        <w:rPr>
          <w:rFonts w:ascii="Avenir Next LT Pro" w:hAnsi="Avenir Next LT Pro"/>
        </w:rPr>
        <w:t xml:space="preserve"> of delivering </w:t>
      </w:r>
      <w:hyperlink w:anchor="_Eligible_Enrichment_Programs">
        <w:r w:rsidRPr="08FB9039">
          <w:rPr>
            <w:rStyle w:val="Hyperlink"/>
          </w:rPr>
          <w:t xml:space="preserve">eligible </w:t>
        </w:r>
        <w:r w:rsidRPr="006F5312">
          <w:rPr>
            <w:rStyle w:val="Hyperlink"/>
          </w:rPr>
          <w:t>enrichment programs</w:t>
        </w:r>
      </w:hyperlink>
      <w:r>
        <w:rPr>
          <w:rFonts w:ascii="Avenir Next LT Pro" w:hAnsi="Avenir Next LT Pro"/>
        </w:rPr>
        <w:t xml:space="preserve"> for children enrolled </w:t>
      </w:r>
      <w:r w:rsidRPr="003D6B68">
        <w:rPr>
          <w:rFonts w:ascii="Avenir Next LT Pro" w:hAnsi="Avenir Next LT Pro"/>
        </w:rPr>
        <w:t>in primary/junior school</w:t>
      </w:r>
      <w:r>
        <w:rPr>
          <w:rFonts w:ascii="Avenir Next LT Pro" w:hAnsi="Avenir Next LT Pro"/>
        </w:rPr>
        <w:t xml:space="preserve"> </w:t>
      </w:r>
      <w:r w:rsidRPr="003D6B68">
        <w:rPr>
          <w:rFonts w:ascii="Avenir Next LT Pro" w:hAnsi="Avenir Next LT Pro"/>
        </w:rPr>
        <w:t>age licensed after</w:t>
      </w:r>
      <w:r>
        <w:rPr>
          <w:rFonts w:ascii="Avenir Next LT Pro" w:hAnsi="Avenir Next LT Pro"/>
        </w:rPr>
        <w:t xml:space="preserve"> </w:t>
      </w:r>
      <w:r w:rsidRPr="003D6B68">
        <w:rPr>
          <w:rFonts w:ascii="Avenir Next LT Pro" w:hAnsi="Avenir Next LT Pro"/>
        </w:rPr>
        <w:t>school program</w:t>
      </w:r>
      <w:r>
        <w:rPr>
          <w:rFonts w:ascii="Avenir Next LT Pro" w:hAnsi="Avenir Next LT Pro"/>
        </w:rPr>
        <w:t xml:space="preserve"> </w:t>
      </w:r>
      <w:r w:rsidRPr="00592C68">
        <w:rPr>
          <w:rFonts w:ascii="Avenir Next LT Pro" w:hAnsi="Avenir Next LT Pro"/>
        </w:rPr>
        <w:t>at no additional cost to families</w:t>
      </w:r>
      <w:r w:rsidRPr="00575D31">
        <w:rPr>
          <w:rFonts w:ascii="Avenir Next LT Pro" w:hAnsi="Avenir Next LT Pro"/>
        </w:rPr>
        <w:t xml:space="preserve"> (other than the regular reduced fee).</w:t>
      </w:r>
    </w:p>
    <w:p w14:paraId="09929552" w14:textId="77777777" w:rsidR="00F322E6" w:rsidRDefault="00F322E6" w:rsidP="008D0544">
      <w:pPr>
        <w:pStyle w:val="Heading2"/>
      </w:pPr>
      <w:r w:rsidRPr="00575D31">
        <w:t xml:space="preserve"> </w:t>
      </w:r>
    </w:p>
    <w:p w14:paraId="577715CC" w14:textId="56AF8D9A" w:rsidR="00F322E6" w:rsidRPr="008D0544" w:rsidRDefault="00F322E6" w:rsidP="008D0544">
      <w:pPr>
        <w:pStyle w:val="Heading2"/>
      </w:pPr>
      <w:bookmarkStart w:id="21" w:name="_Eligible_Enrichment_Programs"/>
      <w:bookmarkStart w:id="22" w:name="_Toc173337313"/>
      <w:bookmarkEnd w:id="21"/>
      <w:r w:rsidRPr="008D0544">
        <w:t xml:space="preserve">Eligible </w:t>
      </w:r>
      <w:r w:rsidR="00670ACD">
        <w:t>e</w:t>
      </w:r>
      <w:r w:rsidRPr="008D0544">
        <w:t xml:space="preserve">nrichment </w:t>
      </w:r>
      <w:r w:rsidR="00670ACD">
        <w:t>p</w:t>
      </w:r>
      <w:r w:rsidRPr="008D0544">
        <w:t>rograms</w:t>
      </w:r>
      <w:bookmarkEnd w:id="22"/>
    </w:p>
    <w:p w14:paraId="0E8C255E" w14:textId="77777777" w:rsidR="00F322E6" w:rsidRPr="008E701B" w:rsidRDefault="00F322E6" w:rsidP="00F322E6">
      <w:pPr>
        <w:tabs>
          <w:tab w:val="num" w:pos="2160"/>
        </w:tabs>
        <w:spacing w:after="0" w:line="360" w:lineRule="auto"/>
        <w:rPr>
          <w:rFonts w:ascii="Avenir Next LT Pro" w:hAnsi="Avenir Next LT Pro"/>
        </w:rPr>
      </w:pPr>
      <w:r w:rsidRPr="008E701B">
        <w:rPr>
          <w:rFonts w:ascii="Avenir Next LT Pro" w:hAnsi="Avenir Next LT Pro"/>
        </w:rPr>
        <w:t>Eligible enrichment programs include new (full cost) or enhanced (additional cost) accessible and inclusive extracurricular activities delivered to children based on their interests.  The activities can be artistic, educational, athletic or support independence</w:t>
      </w:r>
      <w:r>
        <w:rPr>
          <w:rFonts w:ascii="Avenir Next LT Pro" w:hAnsi="Avenir Next LT Pro"/>
        </w:rPr>
        <w:t>,</w:t>
      </w:r>
      <w:r w:rsidRPr="008E701B">
        <w:rPr>
          <w:rFonts w:ascii="Avenir Next LT Pro" w:hAnsi="Avenir Next LT Pro"/>
        </w:rPr>
        <w:t xml:space="preserve"> such as sports (martial arts, soccer, etc.), arts (music, dance, crafts, etc.), STEAM (robotics, coding, etc.), homework help, babysitting certification, etc. </w:t>
      </w:r>
    </w:p>
    <w:p w14:paraId="318251C7" w14:textId="77777777" w:rsidR="00F322E6" w:rsidRPr="00B8252B" w:rsidRDefault="00F322E6" w:rsidP="00F322E6">
      <w:pPr>
        <w:tabs>
          <w:tab w:val="num" w:pos="2160"/>
          <w:tab w:val="left" w:pos="3600"/>
          <w:tab w:val="left" w:pos="4410"/>
          <w:tab w:val="left" w:pos="4500"/>
        </w:tabs>
        <w:spacing w:after="0" w:line="240" w:lineRule="auto"/>
        <w:rPr>
          <w:rFonts w:ascii="Avenir Next LT Pro" w:hAnsi="Avenir Next LT Pro"/>
          <w:color w:val="00423A" w:themeColor="accent6" w:themeShade="80"/>
        </w:rPr>
      </w:pPr>
    </w:p>
    <w:p w14:paraId="6F8815D5" w14:textId="77777777" w:rsidR="00F322E6" w:rsidRDefault="00F322E6" w:rsidP="00F322E6">
      <w:pPr>
        <w:tabs>
          <w:tab w:val="num" w:pos="2160"/>
          <w:tab w:val="left" w:pos="3600"/>
          <w:tab w:val="left" w:pos="4410"/>
          <w:tab w:val="left" w:pos="4500"/>
        </w:tabs>
        <w:spacing w:after="0" w:line="360" w:lineRule="auto"/>
        <w:rPr>
          <w:rFonts w:ascii="Avenir Next LT Pro" w:hAnsi="Avenir Next LT Pro"/>
        </w:rPr>
      </w:pPr>
      <w:r>
        <w:rPr>
          <w:rFonts w:ascii="Avenir Next LT Pro" w:hAnsi="Avenir Next LT Pro"/>
        </w:rPr>
        <w:t xml:space="preserve">Eligible enrichment programs must be offered: </w:t>
      </w:r>
    </w:p>
    <w:p w14:paraId="52BA84B7" w14:textId="77777777" w:rsidR="00F322E6" w:rsidRPr="004A28F6" w:rsidRDefault="00F322E6" w:rsidP="00227D36">
      <w:pPr>
        <w:pStyle w:val="ListParagraph"/>
        <w:numPr>
          <w:ilvl w:val="0"/>
          <w:numId w:val="11"/>
        </w:numPr>
        <w:tabs>
          <w:tab w:val="left" w:pos="6210"/>
          <w:tab w:val="left" w:pos="6660"/>
        </w:tabs>
        <w:spacing w:before="0" w:after="0" w:line="360" w:lineRule="auto"/>
        <w:ind w:left="360" w:right="0"/>
        <w:contextualSpacing/>
        <w:rPr>
          <w:rFonts w:ascii="Avenir Next LT Pro" w:hAnsi="Avenir Next LT Pro"/>
        </w:rPr>
      </w:pPr>
      <w:r w:rsidRPr="004A28F6">
        <w:rPr>
          <w:rFonts w:ascii="Avenir Next LT Pro" w:hAnsi="Avenir Next LT Pro"/>
        </w:rPr>
        <w:t xml:space="preserve">From </w:t>
      </w:r>
      <w:r>
        <w:rPr>
          <w:rFonts w:ascii="Avenir Next LT Pro" w:hAnsi="Avenir Next LT Pro"/>
        </w:rPr>
        <w:t>September 2, 2024,</w:t>
      </w:r>
      <w:r w:rsidRPr="004A28F6">
        <w:rPr>
          <w:rFonts w:ascii="Avenir Next LT Pro" w:hAnsi="Avenir Next LT Pro"/>
        </w:rPr>
        <w:t xml:space="preserve"> to </w:t>
      </w:r>
      <w:r>
        <w:rPr>
          <w:rFonts w:ascii="Avenir Next LT Pro" w:hAnsi="Avenir Next LT Pro"/>
        </w:rPr>
        <w:t>January 3, 2025</w:t>
      </w:r>
      <w:r w:rsidRPr="004A28F6">
        <w:rPr>
          <w:rFonts w:ascii="Avenir Next LT Pro" w:hAnsi="Avenir Next LT Pro"/>
        </w:rPr>
        <w:t>.</w:t>
      </w:r>
    </w:p>
    <w:p w14:paraId="58822F87" w14:textId="351E2ACD" w:rsidR="00F322E6" w:rsidRPr="004A28F6" w:rsidRDefault="00F322E6" w:rsidP="00227D36">
      <w:pPr>
        <w:pStyle w:val="ListParagraph"/>
        <w:numPr>
          <w:ilvl w:val="0"/>
          <w:numId w:val="11"/>
        </w:numPr>
        <w:tabs>
          <w:tab w:val="left" w:pos="6210"/>
          <w:tab w:val="left" w:pos="6660"/>
        </w:tabs>
        <w:spacing w:before="0" w:after="0" w:line="360" w:lineRule="auto"/>
        <w:ind w:left="360" w:right="0"/>
        <w:contextualSpacing/>
        <w:rPr>
          <w:rFonts w:ascii="Avenir Next LT Pro" w:hAnsi="Avenir Next LT Pro"/>
        </w:rPr>
      </w:pPr>
      <w:r w:rsidRPr="004A28F6">
        <w:rPr>
          <w:rFonts w:ascii="Avenir Next LT Pro" w:hAnsi="Avenir Next LT Pro"/>
        </w:rPr>
        <w:t xml:space="preserve">Primarily during after-school hours (3 to 6 </w:t>
      </w:r>
      <w:proofErr w:type="gramStart"/>
      <w:r w:rsidR="006734AC">
        <w:rPr>
          <w:rFonts w:ascii="Avenir Next LT Pro" w:hAnsi="Avenir Next LT Pro"/>
        </w:rPr>
        <w:t>p.m.</w:t>
      </w:r>
      <w:r w:rsidRPr="004A28F6">
        <w:rPr>
          <w:rFonts w:ascii="Avenir Next LT Pro" w:hAnsi="Avenir Next LT Pro"/>
        </w:rPr>
        <w:t>)</w:t>
      </w:r>
      <w:r w:rsidRPr="00EB2E3F">
        <w:rPr>
          <w:rFonts w:ascii="Avenir Next LT Pro" w:hAnsi="Avenir Next LT Pro"/>
          <w:color w:val="0070C0"/>
        </w:rPr>
        <w:t>*</w:t>
      </w:r>
      <w:proofErr w:type="gramEnd"/>
    </w:p>
    <w:p w14:paraId="15664016" w14:textId="77777777" w:rsidR="00F322E6" w:rsidRPr="004A28F6" w:rsidRDefault="00F322E6" w:rsidP="00227D36">
      <w:pPr>
        <w:pStyle w:val="ListParagraph"/>
        <w:numPr>
          <w:ilvl w:val="0"/>
          <w:numId w:val="11"/>
        </w:numPr>
        <w:tabs>
          <w:tab w:val="left" w:pos="6210"/>
          <w:tab w:val="left" w:pos="6660"/>
        </w:tabs>
        <w:spacing w:before="0" w:after="0" w:line="360" w:lineRule="auto"/>
        <w:ind w:left="360" w:right="0"/>
        <w:contextualSpacing/>
        <w:rPr>
          <w:rFonts w:ascii="Avenir Next LT Pro" w:hAnsi="Avenir Next LT Pro"/>
        </w:rPr>
      </w:pPr>
      <w:r w:rsidRPr="004A28F6">
        <w:rPr>
          <w:rFonts w:ascii="Avenir Next LT Pro" w:hAnsi="Avenir Next LT Pro"/>
        </w:rPr>
        <w:t xml:space="preserve">Primarily on the BASP’s premises. </w:t>
      </w:r>
    </w:p>
    <w:p w14:paraId="0EB55101" w14:textId="615CB763" w:rsidR="00F322E6" w:rsidRPr="004A28F6" w:rsidRDefault="00F322E6" w:rsidP="00227D36">
      <w:pPr>
        <w:pStyle w:val="ListParagraph"/>
        <w:numPr>
          <w:ilvl w:val="0"/>
          <w:numId w:val="11"/>
        </w:numPr>
        <w:tabs>
          <w:tab w:val="left" w:pos="6210"/>
          <w:tab w:val="left" w:pos="6660"/>
        </w:tabs>
        <w:spacing w:before="0" w:after="0" w:line="360" w:lineRule="auto"/>
        <w:ind w:left="360" w:right="0"/>
        <w:contextualSpacing/>
        <w:rPr>
          <w:rFonts w:ascii="Avenir Next LT Pro" w:hAnsi="Avenir Next LT Pro"/>
        </w:rPr>
      </w:pPr>
      <w:r w:rsidRPr="004A28F6">
        <w:rPr>
          <w:rFonts w:ascii="Avenir Next LT Pro" w:hAnsi="Avenir Next LT Pro"/>
        </w:rPr>
        <w:t xml:space="preserve">1-2 times a week </w:t>
      </w:r>
      <w:r w:rsidR="006734AC">
        <w:rPr>
          <w:rFonts w:ascii="Avenir Next LT Pro" w:hAnsi="Avenir Next LT Pro"/>
        </w:rPr>
        <w:t xml:space="preserve">for </w:t>
      </w:r>
      <w:proofErr w:type="gramStart"/>
      <w:r w:rsidR="006734AC">
        <w:rPr>
          <w:rFonts w:ascii="Avenir Next LT Pro" w:hAnsi="Avenir Next LT Pro"/>
        </w:rPr>
        <w:t xml:space="preserve">each </w:t>
      </w:r>
      <w:r w:rsidRPr="004A28F6">
        <w:rPr>
          <w:rFonts w:ascii="Avenir Next LT Pro" w:hAnsi="Avenir Next LT Pro"/>
        </w:rPr>
        <w:t xml:space="preserve"> group</w:t>
      </w:r>
      <w:proofErr w:type="gramEnd"/>
      <w:r w:rsidRPr="004A28F6">
        <w:rPr>
          <w:rFonts w:ascii="Avenir Next LT Pro" w:hAnsi="Avenir Next LT Pro"/>
        </w:rPr>
        <w:t xml:space="preserve"> of children. </w:t>
      </w:r>
    </w:p>
    <w:p w14:paraId="5CF15200" w14:textId="77777777" w:rsidR="00F322E6" w:rsidRDefault="00F322E6" w:rsidP="00227D36">
      <w:pPr>
        <w:pStyle w:val="ListParagraph"/>
        <w:numPr>
          <w:ilvl w:val="0"/>
          <w:numId w:val="11"/>
        </w:numPr>
        <w:tabs>
          <w:tab w:val="left" w:pos="6210"/>
          <w:tab w:val="left" w:pos="6660"/>
        </w:tabs>
        <w:spacing w:before="0" w:after="0" w:line="360" w:lineRule="auto"/>
        <w:ind w:left="360" w:right="0"/>
        <w:contextualSpacing/>
        <w:rPr>
          <w:rFonts w:ascii="Avenir Next LT Pro" w:hAnsi="Avenir Next LT Pro"/>
        </w:rPr>
      </w:pPr>
      <w:r w:rsidRPr="004A28F6">
        <w:rPr>
          <w:rFonts w:ascii="Avenir Next LT Pro" w:hAnsi="Avenir Next LT Pro"/>
        </w:rPr>
        <w:t>Child participation is voluntary.</w:t>
      </w:r>
      <w:r w:rsidRPr="004A28F6">
        <w:rPr>
          <w:rFonts w:ascii="Avenir Next LT Pro" w:hAnsi="Avenir Next LT Pro"/>
        </w:rPr>
        <w:tab/>
      </w:r>
    </w:p>
    <w:p w14:paraId="30E3C482" w14:textId="01FAA5E5" w:rsidR="00F322E6" w:rsidRPr="004A28F6" w:rsidRDefault="00F322E6" w:rsidP="00227D36">
      <w:pPr>
        <w:pStyle w:val="ListParagraph"/>
        <w:numPr>
          <w:ilvl w:val="0"/>
          <w:numId w:val="11"/>
        </w:numPr>
        <w:tabs>
          <w:tab w:val="left" w:pos="6210"/>
          <w:tab w:val="left" w:pos="6660"/>
        </w:tabs>
        <w:spacing w:before="0" w:after="0" w:line="360" w:lineRule="auto"/>
        <w:ind w:left="360" w:right="0"/>
        <w:contextualSpacing/>
        <w:rPr>
          <w:rFonts w:ascii="Avenir Next LT Pro" w:hAnsi="Avenir Next LT Pro"/>
        </w:rPr>
      </w:pPr>
      <w:r w:rsidRPr="0036F4EC">
        <w:rPr>
          <w:rFonts w:ascii="Avenir Next LT Pro" w:hAnsi="Avenir Next LT Pro"/>
        </w:rPr>
        <w:t xml:space="preserve">For children enrolled in </w:t>
      </w:r>
      <w:r w:rsidR="0030092D">
        <w:rPr>
          <w:rFonts w:ascii="Avenir Next LT Pro" w:hAnsi="Avenir Next LT Pro"/>
        </w:rPr>
        <w:t>p</w:t>
      </w:r>
      <w:r w:rsidRPr="0036F4EC">
        <w:rPr>
          <w:rFonts w:ascii="Avenir Next LT Pro" w:hAnsi="Avenir Next LT Pro"/>
        </w:rPr>
        <w:t>rimary/</w:t>
      </w:r>
      <w:r w:rsidR="0030092D">
        <w:rPr>
          <w:rFonts w:ascii="Avenir Next LT Pro" w:hAnsi="Avenir Next LT Pro"/>
        </w:rPr>
        <w:t>j</w:t>
      </w:r>
      <w:r w:rsidRPr="0036F4EC">
        <w:rPr>
          <w:rFonts w:ascii="Avenir Next LT Pro" w:hAnsi="Avenir Next LT Pro"/>
        </w:rPr>
        <w:t>unior school-age BASP programs.</w:t>
      </w:r>
    </w:p>
    <w:p w14:paraId="2CF68865" w14:textId="77777777" w:rsidR="00F322E6" w:rsidRDefault="00F322E6" w:rsidP="00227D36">
      <w:pPr>
        <w:pStyle w:val="ListParagraph"/>
        <w:numPr>
          <w:ilvl w:val="0"/>
          <w:numId w:val="11"/>
        </w:numPr>
        <w:tabs>
          <w:tab w:val="left" w:pos="6210"/>
          <w:tab w:val="left" w:pos="6660"/>
        </w:tabs>
        <w:spacing w:before="0" w:after="0" w:line="360" w:lineRule="auto"/>
        <w:ind w:left="360" w:right="0"/>
        <w:contextualSpacing/>
        <w:rPr>
          <w:rFonts w:ascii="Avenir Next LT Pro" w:hAnsi="Avenir Next LT Pro"/>
        </w:rPr>
      </w:pPr>
      <w:r w:rsidRPr="0036F4EC">
        <w:rPr>
          <w:rFonts w:ascii="Avenir Next LT Pro" w:hAnsi="Avenir Next LT Pro"/>
        </w:rPr>
        <w:lastRenderedPageBreak/>
        <w:t xml:space="preserve">Based on families’ needs and children’s interests. Providers may use the results from previous surveys or program success from the BASP pilot program offered between January </w:t>
      </w:r>
      <w:r>
        <w:rPr>
          <w:rFonts w:ascii="Avenir Next LT Pro" w:hAnsi="Avenir Next LT Pro"/>
        </w:rPr>
        <w:t xml:space="preserve">to </w:t>
      </w:r>
      <w:r w:rsidRPr="0036F4EC">
        <w:rPr>
          <w:rFonts w:ascii="Avenir Next LT Pro" w:hAnsi="Avenir Next LT Pro"/>
        </w:rPr>
        <w:t xml:space="preserve">June 2024 to inform program offerings for the extension period.   </w:t>
      </w:r>
    </w:p>
    <w:p w14:paraId="08DB4404" w14:textId="77777777" w:rsidR="00F322E6" w:rsidRPr="00847FAC" w:rsidRDefault="00F322E6" w:rsidP="00F322E6">
      <w:pPr>
        <w:spacing w:after="0" w:line="240" w:lineRule="auto"/>
        <w:rPr>
          <w:rFonts w:ascii="Avenir Next LT Pro Demi" w:eastAsia="Yu Gothic Light" w:hAnsi="Avenir Next LT Pro Demi"/>
          <w:b/>
          <w:color w:val="0070C0"/>
        </w:rPr>
      </w:pPr>
    </w:p>
    <w:p w14:paraId="5ECCFF34" w14:textId="03AE4455" w:rsidR="00F322E6" w:rsidRDefault="00F322E6" w:rsidP="00F322E6">
      <w:pPr>
        <w:spacing w:after="0" w:line="360" w:lineRule="auto"/>
        <w:rPr>
          <w:rFonts w:ascii="Avenir Next LT Pro" w:hAnsi="Avenir Next LT Pro"/>
        </w:rPr>
      </w:pPr>
      <w:r w:rsidRPr="76FBE88E">
        <w:rPr>
          <w:rFonts w:ascii="Avenir Next LT Pro Demi" w:eastAsia="Yu Gothic Light" w:hAnsi="Avenir Next LT Pro Demi"/>
          <w:b/>
          <w:color w:val="0070C0"/>
          <w:sz w:val="20"/>
          <w:szCs w:val="20"/>
        </w:rPr>
        <w:t>*</w:t>
      </w:r>
      <w:r w:rsidRPr="76FBE88E">
        <w:rPr>
          <w:rFonts w:ascii="Avenir Next LT Pro" w:hAnsi="Avenir Next LT Pro"/>
        </w:rPr>
        <w:t>BASP providers may offer cost-effective educational enrichment programs outside the BASP premises.  In these cases, transportation of children will be an eligible expense.</w:t>
      </w:r>
    </w:p>
    <w:p w14:paraId="79675F1B" w14:textId="071EF84E" w:rsidR="00F322E6" w:rsidRPr="00847FAC" w:rsidRDefault="00520517" w:rsidP="00F322E6">
      <w:pPr>
        <w:spacing w:after="0"/>
        <w:rPr>
          <w:rFonts w:ascii="Avenir Next LT Pro Demi" w:eastAsia="Yu Gothic Light" w:hAnsi="Avenir Next LT Pro Demi" w:cstheme="minorHAnsi"/>
          <w:b/>
          <w:color w:val="0070C0"/>
        </w:rPr>
      </w:pPr>
      <w:r>
        <w:rPr>
          <w:rFonts w:ascii="Avenir Next LT Pro Demi" w:eastAsia="Yu Gothic Light" w:hAnsi="Avenir Next LT Pro Demi" w:cstheme="minorHAnsi"/>
          <w:b/>
          <w:noProof/>
          <w:color w:val="0070C0"/>
          <w:sz w:val="20"/>
          <w:szCs w:val="20"/>
        </w:rPr>
        <mc:AlternateContent>
          <mc:Choice Requires="wps">
            <w:drawing>
              <wp:anchor distT="0" distB="0" distL="114300" distR="114300" simplePos="0" relativeHeight="251658240" behindDoc="0" locked="0" layoutInCell="1" allowOverlap="1" wp14:anchorId="738F608B" wp14:editId="08B0DEFD">
                <wp:simplePos x="0" y="0"/>
                <wp:positionH relativeFrom="margin">
                  <wp:posOffset>19050</wp:posOffset>
                </wp:positionH>
                <wp:positionV relativeFrom="paragraph">
                  <wp:posOffset>25400</wp:posOffset>
                </wp:positionV>
                <wp:extent cx="6379845" cy="1339850"/>
                <wp:effectExtent l="19050" t="19050" r="20955" b="12700"/>
                <wp:wrapNone/>
                <wp:docPr id="51545" name="Rectangle: Rounded Corners 515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9845" cy="1339850"/>
                        </a:xfrm>
                        <a:prstGeom prst="roundRect">
                          <a:avLst>
                            <a:gd name="adj" fmla="val 8205"/>
                          </a:avLst>
                        </a:prstGeom>
                        <a:ln w="38100">
                          <a:solidFill>
                            <a:srgbClr val="0070C0"/>
                          </a:solidFill>
                        </a:ln>
                      </wps:spPr>
                      <wps:style>
                        <a:lnRef idx="2">
                          <a:schemeClr val="accent5"/>
                        </a:lnRef>
                        <a:fillRef idx="1">
                          <a:schemeClr val="lt1"/>
                        </a:fillRef>
                        <a:effectRef idx="0">
                          <a:schemeClr val="accent5"/>
                        </a:effectRef>
                        <a:fontRef idx="minor">
                          <a:schemeClr val="dk1"/>
                        </a:fontRef>
                      </wps:style>
                      <wps:txbx>
                        <w:txbxContent>
                          <w:p w14:paraId="0F41D036" w14:textId="16C497A6" w:rsidR="00F322E6" w:rsidRPr="005B3007" w:rsidRDefault="00F322E6" w:rsidP="008D0544">
                            <w:pPr>
                              <w:pStyle w:val="Heading2"/>
                            </w:pPr>
                            <w:bookmarkStart w:id="23" w:name="_Toc173337314"/>
                            <w:r w:rsidRPr="005B3007">
                              <w:t xml:space="preserve">Other </w:t>
                            </w:r>
                            <w:r w:rsidR="00F655B6">
                              <w:t>r</w:t>
                            </w:r>
                            <w:r w:rsidRPr="005B3007">
                              <w:t>equirements</w:t>
                            </w:r>
                            <w:bookmarkEnd w:id="23"/>
                          </w:p>
                          <w:p w14:paraId="6ADD5745" w14:textId="77777777" w:rsidR="00F322E6" w:rsidRPr="008B2CFD" w:rsidRDefault="00F322E6" w:rsidP="00227D36">
                            <w:pPr>
                              <w:numPr>
                                <w:ilvl w:val="0"/>
                                <w:numId w:val="9"/>
                              </w:numPr>
                              <w:spacing w:after="0" w:line="216" w:lineRule="auto"/>
                              <w:ind w:left="360" w:right="-130"/>
                              <w:rPr>
                                <w:rFonts w:ascii="Avenir Next LT Pro" w:hAnsi="Avenir Next LT Pro"/>
                                <w:color w:val="000000" w:themeColor="text1"/>
                              </w:rPr>
                            </w:pPr>
                            <w:r w:rsidRPr="00222156">
                              <w:rPr>
                                <w:rFonts w:ascii="Avenir Next LT Pro" w:hAnsi="Avenir Next LT Pro"/>
                                <w:color w:val="000000" w:themeColor="text1"/>
                              </w:rPr>
                              <w:t>School</w:t>
                            </w:r>
                            <w:r w:rsidRPr="008B2CFD">
                              <w:rPr>
                                <w:rFonts w:ascii="Avenir Next LT Pro" w:hAnsi="Avenir Next LT Pro"/>
                                <w:color w:val="000000" w:themeColor="text1"/>
                              </w:rPr>
                              <w:t>-</w:t>
                            </w:r>
                            <w:r w:rsidRPr="000003F8">
                              <w:rPr>
                                <w:rFonts w:ascii="Avenir Next LT Pro" w:hAnsi="Avenir Next LT Pro"/>
                                <w:color w:val="000000" w:themeColor="text1"/>
                              </w:rPr>
                              <w:t xml:space="preserve">based providers must work with their school(s) to ensure activities can be accommodated. </w:t>
                            </w:r>
                          </w:p>
                          <w:p w14:paraId="4869DFFC" w14:textId="77777777" w:rsidR="00F322E6" w:rsidRPr="00823080" w:rsidRDefault="00F322E6" w:rsidP="00227D36">
                            <w:pPr>
                              <w:numPr>
                                <w:ilvl w:val="0"/>
                                <w:numId w:val="9"/>
                              </w:numPr>
                              <w:spacing w:after="0" w:line="216" w:lineRule="auto"/>
                              <w:ind w:left="360" w:right="-130"/>
                              <w:rPr>
                                <w:rFonts w:ascii="Avenir Next LT Pro" w:hAnsi="Avenir Next LT Pro"/>
                                <w:color w:val="000000" w:themeColor="text1"/>
                              </w:rPr>
                            </w:pPr>
                            <w:r>
                              <w:rPr>
                                <w:rFonts w:ascii="Avenir Next LT Pro" w:hAnsi="Avenir Next LT Pro"/>
                                <w:color w:val="000000" w:themeColor="text1"/>
                              </w:rPr>
                              <w:t>You must ensure that third party providers who are delivering enrichment programs at BASP programs meet any applicable licensing/regulatory requirements and have appropriate insurance coverage and families sign participation waivers where necessary.</w:t>
                            </w:r>
                          </w:p>
                          <w:p w14:paraId="20C2B25F" w14:textId="77777777" w:rsidR="00F322E6" w:rsidRDefault="00F322E6" w:rsidP="00F322E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8F608B" id="Rectangle: Rounded Corners 51545" o:spid="_x0000_s1038" alt="&quot;&quot;" style="position:absolute;margin-left:1.5pt;margin-top:2pt;width:502.35pt;height:105.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3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" fillcolor="white [3201]" strokecolor="#0070c0" strokeweight="3pt">
                <v:stroke joinstyle="miter"/>
                <v:textbox inset="0,0,0,0">
                  <w:txbxContent>
                    <w:p w14:paraId="0F41D036" w14:textId="16C497A6" w:rsidR="00F322E6" w:rsidRPr="005B3007" w:rsidRDefault="00F322E6" w:rsidP="008D0544">
                      <w:pPr>
                        <w:pStyle w:val="Heading2"/>
                      </w:pPr>
                      <w:bookmarkStart w:id="24" w:name="_Toc173337314"/>
                      <w:r w:rsidRPr="005B3007">
                        <w:t xml:space="preserve">Other </w:t>
                      </w:r>
                      <w:r w:rsidR="00F655B6">
                        <w:t>r</w:t>
                      </w:r>
                      <w:r w:rsidRPr="005B3007">
                        <w:t>equirements</w:t>
                      </w:r>
                      <w:bookmarkEnd w:id="24"/>
                    </w:p>
                    <w:p w14:paraId="6ADD5745" w14:textId="77777777" w:rsidR="00F322E6" w:rsidRPr="008B2CFD" w:rsidRDefault="00F322E6" w:rsidP="00227D36">
                      <w:pPr>
                        <w:numPr>
                          <w:ilvl w:val="0"/>
                          <w:numId w:val="9"/>
                        </w:numPr>
                        <w:spacing w:after="0" w:line="216" w:lineRule="auto"/>
                        <w:ind w:left="360" w:right="-130"/>
                        <w:rPr>
                          <w:rFonts w:ascii="Avenir Next LT Pro" w:hAnsi="Avenir Next LT Pro"/>
                          <w:color w:val="000000" w:themeColor="text1"/>
                        </w:rPr>
                      </w:pPr>
                      <w:r w:rsidRPr="00222156">
                        <w:rPr>
                          <w:rFonts w:ascii="Avenir Next LT Pro" w:hAnsi="Avenir Next LT Pro"/>
                          <w:color w:val="000000" w:themeColor="text1"/>
                        </w:rPr>
                        <w:t>School</w:t>
                      </w:r>
                      <w:r w:rsidRPr="008B2CFD">
                        <w:rPr>
                          <w:rFonts w:ascii="Avenir Next LT Pro" w:hAnsi="Avenir Next LT Pro"/>
                          <w:color w:val="000000" w:themeColor="text1"/>
                        </w:rPr>
                        <w:t>-</w:t>
                      </w:r>
                      <w:r w:rsidRPr="000003F8">
                        <w:rPr>
                          <w:rFonts w:ascii="Avenir Next LT Pro" w:hAnsi="Avenir Next LT Pro"/>
                          <w:color w:val="000000" w:themeColor="text1"/>
                        </w:rPr>
                        <w:t xml:space="preserve">based providers must work with their school(s) to ensure activities can be accommodated. </w:t>
                      </w:r>
                    </w:p>
                    <w:p w14:paraId="4869DFFC" w14:textId="77777777" w:rsidR="00F322E6" w:rsidRPr="00823080" w:rsidRDefault="00F322E6" w:rsidP="00227D36">
                      <w:pPr>
                        <w:numPr>
                          <w:ilvl w:val="0"/>
                          <w:numId w:val="9"/>
                        </w:numPr>
                        <w:spacing w:after="0" w:line="216" w:lineRule="auto"/>
                        <w:ind w:left="360" w:right="-130"/>
                        <w:rPr>
                          <w:rFonts w:ascii="Avenir Next LT Pro" w:hAnsi="Avenir Next LT Pro"/>
                          <w:color w:val="000000" w:themeColor="text1"/>
                        </w:rPr>
                      </w:pPr>
                      <w:r>
                        <w:rPr>
                          <w:rFonts w:ascii="Avenir Next LT Pro" w:hAnsi="Avenir Next LT Pro"/>
                          <w:color w:val="000000" w:themeColor="text1"/>
                        </w:rPr>
                        <w:t>You must ensure that third party providers who are delivering enrichment programs at BASP programs meet any applicable licensing/regulatory requirements and have appropriate insurance coverage and families sign participation waivers where necessary.</w:t>
                      </w:r>
                    </w:p>
                    <w:p w14:paraId="20C2B25F" w14:textId="77777777" w:rsidR="00F322E6" w:rsidRDefault="00F322E6" w:rsidP="00F322E6">
                      <w:pPr>
                        <w:jc w:val="center"/>
                      </w:pPr>
                    </w:p>
                  </w:txbxContent>
                </v:textbox>
                <w10:wrap anchorx="margin"/>
              </v:roundrect>
            </w:pict>
          </mc:Fallback>
        </mc:AlternateContent>
      </w:r>
    </w:p>
    <w:p w14:paraId="0DB87A42" w14:textId="278A7E60" w:rsidR="00F322E6" w:rsidRPr="0059295C" w:rsidRDefault="00F322E6" w:rsidP="00F322E6">
      <w:pPr>
        <w:spacing w:after="0"/>
        <w:rPr>
          <w:rFonts w:ascii="Avenir Next LT Pro Demi" w:eastAsia="Yu Gothic Light" w:hAnsi="Avenir Next LT Pro Demi" w:cstheme="minorHAnsi"/>
          <w:b/>
          <w:color w:val="0070C0"/>
          <w:sz w:val="20"/>
          <w:szCs w:val="20"/>
        </w:rPr>
      </w:pPr>
    </w:p>
    <w:p w14:paraId="7936FBBB" w14:textId="77777777" w:rsidR="00F322E6" w:rsidRDefault="00F322E6" w:rsidP="00F322E6">
      <w:pPr>
        <w:spacing w:after="0"/>
        <w:rPr>
          <w:rFonts w:ascii="Avenir Next LT Pro Demi" w:eastAsia="Yu Gothic Light" w:hAnsi="Avenir Next LT Pro Demi" w:cstheme="minorHAnsi"/>
          <w:b/>
          <w:color w:val="0070C0"/>
          <w:sz w:val="20"/>
          <w:szCs w:val="20"/>
        </w:rPr>
      </w:pPr>
    </w:p>
    <w:p w14:paraId="4D643942" w14:textId="77777777" w:rsidR="00F322E6" w:rsidRDefault="00F322E6" w:rsidP="00F322E6">
      <w:pPr>
        <w:spacing w:after="0"/>
        <w:rPr>
          <w:rFonts w:ascii="Avenir Next LT Pro Demi" w:eastAsia="Yu Gothic Light" w:hAnsi="Avenir Next LT Pro Demi" w:cstheme="minorHAnsi"/>
          <w:b/>
          <w:color w:val="0070C0"/>
          <w:sz w:val="20"/>
          <w:szCs w:val="20"/>
        </w:rPr>
      </w:pPr>
    </w:p>
    <w:p w14:paraId="18F56A6D" w14:textId="77777777" w:rsidR="00F322E6" w:rsidRPr="006876A4" w:rsidRDefault="00F322E6" w:rsidP="00F322E6">
      <w:pPr>
        <w:spacing w:after="0" w:line="216" w:lineRule="auto"/>
        <w:ind w:right="-130"/>
        <w:rPr>
          <w:rFonts w:ascii="Avenir Next LT Pro Demi" w:hAnsi="Avenir Next LT Pro Demi"/>
          <w:b/>
          <w:bCs/>
          <w:color w:val="0070C0"/>
          <w:sz w:val="26"/>
          <w:szCs w:val="26"/>
        </w:rPr>
      </w:pPr>
      <w:bookmarkStart w:id="25" w:name="_Costs_covered:"/>
      <w:bookmarkEnd w:id="25"/>
      <w:r w:rsidRPr="006876A4">
        <w:rPr>
          <w:rFonts w:ascii="Avenir Next LT Pro Demi" w:hAnsi="Avenir Next LT Pro Demi"/>
          <w:b/>
          <w:bCs/>
          <w:color w:val="0070C0"/>
          <w:sz w:val="26"/>
          <w:szCs w:val="26"/>
        </w:rPr>
        <w:t xml:space="preserve">Cost </w:t>
      </w:r>
      <w:r>
        <w:rPr>
          <w:rFonts w:ascii="Avenir Next LT Pro Demi" w:hAnsi="Avenir Next LT Pro Demi"/>
          <w:b/>
          <w:bCs/>
          <w:sz w:val="26"/>
          <w:szCs w:val="26"/>
        </w:rPr>
        <w:t>c</w:t>
      </w:r>
      <w:r w:rsidRPr="006876A4">
        <w:rPr>
          <w:rFonts w:ascii="Avenir Next LT Pro Demi" w:hAnsi="Avenir Next LT Pro Demi"/>
          <w:b/>
          <w:bCs/>
          <w:sz w:val="26"/>
          <w:szCs w:val="26"/>
        </w:rPr>
        <w:t>overed:</w:t>
      </w:r>
    </w:p>
    <w:p w14:paraId="1A009C16" w14:textId="77777777" w:rsidR="00F322E6" w:rsidRPr="006876A4" w:rsidRDefault="00F322E6" w:rsidP="00F322E6">
      <w:pPr>
        <w:spacing w:before="240" w:after="0" w:line="360" w:lineRule="auto"/>
        <w:rPr>
          <w:rFonts w:ascii="Avenir Next LT Pro" w:hAnsi="Avenir Next LT Pro"/>
        </w:rPr>
      </w:pPr>
      <w:r w:rsidRPr="7D2714E0">
        <w:rPr>
          <w:rFonts w:ascii="Avenir Next LT Pro" w:hAnsi="Avenir Next LT Pro"/>
        </w:rPr>
        <w:t>Use the funding issued under the “Other” GovGrant</w:t>
      </w:r>
      <w:r>
        <w:rPr>
          <w:rFonts w:ascii="Avenir Next LT Pro" w:hAnsi="Avenir Next LT Pro"/>
        </w:rPr>
        <w:t>s</w:t>
      </w:r>
      <w:r w:rsidRPr="7D2714E0">
        <w:rPr>
          <w:rFonts w:ascii="Avenir Next LT Pro" w:hAnsi="Avenir Next LT Pro"/>
        </w:rPr>
        <w:t xml:space="preserve"> budget category to cover:</w:t>
      </w:r>
    </w:p>
    <w:p w14:paraId="2470AC38" w14:textId="77777777" w:rsidR="00F322E6" w:rsidRDefault="00F322E6" w:rsidP="00F322E6">
      <w:pPr>
        <w:pStyle w:val="ListParagraph"/>
        <w:spacing w:after="0" w:line="360" w:lineRule="auto"/>
        <w:rPr>
          <w:rFonts w:ascii="Avenir Next LT Pro" w:hAnsi="Avenir Next LT Pro"/>
        </w:rPr>
      </w:pPr>
    </w:p>
    <w:p w14:paraId="118BAAFA" w14:textId="771816D4" w:rsidR="00F322E6" w:rsidRDefault="00F322E6" w:rsidP="00227D36">
      <w:pPr>
        <w:pStyle w:val="ListParagraph"/>
        <w:numPr>
          <w:ilvl w:val="0"/>
          <w:numId w:val="16"/>
        </w:numPr>
        <w:spacing w:before="0" w:after="0" w:line="360" w:lineRule="auto"/>
        <w:ind w:left="360" w:right="0"/>
        <w:contextualSpacing/>
        <w:rPr>
          <w:rFonts w:ascii="Avenir Next LT Pro" w:hAnsi="Avenir Next LT Pro"/>
        </w:rPr>
      </w:pPr>
      <w:r w:rsidRPr="001A5BE2">
        <w:rPr>
          <w:rFonts w:ascii="Avenir Next LT Pro" w:hAnsi="Avenir Next LT Pro"/>
        </w:rPr>
        <w:t xml:space="preserve">Costs of procuring a qualified provider to deliver the </w:t>
      </w:r>
      <w:r w:rsidRPr="001A5BE2" w:rsidDel="00D246F3">
        <w:rPr>
          <w:rFonts w:ascii="Avenir Next LT Pro" w:hAnsi="Avenir Next LT Pro"/>
        </w:rPr>
        <w:t>program;</w:t>
      </w:r>
      <w:r>
        <w:rPr>
          <w:rFonts w:ascii="Avenir Next LT Pro" w:hAnsi="Avenir Next LT Pro"/>
        </w:rPr>
        <w:t xml:space="preserve"> and</w:t>
      </w:r>
    </w:p>
    <w:p w14:paraId="362AE900" w14:textId="77777777" w:rsidR="00F322E6" w:rsidRDefault="00F322E6" w:rsidP="00227D36">
      <w:pPr>
        <w:pStyle w:val="ListParagraph"/>
        <w:numPr>
          <w:ilvl w:val="0"/>
          <w:numId w:val="16"/>
        </w:numPr>
        <w:tabs>
          <w:tab w:val="left" w:pos="4680"/>
          <w:tab w:val="left" w:pos="4770"/>
          <w:tab w:val="left" w:pos="4950"/>
          <w:tab w:val="left" w:pos="5130"/>
        </w:tabs>
        <w:spacing w:before="240" w:after="0" w:line="360" w:lineRule="auto"/>
        <w:ind w:left="360" w:right="0"/>
        <w:contextualSpacing/>
        <w:rPr>
          <w:rFonts w:ascii="Avenir Next LT Pro" w:hAnsi="Avenir Next LT Pro"/>
        </w:rPr>
      </w:pPr>
      <w:r>
        <w:rPr>
          <w:rFonts w:ascii="Avenir Next LT Pro" w:hAnsi="Avenir Next LT Pro"/>
        </w:rPr>
        <w:t>The additional cost of materials necessary for the delivery of the enrichment program charged by the third-party provider (when an additional materials fee applies).</w:t>
      </w:r>
    </w:p>
    <w:p w14:paraId="273976F9" w14:textId="77777777" w:rsidR="00F322E6" w:rsidRDefault="00F322E6" w:rsidP="00227D36">
      <w:pPr>
        <w:pStyle w:val="ListParagraph"/>
        <w:numPr>
          <w:ilvl w:val="0"/>
          <w:numId w:val="16"/>
        </w:numPr>
        <w:tabs>
          <w:tab w:val="left" w:pos="4680"/>
          <w:tab w:val="left" w:pos="4770"/>
          <w:tab w:val="left" w:pos="4950"/>
          <w:tab w:val="left" w:pos="5130"/>
        </w:tabs>
        <w:spacing w:before="240" w:after="0" w:line="360" w:lineRule="auto"/>
        <w:ind w:left="360" w:right="0"/>
        <w:contextualSpacing/>
        <w:rPr>
          <w:rFonts w:ascii="Avenir Next LT Pro" w:hAnsi="Avenir Next LT Pro"/>
        </w:rPr>
      </w:pPr>
      <w:r>
        <w:rPr>
          <w:rFonts w:ascii="Avenir Next LT Pro" w:hAnsi="Avenir Next LT Pro"/>
        </w:rPr>
        <w:t>Transportation costs for children if enrichment programs are delivered outside the BASP premises.</w:t>
      </w:r>
    </w:p>
    <w:p w14:paraId="6295FD5B" w14:textId="77777777" w:rsidR="00F322E6" w:rsidRPr="00847FAC" w:rsidRDefault="00F322E6" w:rsidP="00F322E6">
      <w:pPr>
        <w:pStyle w:val="ListParagraph"/>
        <w:tabs>
          <w:tab w:val="left" w:pos="4680"/>
          <w:tab w:val="left" w:pos="4770"/>
          <w:tab w:val="left" w:pos="4950"/>
          <w:tab w:val="left" w:pos="5130"/>
        </w:tabs>
        <w:spacing w:after="0"/>
        <w:rPr>
          <w:rFonts w:ascii="Avenir Next LT Pro" w:hAnsi="Avenir Next LT Pro"/>
        </w:rPr>
      </w:pPr>
    </w:p>
    <w:p w14:paraId="2F25702A" w14:textId="77777777" w:rsidR="00F322E6" w:rsidRDefault="00F322E6" w:rsidP="00F322E6">
      <w:pPr>
        <w:rPr>
          <w:rFonts w:ascii="Avenir Next LT Pro" w:hAnsi="Avenir Next LT Pro"/>
        </w:rPr>
      </w:pPr>
      <w:r>
        <w:rPr>
          <w:rFonts w:ascii="Avenir Next LT Pro Demi" w:eastAsia="Yu Gothic Light" w:hAnsi="Avenir Next LT Pro Demi" w:cstheme="minorHAnsi"/>
          <w:b/>
          <w:noProof/>
          <w:color w:val="0070C0"/>
          <w:sz w:val="20"/>
          <w:szCs w:val="20"/>
        </w:rPr>
        <mc:AlternateContent>
          <mc:Choice Requires="wps">
            <w:drawing>
              <wp:anchor distT="0" distB="0" distL="114300" distR="114300" simplePos="0" relativeHeight="251661312" behindDoc="0" locked="0" layoutInCell="1" allowOverlap="1" wp14:anchorId="31A3E578" wp14:editId="5EDC4292">
                <wp:simplePos x="0" y="0"/>
                <wp:positionH relativeFrom="margin">
                  <wp:posOffset>0</wp:posOffset>
                </wp:positionH>
                <wp:positionV relativeFrom="paragraph">
                  <wp:posOffset>36830</wp:posOffset>
                </wp:positionV>
                <wp:extent cx="6238875" cy="1752600"/>
                <wp:effectExtent l="19050" t="19050" r="28575" b="19050"/>
                <wp:wrapNone/>
                <wp:docPr id="51546" name="Rectangle: Rounded Corners 515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38875" cy="1752600"/>
                        </a:xfrm>
                        <a:prstGeom prst="roundRect">
                          <a:avLst>
                            <a:gd name="adj" fmla="val 8205"/>
                          </a:avLst>
                        </a:prstGeom>
                        <a:ln w="38100">
                          <a:solidFill>
                            <a:srgbClr val="0070C0"/>
                          </a:solidFill>
                        </a:ln>
                      </wps:spPr>
                      <wps:style>
                        <a:lnRef idx="2">
                          <a:schemeClr val="accent5"/>
                        </a:lnRef>
                        <a:fillRef idx="1">
                          <a:schemeClr val="lt1"/>
                        </a:fillRef>
                        <a:effectRef idx="0">
                          <a:schemeClr val="accent5"/>
                        </a:effectRef>
                        <a:fontRef idx="minor">
                          <a:schemeClr val="dk1"/>
                        </a:fontRef>
                      </wps:style>
                      <wps:txbx>
                        <w:txbxContent>
                          <w:p w14:paraId="39EDD75D" w14:textId="0EFA7E4B" w:rsidR="00F322E6" w:rsidRPr="008D0544" w:rsidRDefault="00F322E6" w:rsidP="008D0544">
                            <w:pPr>
                              <w:pStyle w:val="Heading2"/>
                              <w:rPr>
                                <w:b w:val="0"/>
                              </w:rPr>
                            </w:pPr>
                            <w:bookmarkStart w:id="26" w:name="_Toc173337315"/>
                            <w:r w:rsidRPr="008D0544">
                              <w:t xml:space="preserve">Other </w:t>
                            </w:r>
                            <w:r w:rsidR="00F655B6">
                              <w:t>r</w:t>
                            </w:r>
                            <w:r w:rsidRPr="008D0544">
                              <w:t>equirements</w:t>
                            </w:r>
                            <w:bookmarkEnd w:id="26"/>
                          </w:p>
                          <w:p w14:paraId="746BE632" w14:textId="77777777" w:rsidR="00F322E6" w:rsidRPr="00020545" w:rsidRDefault="00F322E6" w:rsidP="00227D36">
                            <w:pPr>
                              <w:numPr>
                                <w:ilvl w:val="0"/>
                                <w:numId w:val="20"/>
                              </w:numPr>
                              <w:spacing w:after="0" w:line="216" w:lineRule="auto"/>
                              <w:ind w:left="360" w:right="-128"/>
                              <w:rPr>
                                <w:rFonts w:ascii="Avenir Next LT Pro" w:hAnsi="Avenir Next LT Pro"/>
                                <w:color w:val="000000" w:themeColor="text1"/>
                              </w:rPr>
                            </w:pPr>
                            <w:r w:rsidRPr="00020545">
                              <w:rPr>
                                <w:rFonts w:ascii="Avenir Next LT Pro" w:hAnsi="Avenir Next LT Pro"/>
                                <w:color w:val="000000" w:themeColor="text1"/>
                              </w:rPr>
                              <w:t xml:space="preserve">Expenses must be </w:t>
                            </w:r>
                            <w:r w:rsidRPr="00020545" w:rsidDel="002546EC">
                              <w:rPr>
                                <w:rFonts w:ascii="Avenir Next LT Pro" w:hAnsi="Avenir Next LT Pro"/>
                                <w:color w:val="000000" w:themeColor="text1"/>
                              </w:rPr>
                              <w:t>cost</w:t>
                            </w:r>
                            <w:r w:rsidRPr="00020545">
                              <w:rPr>
                                <w:rFonts w:ascii="Avenir Next LT Pro" w:hAnsi="Avenir Next LT Pro"/>
                                <w:color w:val="000000" w:themeColor="text1"/>
                              </w:rPr>
                              <w:t>-effective. This means that costs claimed must:</w:t>
                            </w:r>
                          </w:p>
                          <w:p w14:paraId="6A6AFD14" w14:textId="77777777" w:rsidR="00F322E6" w:rsidRPr="00EC4397" w:rsidRDefault="00F322E6" w:rsidP="00227D36">
                            <w:pPr>
                              <w:numPr>
                                <w:ilvl w:val="0"/>
                                <w:numId w:val="10"/>
                              </w:numPr>
                              <w:spacing w:after="0" w:line="216" w:lineRule="auto"/>
                              <w:rPr>
                                <w:rFonts w:ascii="Avenir Next LT Pro" w:hAnsi="Avenir Next LT Pro"/>
                                <w:color w:val="000000" w:themeColor="text1"/>
                              </w:rPr>
                            </w:pPr>
                            <w:r>
                              <w:rPr>
                                <w:rFonts w:ascii="Avenir Next LT Pro" w:hAnsi="Avenir Next LT Pro"/>
                                <w:color w:val="000000" w:themeColor="text1"/>
                              </w:rPr>
                              <w:t>Be planned</w:t>
                            </w:r>
                            <w:r w:rsidRPr="00EC4397">
                              <w:rPr>
                                <w:rFonts w:ascii="Avenir Next LT Pro" w:hAnsi="Avenir Next LT Pro"/>
                                <w:color w:val="000000" w:themeColor="text1"/>
                              </w:rPr>
                              <w:t xml:space="preserve"> and delivered within</w:t>
                            </w:r>
                            <w:r>
                              <w:rPr>
                                <w:rFonts w:ascii="Avenir Next LT Pro" w:hAnsi="Avenir Next LT Pro"/>
                                <w:color w:val="000000" w:themeColor="text1"/>
                              </w:rPr>
                              <w:t xml:space="preserve"> your</w:t>
                            </w:r>
                            <w:r w:rsidRPr="00EC4397">
                              <w:rPr>
                                <w:rFonts w:ascii="Avenir Next LT Pro" w:hAnsi="Avenir Next LT Pro"/>
                                <w:color w:val="000000" w:themeColor="text1"/>
                              </w:rPr>
                              <w:t xml:space="preserve"> budget</w:t>
                            </w:r>
                            <w:r>
                              <w:rPr>
                                <w:rFonts w:ascii="Avenir Next LT Pro" w:hAnsi="Avenir Next LT Pro"/>
                                <w:color w:val="000000" w:themeColor="text1"/>
                              </w:rPr>
                              <w:t>.</w:t>
                            </w:r>
                          </w:p>
                          <w:p w14:paraId="257BDE48" w14:textId="77777777" w:rsidR="00F322E6" w:rsidRPr="00EC4397" w:rsidRDefault="00F322E6" w:rsidP="00227D36">
                            <w:pPr>
                              <w:numPr>
                                <w:ilvl w:val="0"/>
                                <w:numId w:val="10"/>
                              </w:numPr>
                              <w:spacing w:after="0" w:line="216" w:lineRule="auto"/>
                              <w:rPr>
                                <w:rFonts w:ascii="Avenir Next LT Pro" w:hAnsi="Avenir Next LT Pro"/>
                                <w:color w:val="000000" w:themeColor="text1"/>
                              </w:rPr>
                            </w:pPr>
                            <w:r>
                              <w:rPr>
                                <w:rFonts w:ascii="Avenir Next LT Pro" w:hAnsi="Avenir Next LT Pro"/>
                                <w:color w:val="000000" w:themeColor="text1"/>
                              </w:rPr>
                              <w:t>Be p</w:t>
                            </w:r>
                            <w:r w:rsidRPr="00EC4397">
                              <w:rPr>
                                <w:rFonts w:ascii="Avenir Next LT Pro" w:hAnsi="Avenir Next LT Pro"/>
                                <w:color w:val="000000" w:themeColor="text1"/>
                              </w:rPr>
                              <w:t>aid at or below market value.</w:t>
                            </w:r>
                          </w:p>
                          <w:p w14:paraId="1C0B26DB" w14:textId="212A7F7B" w:rsidR="00F322E6" w:rsidRPr="00F477BD" w:rsidRDefault="00F322E6" w:rsidP="00227D36">
                            <w:pPr>
                              <w:numPr>
                                <w:ilvl w:val="0"/>
                                <w:numId w:val="10"/>
                              </w:numPr>
                              <w:spacing w:after="0" w:line="216" w:lineRule="auto"/>
                              <w:rPr>
                                <w:rFonts w:ascii="Avenir Next LT Pro" w:hAnsi="Avenir Next LT Pro"/>
                                <w:color w:val="000000" w:themeColor="text1"/>
                              </w:rPr>
                            </w:pPr>
                            <w:r w:rsidRPr="00EC4397">
                              <w:rPr>
                                <w:rFonts w:ascii="Avenir Next LT Pro" w:hAnsi="Avenir Next LT Pro"/>
                                <w:color w:val="000000" w:themeColor="text1"/>
                              </w:rPr>
                              <w:t xml:space="preserve">Make business sense. For example, if an hour of a martial arts program costs $100 for 20 children or less, it would not be reasonable to hold the program for less than 50% of the capacity. This threshold may increase proportionally with the cost of the activity.  </w:t>
                            </w:r>
                          </w:p>
                          <w:p w14:paraId="72DE69F6" w14:textId="76695D5C" w:rsidR="00F322E6" w:rsidRPr="002A36E4" w:rsidRDefault="00F322E6" w:rsidP="00227D36">
                            <w:pPr>
                              <w:numPr>
                                <w:ilvl w:val="0"/>
                                <w:numId w:val="20"/>
                              </w:numPr>
                              <w:spacing w:after="0" w:line="216" w:lineRule="auto"/>
                              <w:ind w:left="360" w:right="-128"/>
                              <w:rPr>
                                <w:rFonts w:ascii="Avenir Next LT Pro" w:hAnsi="Avenir Next LT Pro"/>
                                <w:color w:val="000000" w:themeColor="text1"/>
                              </w:rPr>
                            </w:pPr>
                            <w:r w:rsidRPr="002A36E4">
                              <w:rPr>
                                <w:rFonts w:ascii="Avenir Next LT Pro" w:hAnsi="Avenir Next LT Pro"/>
                                <w:color w:val="000000" w:themeColor="text1"/>
                              </w:rPr>
                              <w:t>Expenses must be clearly documented (</w:t>
                            </w:r>
                            <w:r w:rsidR="00AD376A">
                              <w:rPr>
                                <w:rFonts w:ascii="Avenir Next LT Pro" w:hAnsi="Avenir Next LT Pro"/>
                                <w:color w:val="000000" w:themeColor="text1"/>
                              </w:rPr>
                              <w:t>for example,</w:t>
                            </w:r>
                            <w:r w:rsidRPr="002A36E4">
                              <w:rPr>
                                <w:rFonts w:ascii="Avenir Next LT Pro" w:hAnsi="Avenir Next LT Pro"/>
                                <w:color w:val="000000" w:themeColor="text1"/>
                              </w:rPr>
                              <w:t xml:space="preserve"> invoices). </w:t>
                            </w:r>
                          </w:p>
                          <w:p w14:paraId="5993EA5E" w14:textId="77777777" w:rsidR="00F322E6" w:rsidRDefault="00F322E6" w:rsidP="00F322E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A3E578" id="Rectangle: Rounded Corners 51546" o:spid="_x0000_s1039" alt="&quot;&quot;" style="position:absolute;margin-left:0;margin-top:2.9pt;width:491.25pt;height:13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3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" fillcolor="white [3201]" strokecolor="#0070c0" strokeweight="3pt">
                <v:stroke joinstyle="miter"/>
                <v:textbox inset="0,0,0,0">
                  <w:txbxContent>
                    <w:p w14:paraId="39EDD75D" w14:textId="0EFA7E4B" w:rsidR="00F322E6" w:rsidRPr="008D0544" w:rsidRDefault="00F322E6" w:rsidP="008D0544">
                      <w:pPr>
                        <w:pStyle w:val="Heading2"/>
                        <w:rPr>
                          <w:b w:val="0"/>
                        </w:rPr>
                      </w:pPr>
                      <w:bookmarkStart w:id="27" w:name="_Toc173337315"/>
                      <w:r w:rsidRPr="008D0544">
                        <w:t xml:space="preserve">Other </w:t>
                      </w:r>
                      <w:r w:rsidR="00F655B6">
                        <w:t>r</w:t>
                      </w:r>
                      <w:r w:rsidRPr="008D0544">
                        <w:t>equirements</w:t>
                      </w:r>
                      <w:bookmarkEnd w:id="27"/>
                    </w:p>
                    <w:p w14:paraId="746BE632" w14:textId="77777777" w:rsidR="00F322E6" w:rsidRPr="00020545" w:rsidRDefault="00F322E6" w:rsidP="00227D36">
                      <w:pPr>
                        <w:numPr>
                          <w:ilvl w:val="0"/>
                          <w:numId w:val="20"/>
                        </w:numPr>
                        <w:spacing w:after="0" w:line="216" w:lineRule="auto"/>
                        <w:ind w:left="360" w:right="-128"/>
                        <w:rPr>
                          <w:rFonts w:ascii="Avenir Next LT Pro" w:hAnsi="Avenir Next LT Pro"/>
                          <w:color w:val="000000" w:themeColor="text1"/>
                        </w:rPr>
                      </w:pPr>
                      <w:r w:rsidRPr="00020545">
                        <w:rPr>
                          <w:rFonts w:ascii="Avenir Next LT Pro" w:hAnsi="Avenir Next LT Pro"/>
                          <w:color w:val="000000" w:themeColor="text1"/>
                        </w:rPr>
                        <w:t xml:space="preserve">Expenses must be </w:t>
                      </w:r>
                      <w:r w:rsidRPr="00020545" w:rsidDel="002546EC">
                        <w:rPr>
                          <w:rFonts w:ascii="Avenir Next LT Pro" w:hAnsi="Avenir Next LT Pro"/>
                          <w:color w:val="000000" w:themeColor="text1"/>
                        </w:rPr>
                        <w:t>cost</w:t>
                      </w:r>
                      <w:r w:rsidRPr="00020545">
                        <w:rPr>
                          <w:rFonts w:ascii="Avenir Next LT Pro" w:hAnsi="Avenir Next LT Pro"/>
                          <w:color w:val="000000" w:themeColor="text1"/>
                        </w:rPr>
                        <w:t>-effective. This means that costs claimed must:</w:t>
                      </w:r>
                    </w:p>
                    <w:p w14:paraId="6A6AFD14" w14:textId="77777777" w:rsidR="00F322E6" w:rsidRPr="00EC4397" w:rsidRDefault="00F322E6" w:rsidP="00227D36">
                      <w:pPr>
                        <w:numPr>
                          <w:ilvl w:val="0"/>
                          <w:numId w:val="10"/>
                        </w:numPr>
                        <w:spacing w:after="0" w:line="216" w:lineRule="auto"/>
                        <w:rPr>
                          <w:rFonts w:ascii="Avenir Next LT Pro" w:hAnsi="Avenir Next LT Pro"/>
                          <w:color w:val="000000" w:themeColor="text1"/>
                        </w:rPr>
                      </w:pPr>
                      <w:r>
                        <w:rPr>
                          <w:rFonts w:ascii="Avenir Next LT Pro" w:hAnsi="Avenir Next LT Pro"/>
                          <w:color w:val="000000" w:themeColor="text1"/>
                        </w:rPr>
                        <w:t>Be planned</w:t>
                      </w:r>
                      <w:r w:rsidRPr="00EC4397">
                        <w:rPr>
                          <w:rFonts w:ascii="Avenir Next LT Pro" w:hAnsi="Avenir Next LT Pro"/>
                          <w:color w:val="000000" w:themeColor="text1"/>
                        </w:rPr>
                        <w:t xml:space="preserve"> and delivered within</w:t>
                      </w:r>
                      <w:r>
                        <w:rPr>
                          <w:rFonts w:ascii="Avenir Next LT Pro" w:hAnsi="Avenir Next LT Pro"/>
                          <w:color w:val="000000" w:themeColor="text1"/>
                        </w:rPr>
                        <w:t xml:space="preserve"> your</w:t>
                      </w:r>
                      <w:r w:rsidRPr="00EC4397">
                        <w:rPr>
                          <w:rFonts w:ascii="Avenir Next LT Pro" w:hAnsi="Avenir Next LT Pro"/>
                          <w:color w:val="000000" w:themeColor="text1"/>
                        </w:rPr>
                        <w:t xml:space="preserve"> budget</w:t>
                      </w:r>
                      <w:r>
                        <w:rPr>
                          <w:rFonts w:ascii="Avenir Next LT Pro" w:hAnsi="Avenir Next LT Pro"/>
                          <w:color w:val="000000" w:themeColor="text1"/>
                        </w:rPr>
                        <w:t>.</w:t>
                      </w:r>
                    </w:p>
                    <w:p w14:paraId="257BDE48" w14:textId="77777777" w:rsidR="00F322E6" w:rsidRPr="00EC4397" w:rsidRDefault="00F322E6" w:rsidP="00227D36">
                      <w:pPr>
                        <w:numPr>
                          <w:ilvl w:val="0"/>
                          <w:numId w:val="10"/>
                        </w:numPr>
                        <w:spacing w:after="0" w:line="216" w:lineRule="auto"/>
                        <w:rPr>
                          <w:rFonts w:ascii="Avenir Next LT Pro" w:hAnsi="Avenir Next LT Pro"/>
                          <w:color w:val="000000" w:themeColor="text1"/>
                        </w:rPr>
                      </w:pPr>
                      <w:r>
                        <w:rPr>
                          <w:rFonts w:ascii="Avenir Next LT Pro" w:hAnsi="Avenir Next LT Pro"/>
                          <w:color w:val="000000" w:themeColor="text1"/>
                        </w:rPr>
                        <w:t>Be p</w:t>
                      </w:r>
                      <w:r w:rsidRPr="00EC4397">
                        <w:rPr>
                          <w:rFonts w:ascii="Avenir Next LT Pro" w:hAnsi="Avenir Next LT Pro"/>
                          <w:color w:val="000000" w:themeColor="text1"/>
                        </w:rPr>
                        <w:t>aid at or below market value.</w:t>
                      </w:r>
                    </w:p>
                    <w:p w14:paraId="1C0B26DB" w14:textId="212A7F7B" w:rsidR="00F322E6" w:rsidRPr="00F477BD" w:rsidRDefault="00F322E6" w:rsidP="00227D36">
                      <w:pPr>
                        <w:numPr>
                          <w:ilvl w:val="0"/>
                          <w:numId w:val="10"/>
                        </w:numPr>
                        <w:spacing w:after="0" w:line="216" w:lineRule="auto"/>
                        <w:rPr>
                          <w:rFonts w:ascii="Avenir Next LT Pro" w:hAnsi="Avenir Next LT Pro"/>
                          <w:color w:val="000000" w:themeColor="text1"/>
                        </w:rPr>
                      </w:pPr>
                      <w:r w:rsidRPr="00EC4397">
                        <w:rPr>
                          <w:rFonts w:ascii="Avenir Next LT Pro" w:hAnsi="Avenir Next LT Pro"/>
                          <w:color w:val="000000" w:themeColor="text1"/>
                        </w:rPr>
                        <w:t xml:space="preserve">Make business sense. For example, if an hour of a martial arts program costs $100 for 20 children or less, it would not be reasonable to hold the program for less than 50% of the capacity. This threshold may increase proportionally with the cost of the activity.  </w:t>
                      </w:r>
                    </w:p>
                    <w:p w14:paraId="72DE69F6" w14:textId="76695D5C" w:rsidR="00F322E6" w:rsidRPr="002A36E4" w:rsidRDefault="00F322E6" w:rsidP="00227D36">
                      <w:pPr>
                        <w:numPr>
                          <w:ilvl w:val="0"/>
                          <w:numId w:val="20"/>
                        </w:numPr>
                        <w:spacing w:after="0" w:line="216" w:lineRule="auto"/>
                        <w:ind w:left="360" w:right="-128"/>
                        <w:rPr>
                          <w:rFonts w:ascii="Avenir Next LT Pro" w:hAnsi="Avenir Next LT Pro"/>
                          <w:color w:val="000000" w:themeColor="text1"/>
                        </w:rPr>
                      </w:pPr>
                      <w:r w:rsidRPr="002A36E4">
                        <w:rPr>
                          <w:rFonts w:ascii="Avenir Next LT Pro" w:hAnsi="Avenir Next LT Pro"/>
                          <w:color w:val="000000" w:themeColor="text1"/>
                        </w:rPr>
                        <w:t>Expenses must be clearly documented (</w:t>
                      </w:r>
                      <w:r w:rsidR="00AD376A">
                        <w:rPr>
                          <w:rFonts w:ascii="Avenir Next LT Pro" w:hAnsi="Avenir Next LT Pro"/>
                          <w:color w:val="000000" w:themeColor="text1"/>
                        </w:rPr>
                        <w:t>for example,</w:t>
                      </w:r>
                      <w:r w:rsidRPr="002A36E4">
                        <w:rPr>
                          <w:rFonts w:ascii="Avenir Next LT Pro" w:hAnsi="Avenir Next LT Pro"/>
                          <w:color w:val="000000" w:themeColor="text1"/>
                        </w:rPr>
                        <w:t xml:space="preserve"> invoices). </w:t>
                      </w:r>
                    </w:p>
                    <w:p w14:paraId="5993EA5E" w14:textId="77777777" w:rsidR="00F322E6" w:rsidRDefault="00F322E6" w:rsidP="00F322E6">
                      <w:pPr>
                        <w:jc w:val="center"/>
                      </w:pPr>
                    </w:p>
                  </w:txbxContent>
                </v:textbox>
                <w10:wrap anchorx="margin"/>
              </v:roundrect>
            </w:pict>
          </mc:Fallback>
        </mc:AlternateContent>
      </w:r>
    </w:p>
    <w:p w14:paraId="4A4CC882" w14:textId="77777777" w:rsidR="00F322E6" w:rsidRDefault="00F322E6" w:rsidP="00F322E6">
      <w:pPr>
        <w:rPr>
          <w:rFonts w:ascii="Avenir Next LT Pro" w:hAnsi="Avenir Next LT Pro"/>
        </w:rPr>
      </w:pPr>
    </w:p>
    <w:p w14:paraId="7EB5077A" w14:textId="77777777" w:rsidR="00F322E6" w:rsidRDefault="00F322E6" w:rsidP="00F322E6">
      <w:pPr>
        <w:rPr>
          <w:rFonts w:ascii="Avenir Next LT Pro" w:hAnsi="Avenir Next LT Pro"/>
        </w:rPr>
      </w:pPr>
    </w:p>
    <w:p w14:paraId="01ECD4E0" w14:textId="77777777" w:rsidR="00F322E6" w:rsidRDefault="00F322E6" w:rsidP="00F322E6">
      <w:pPr>
        <w:rPr>
          <w:rFonts w:ascii="Avenir Next LT Pro" w:hAnsi="Avenir Next LT Pro"/>
        </w:rPr>
      </w:pPr>
    </w:p>
    <w:p w14:paraId="75AF4B18" w14:textId="77777777" w:rsidR="00F322E6" w:rsidRDefault="00F322E6" w:rsidP="00F322E6">
      <w:pPr>
        <w:rPr>
          <w:rFonts w:ascii="Avenir Next LT Pro" w:hAnsi="Avenir Next LT Pro"/>
        </w:rPr>
      </w:pPr>
    </w:p>
    <w:p w14:paraId="60E0E0FD" w14:textId="77777777" w:rsidR="00F322E6" w:rsidRPr="00847FAC" w:rsidRDefault="00F322E6" w:rsidP="00F322E6">
      <w:pPr>
        <w:rPr>
          <w:rFonts w:ascii="Avenir Next LT Pro" w:hAnsi="Avenir Next LT Pro"/>
        </w:rPr>
      </w:pPr>
    </w:p>
    <w:p w14:paraId="2E2431D6" w14:textId="77777777" w:rsidR="00F322E6" w:rsidRPr="00F44F16" w:rsidRDefault="00F322E6" w:rsidP="00F322E6">
      <w:pPr>
        <w:tabs>
          <w:tab w:val="left" w:pos="9090"/>
        </w:tabs>
        <w:spacing w:after="0" w:line="360" w:lineRule="auto"/>
        <w:ind w:right="-360"/>
        <w:rPr>
          <w:rFonts w:ascii="Avenir Next LT Pro" w:hAnsi="Avenir Next LT Pro" w:cstheme="minorHAnsi"/>
        </w:rPr>
      </w:pPr>
      <w:r w:rsidRPr="00F44F16">
        <w:rPr>
          <w:rFonts w:ascii="Avenir Next LT Pro" w:hAnsi="Avenir Next LT Pro" w:cstheme="minorHAnsi"/>
        </w:rPr>
        <w:t xml:space="preserve">*Enriched programs should be delivered within your existing budget. </w:t>
      </w:r>
      <w:r>
        <w:rPr>
          <w:rFonts w:ascii="Avenir Next LT Pro" w:hAnsi="Avenir Next LT Pro" w:cstheme="minorHAnsi"/>
        </w:rPr>
        <w:t>Review the s</w:t>
      </w:r>
      <w:hyperlink w:anchor="_Surplus_and_shortfall_1" w:history="1">
        <w:r w:rsidRPr="00A34F8E">
          <w:rPr>
            <w:rStyle w:val="Hyperlink"/>
            <w:rFonts w:cstheme="minorHAnsi"/>
          </w:rPr>
          <w:t>urplus and shortfall section</w:t>
        </w:r>
      </w:hyperlink>
      <w:r>
        <w:rPr>
          <w:rFonts w:ascii="Avenir Next LT Pro" w:hAnsi="Avenir Next LT Pro" w:cstheme="minorHAnsi"/>
        </w:rPr>
        <w:t xml:space="preserve"> for more information if you anticipate a shortfall in enrichment programs</w:t>
      </w:r>
      <w:r w:rsidRPr="00F44F16">
        <w:rPr>
          <w:rFonts w:ascii="Avenir Next LT Pro" w:hAnsi="Avenir Next LT Pro" w:cstheme="minorHAnsi"/>
        </w:rPr>
        <w:t xml:space="preserve">.  </w:t>
      </w:r>
    </w:p>
    <w:p w14:paraId="3D98B61C" w14:textId="77777777" w:rsidR="00F322E6" w:rsidRPr="00B0170C" w:rsidRDefault="00F322E6" w:rsidP="00F322E6">
      <w:pPr>
        <w:tabs>
          <w:tab w:val="left" w:pos="5400"/>
        </w:tabs>
        <w:spacing w:after="0"/>
        <w:ind w:right="3510"/>
        <w:rPr>
          <w:rFonts w:ascii="Avenir Next LT Pro" w:hAnsi="Avenir Next LT Pro"/>
          <w:sz w:val="16"/>
          <w:szCs w:val="16"/>
        </w:rPr>
      </w:pPr>
    </w:p>
    <w:p w14:paraId="268F2212" w14:textId="7230BE3C" w:rsidR="00F322E6" w:rsidRPr="00F655B6" w:rsidRDefault="00F322E6" w:rsidP="008D0544">
      <w:pPr>
        <w:pStyle w:val="Heading2"/>
      </w:pPr>
      <w:bookmarkStart w:id="28" w:name="_Toc173337316"/>
      <w:r w:rsidRPr="00F655B6">
        <w:lastRenderedPageBreak/>
        <w:t xml:space="preserve">Ineligible </w:t>
      </w:r>
      <w:r w:rsidR="00F655B6">
        <w:t>e</w:t>
      </w:r>
      <w:r w:rsidRPr="008D0544">
        <w:t>xpenses</w:t>
      </w:r>
      <w:bookmarkEnd w:id="28"/>
    </w:p>
    <w:p w14:paraId="5C1AD478" w14:textId="77777777" w:rsidR="00F322E6" w:rsidRPr="008026A0" w:rsidRDefault="00F322E6" w:rsidP="00F322E6">
      <w:pPr>
        <w:spacing w:after="0" w:line="360" w:lineRule="auto"/>
        <w:rPr>
          <w:rFonts w:ascii="Avenir Next LT Pro" w:hAnsi="Avenir Next LT Pro"/>
        </w:rPr>
      </w:pPr>
      <w:r>
        <w:rPr>
          <w:rFonts w:ascii="Avenir Next LT Pro" w:hAnsi="Avenir Next LT Pro"/>
        </w:rPr>
        <w:t xml:space="preserve">You cannot use </w:t>
      </w:r>
      <w:r w:rsidRPr="7D2714E0">
        <w:rPr>
          <w:rFonts w:ascii="Avenir Next LT Pro" w:hAnsi="Avenir Next LT Pro"/>
        </w:rPr>
        <w:t>funding issued under the “Other” GovGrant</w:t>
      </w:r>
      <w:r>
        <w:rPr>
          <w:rFonts w:ascii="Avenir Next LT Pro" w:hAnsi="Avenir Next LT Pro"/>
        </w:rPr>
        <w:t>s</w:t>
      </w:r>
      <w:r w:rsidRPr="7D2714E0">
        <w:rPr>
          <w:rFonts w:ascii="Avenir Next LT Pro" w:hAnsi="Avenir Next LT Pro"/>
        </w:rPr>
        <w:t xml:space="preserve"> budget category </w:t>
      </w:r>
      <w:r>
        <w:rPr>
          <w:rFonts w:ascii="Avenir Next LT Pro" w:hAnsi="Avenir Next LT Pro"/>
        </w:rPr>
        <w:t>to support:</w:t>
      </w:r>
    </w:p>
    <w:p w14:paraId="0C55E7D3" w14:textId="77777777" w:rsidR="00F322E6" w:rsidRPr="00620834" w:rsidRDefault="00F322E6" w:rsidP="00227D36">
      <w:pPr>
        <w:pStyle w:val="ListParagraph"/>
        <w:numPr>
          <w:ilvl w:val="0"/>
          <w:numId w:val="11"/>
        </w:numPr>
        <w:tabs>
          <w:tab w:val="left" w:pos="5670"/>
          <w:tab w:val="left" w:pos="5760"/>
        </w:tabs>
        <w:spacing w:before="0" w:after="0" w:line="360" w:lineRule="auto"/>
        <w:ind w:left="360" w:right="0"/>
        <w:contextualSpacing/>
        <w:rPr>
          <w:rFonts w:ascii="Avenir Next LT Pro" w:hAnsi="Avenir Next LT Pro"/>
        </w:rPr>
      </w:pPr>
      <w:r>
        <w:rPr>
          <w:noProof/>
        </w:rPr>
        <mc:AlternateContent>
          <mc:Choice Requires="wps">
            <w:drawing>
              <wp:anchor distT="0" distB="0" distL="114300" distR="114300" simplePos="0" relativeHeight="251656192" behindDoc="0" locked="0" layoutInCell="1" allowOverlap="1" wp14:anchorId="59AC702A" wp14:editId="4757E222">
                <wp:simplePos x="0" y="0"/>
                <wp:positionH relativeFrom="margin">
                  <wp:posOffset>4108450</wp:posOffset>
                </wp:positionH>
                <wp:positionV relativeFrom="paragraph">
                  <wp:posOffset>141301</wp:posOffset>
                </wp:positionV>
                <wp:extent cx="2038350" cy="2432050"/>
                <wp:effectExtent l="0" t="0" r="0" b="6350"/>
                <wp:wrapNone/>
                <wp:docPr id="51550" name="Text Box 515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38350" cy="2432050"/>
                        </a:xfrm>
                        <a:prstGeom prst="rect">
                          <a:avLst/>
                        </a:prstGeom>
                        <a:noFill/>
                        <a:ln w="6350">
                          <a:noFill/>
                        </a:ln>
                      </wps:spPr>
                      <wps:txbx>
                        <w:txbxContent>
                          <w:p w14:paraId="1306C0D3" w14:textId="432F7DCB" w:rsidR="00F322E6" w:rsidRDefault="00F322E6" w:rsidP="00F322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C702A" id="Text Box 51550" o:spid="_x0000_s1040" type="#_x0000_t202" alt="&quot;&quot;" style="position:absolute;left:0;text-align:left;margin-left:323.5pt;margin-top:11.15pt;width:160.5pt;height:191.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" filled="f" stroked="f" strokeweight=".5pt">
                <v:textbox>
                  <w:txbxContent>
                    <w:p w14:paraId="1306C0D3" w14:textId="432F7DCB" w:rsidR="00F322E6" w:rsidRDefault="00F322E6" w:rsidP="00F322E6"/>
                  </w:txbxContent>
                </v:textbox>
                <w10:wrap anchorx="margin"/>
              </v:shape>
            </w:pict>
          </mc:Fallback>
        </mc:AlternateContent>
      </w:r>
      <w:r w:rsidRPr="00B1686F">
        <w:rPr>
          <w:rFonts w:ascii="Avenir Next LT Pro" w:hAnsi="Avenir Next LT Pro"/>
        </w:rPr>
        <w:t xml:space="preserve">Expenses already funded through other </w:t>
      </w:r>
      <w:r>
        <w:rPr>
          <w:rFonts w:ascii="Avenir Next LT Pro" w:hAnsi="Avenir Next LT Pro"/>
        </w:rPr>
        <w:t>public funding.</w:t>
      </w:r>
    </w:p>
    <w:p w14:paraId="56AB302A" w14:textId="77777777" w:rsidR="00F322E6" w:rsidRDefault="00F322E6" w:rsidP="00227D36">
      <w:pPr>
        <w:pStyle w:val="ListParagraph"/>
        <w:numPr>
          <w:ilvl w:val="0"/>
          <w:numId w:val="11"/>
        </w:numPr>
        <w:spacing w:before="0" w:after="0" w:line="360" w:lineRule="auto"/>
        <w:ind w:left="360" w:right="-90"/>
        <w:contextualSpacing/>
        <w:rPr>
          <w:rFonts w:ascii="Avenir Next LT Pro" w:hAnsi="Avenir Next LT Pro"/>
        </w:rPr>
      </w:pPr>
      <w:r w:rsidRPr="00B1686F">
        <w:rPr>
          <w:rFonts w:ascii="Avenir Next LT Pro" w:hAnsi="Avenir Next LT Pro"/>
        </w:rPr>
        <w:t>Salaries and benefits</w:t>
      </w:r>
      <w:r>
        <w:rPr>
          <w:rFonts w:ascii="Avenir Next LT Pro" w:hAnsi="Avenir Next LT Pro"/>
        </w:rPr>
        <w:t xml:space="preserve"> for staff required for ratio</w:t>
      </w:r>
      <w:r w:rsidRPr="00B1686F">
        <w:rPr>
          <w:rFonts w:ascii="Avenir Next LT Pro" w:hAnsi="Avenir Next LT Pro"/>
        </w:rPr>
        <w:t>.</w:t>
      </w:r>
      <w:bookmarkStart w:id="29" w:name="_Lunch_and_refreshments_1"/>
      <w:bookmarkStart w:id="30" w:name="_FLEXIBLE_EXPENSES_(D,"/>
      <w:bookmarkStart w:id="31" w:name="_Independent_professional_learning"/>
      <w:bookmarkStart w:id="32" w:name="_Professional_learning"/>
      <w:bookmarkStart w:id="33" w:name="_Paid_professional_learning"/>
      <w:bookmarkStart w:id="34" w:name="_Credential_evaluation_and"/>
      <w:bookmarkStart w:id="35" w:name="_Administration_costs"/>
      <w:bookmarkStart w:id="36" w:name="_Toc382971532"/>
      <w:bookmarkEnd w:id="29"/>
      <w:bookmarkEnd w:id="30"/>
      <w:bookmarkEnd w:id="31"/>
      <w:bookmarkEnd w:id="32"/>
      <w:bookmarkEnd w:id="33"/>
      <w:bookmarkEnd w:id="34"/>
      <w:bookmarkEnd w:id="35"/>
    </w:p>
    <w:p w14:paraId="0063A30A" w14:textId="77777777" w:rsidR="00F322E6" w:rsidRDefault="00F322E6" w:rsidP="00227D36">
      <w:pPr>
        <w:pStyle w:val="ListParagraph"/>
        <w:numPr>
          <w:ilvl w:val="0"/>
          <w:numId w:val="11"/>
        </w:numPr>
        <w:spacing w:before="0" w:after="0" w:line="360" w:lineRule="auto"/>
        <w:ind w:left="360" w:right="-90"/>
        <w:contextualSpacing/>
        <w:rPr>
          <w:rFonts w:ascii="Avenir Next LT Pro" w:hAnsi="Avenir Next LT Pro"/>
        </w:rPr>
      </w:pPr>
      <w:r>
        <w:rPr>
          <w:rFonts w:ascii="Avenir Next LT Pro" w:hAnsi="Avenir Next LT Pro"/>
        </w:rPr>
        <w:t>Salaries and benefits for head office/centralized staff.</w:t>
      </w:r>
    </w:p>
    <w:p w14:paraId="097259B4" w14:textId="77777777" w:rsidR="00F322E6" w:rsidRPr="00B1686F" w:rsidRDefault="00F322E6" w:rsidP="00227D36">
      <w:pPr>
        <w:pStyle w:val="ListParagraph"/>
        <w:numPr>
          <w:ilvl w:val="0"/>
          <w:numId w:val="11"/>
        </w:numPr>
        <w:spacing w:before="0" w:after="0" w:line="360" w:lineRule="auto"/>
        <w:ind w:left="360" w:right="2880"/>
        <w:contextualSpacing/>
        <w:rPr>
          <w:rFonts w:ascii="Avenir Next LT Pro" w:hAnsi="Avenir Next LT Pro"/>
        </w:rPr>
      </w:pPr>
      <w:r w:rsidRPr="00B1686F">
        <w:rPr>
          <w:rFonts w:ascii="Avenir Next LT Pro" w:hAnsi="Avenir Next LT Pro"/>
        </w:rPr>
        <w:t xml:space="preserve">Anything not </w:t>
      </w:r>
      <w:r>
        <w:rPr>
          <w:rFonts w:ascii="Avenir Next LT Pro" w:hAnsi="Avenir Next LT Pro"/>
        </w:rPr>
        <w:t>included in</w:t>
      </w:r>
      <w:r w:rsidRPr="00B1686F">
        <w:rPr>
          <w:rFonts w:ascii="Avenir Next LT Pro" w:hAnsi="Avenir Next LT Pro"/>
        </w:rPr>
        <w:t xml:space="preserve"> the costs covered list. </w:t>
      </w:r>
    </w:p>
    <w:p w14:paraId="02E8022C" w14:textId="77777777" w:rsidR="00F322E6" w:rsidRPr="00847FAC" w:rsidRDefault="00F322E6" w:rsidP="00F322E6">
      <w:pPr>
        <w:tabs>
          <w:tab w:val="left" w:pos="5400"/>
        </w:tabs>
        <w:spacing w:after="0"/>
        <w:ind w:right="3510"/>
        <w:rPr>
          <w:rFonts w:ascii="Avenir Next LT Pro" w:hAnsi="Avenir Next LT Pro"/>
        </w:rPr>
      </w:pPr>
    </w:p>
    <w:p w14:paraId="19A8012F" w14:textId="77777777" w:rsidR="00F322E6" w:rsidRPr="001B29B8" w:rsidRDefault="00F322E6" w:rsidP="00F322E6">
      <w:pPr>
        <w:pStyle w:val="Heading1"/>
        <w:spacing w:line="360" w:lineRule="auto"/>
      </w:pPr>
      <w:bookmarkStart w:id="37" w:name="_C._Administration_Funding"/>
      <w:bookmarkStart w:id="38" w:name="_Toc173337317"/>
      <w:bookmarkEnd w:id="37"/>
      <w:r w:rsidRPr="00D976E3">
        <w:t xml:space="preserve">Administration </w:t>
      </w:r>
      <w:bookmarkEnd w:id="36"/>
      <w:r>
        <w:t>costs</w:t>
      </w:r>
      <w:bookmarkEnd w:id="38"/>
    </w:p>
    <w:p w14:paraId="5D421CED" w14:textId="77777777" w:rsidR="00F322E6" w:rsidRDefault="00F322E6" w:rsidP="00F322E6">
      <w:pPr>
        <w:spacing w:after="0" w:line="360" w:lineRule="auto"/>
        <w:rPr>
          <w:rFonts w:ascii="Avenir Next LT Pro" w:eastAsia="Courier New" w:hAnsi="Avenir Next LT Pro" w:cstheme="minorHAnsi"/>
        </w:rPr>
      </w:pPr>
      <w:r>
        <w:rPr>
          <w:rFonts w:ascii="Avenir Next LT Pro" w:eastAsia="Courier New" w:hAnsi="Avenir Next LT Pro" w:cstheme="minorHAnsi"/>
        </w:rPr>
        <w:t>To help you with the increased administration costs associated</w:t>
      </w:r>
    </w:p>
    <w:p w14:paraId="4C5CAA83" w14:textId="52FEE5BA" w:rsidR="00F322E6" w:rsidRDefault="00F322E6" w:rsidP="00F322E6">
      <w:pPr>
        <w:spacing w:after="0" w:line="360" w:lineRule="auto"/>
        <w:rPr>
          <w:rFonts w:ascii="Avenir Next LT Pro" w:eastAsia="Courier New" w:hAnsi="Avenir Next LT Pro" w:cstheme="minorHAnsi"/>
        </w:rPr>
      </w:pPr>
      <w:r>
        <w:rPr>
          <w:rFonts w:ascii="Avenir Next LT Pro" w:eastAsia="Courier New" w:hAnsi="Avenir Next LT Pro" w:cstheme="minorHAnsi"/>
        </w:rPr>
        <w:t xml:space="preserve">with </w:t>
      </w:r>
      <w:r w:rsidR="009B1750">
        <w:rPr>
          <w:rFonts w:ascii="Avenir Next LT Pro" w:eastAsia="Courier New" w:hAnsi="Avenir Next LT Pro" w:cstheme="minorHAnsi"/>
        </w:rPr>
        <w:t>operating</w:t>
      </w:r>
      <w:r>
        <w:rPr>
          <w:rFonts w:ascii="Avenir Next LT Pro" w:eastAsia="Courier New" w:hAnsi="Avenir Next LT Pro" w:cstheme="minorHAnsi"/>
        </w:rPr>
        <w:t xml:space="preserve"> the BASP, you will receive an </w:t>
      </w:r>
    </w:p>
    <w:p w14:paraId="1A063DA8" w14:textId="77777777" w:rsidR="00F322E6" w:rsidRDefault="00F322E6" w:rsidP="00F322E6">
      <w:pPr>
        <w:spacing w:after="0" w:line="360" w:lineRule="auto"/>
        <w:ind w:right="3240"/>
        <w:rPr>
          <w:rFonts w:ascii="Avenir Next LT Pro" w:eastAsia="Courier New" w:hAnsi="Avenir Next LT Pro"/>
        </w:rPr>
      </w:pPr>
      <w:r w:rsidRPr="7C902810">
        <w:rPr>
          <w:rFonts w:ascii="Avenir Next LT Pro" w:eastAsia="Courier New" w:hAnsi="Avenir Next LT Pro"/>
        </w:rPr>
        <w:t xml:space="preserve">administration funding allocation under the “Administration” budget category.   </w:t>
      </w:r>
    </w:p>
    <w:p w14:paraId="7C78163E" w14:textId="77777777" w:rsidR="00F322E6" w:rsidRPr="00544B58" w:rsidRDefault="00F322E6" w:rsidP="00227D36">
      <w:pPr>
        <w:pStyle w:val="BodyText"/>
        <w:numPr>
          <w:ilvl w:val="0"/>
          <w:numId w:val="13"/>
        </w:numPr>
        <w:tabs>
          <w:tab w:val="left" w:pos="4500"/>
          <w:tab w:val="left" w:pos="4680"/>
          <w:tab w:val="left" w:pos="5580"/>
          <w:tab w:val="left" w:pos="5850"/>
        </w:tabs>
        <w:spacing w:line="360" w:lineRule="auto"/>
        <w:ind w:left="360"/>
        <w:rPr>
          <w:rFonts w:ascii="Avenir Next LT Pro" w:hAnsi="Avenir Next LT Pro" w:cstheme="minorHAnsi"/>
        </w:rPr>
      </w:pPr>
      <w:r>
        <w:rPr>
          <w:rFonts w:ascii="Avenir Next LT Pro" w:hAnsi="Avenir Next LT Pro" w:cstheme="minorHAnsi"/>
        </w:rPr>
        <w:t xml:space="preserve">Your administration allocation is the maximum amount you can use on administration costs. </w:t>
      </w:r>
    </w:p>
    <w:p w14:paraId="25FA3BEA" w14:textId="77777777" w:rsidR="00F322E6" w:rsidRDefault="00F322E6" w:rsidP="00227D36">
      <w:pPr>
        <w:pStyle w:val="BodyText"/>
        <w:numPr>
          <w:ilvl w:val="0"/>
          <w:numId w:val="13"/>
        </w:numPr>
        <w:tabs>
          <w:tab w:val="left" w:pos="4500"/>
          <w:tab w:val="left" w:pos="4680"/>
          <w:tab w:val="left" w:pos="5580"/>
          <w:tab w:val="left" w:pos="5850"/>
        </w:tabs>
        <w:spacing w:line="360" w:lineRule="auto"/>
        <w:ind w:left="360"/>
        <w:rPr>
          <w:rFonts w:ascii="Avenir Next LT Pro" w:hAnsi="Avenir Next LT Pro" w:cstheme="minorHAnsi"/>
        </w:rPr>
      </w:pPr>
      <w:r w:rsidRPr="00544B58">
        <w:rPr>
          <w:rFonts w:ascii="Avenir Next LT Pro" w:hAnsi="Avenir Next LT Pro" w:cstheme="minorHAnsi"/>
        </w:rPr>
        <w:t xml:space="preserve">Unspent administration funding can be used to support </w:t>
      </w:r>
      <w:r>
        <w:rPr>
          <w:rFonts w:ascii="Avenir Next LT Pro" w:hAnsi="Avenir Next LT Pro" w:cstheme="minorHAnsi"/>
        </w:rPr>
        <w:t xml:space="preserve">the BASP Pilot fee reduction and/or additional enrichment programs. </w:t>
      </w:r>
      <w:r w:rsidRPr="00544B58">
        <w:rPr>
          <w:rFonts w:ascii="Avenir Next LT Pro" w:hAnsi="Avenir Next LT Pro" w:cstheme="minorHAnsi"/>
        </w:rPr>
        <w:t xml:space="preserve"> </w:t>
      </w:r>
    </w:p>
    <w:p w14:paraId="0BD94F5C" w14:textId="77777777" w:rsidR="00F322E6" w:rsidRPr="00544B58" w:rsidRDefault="00F322E6" w:rsidP="00F322E6">
      <w:pPr>
        <w:pStyle w:val="BodyText"/>
        <w:tabs>
          <w:tab w:val="left" w:pos="4500"/>
          <w:tab w:val="left" w:pos="4680"/>
          <w:tab w:val="left" w:pos="5580"/>
          <w:tab w:val="left" w:pos="5850"/>
        </w:tabs>
        <w:rPr>
          <w:rFonts w:ascii="Avenir Next LT Pro" w:hAnsi="Avenir Next LT Pro" w:cstheme="minorHAnsi"/>
        </w:rPr>
      </w:pPr>
    </w:p>
    <w:p w14:paraId="2AC63D9C" w14:textId="0A9B01D4" w:rsidR="00F322E6" w:rsidRPr="00847FAC" w:rsidRDefault="00F322E6" w:rsidP="00F322E6">
      <w:pPr>
        <w:pStyle w:val="Heading1"/>
        <w:spacing w:line="360" w:lineRule="auto"/>
      </w:pPr>
      <w:bookmarkStart w:id="39" w:name="_Lunch_and_refreshments"/>
      <w:bookmarkStart w:id="40" w:name="_Toc173337318"/>
      <w:bookmarkEnd w:id="39"/>
      <w:r w:rsidRPr="00847FAC">
        <w:t xml:space="preserve">Balanced </w:t>
      </w:r>
      <w:r w:rsidR="00F73E86">
        <w:t>e</w:t>
      </w:r>
      <w:r w:rsidRPr="00847FAC">
        <w:t xml:space="preserve">lementary </w:t>
      </w:r>
      <w:r w:rsidR="00F73E86">
        <w:t>m</w:t>
      </w:r>
      <w:r w:rsidRPr="00847FAC">
        <w:t xml:space="preserve">odified </w:t>
      </w:r>
      <w:r w:rsidR="00F73E86">
        <w:t>s</w:t>
      </w:r>
      <w:r w:rsidRPr="00847FAC">
        <w:t xml:space="preserve">chool </w:t>
      </w:r>
      <w:r w:rsidR="00F73E86">
        <w:t>y</w:t>
      </w:r>
      <w:r w:rsidRPr="00847FAC">
        <w:t>ear</w:t>
      </w:r>
      <w:bookmarkEnd w:id="40"/>
    </w:p>
    <w:p w14:paraId="12366490" w14:textId="77777777" w:rsidR="00F322E6" w:rsidRPr="00847FAC" w:rsidRDefault="00F322E6" w:rsidP="00F322E6">
      <w:pPr>
        <w:spacing w:line="360" w:lineRule="auto"/>
        <w:rPr>
          <w:rFonts w:ascii="Avenir Next LT Pro" w:hAnsi="Avenir Next LT Pro"/>
        </w:rPr>
      </w:pPr>
      <w:r>
        <w:rPr>
          <w:rFonts w:ascii="Avenir Next LT Pro" w:hAnsi="Avenir Next LT Pro"/>
        </w:rPr>
        <w:t>If your program offers BASP care for schools operating on the Balanced Elementary Modified School Year, you may use your BASP Pilot funding to reduce fees and c</w:t>
      </w:r>
      <w:r w:rsidRPr="002C4812">
        <w:rPr>
          <w:rFonts w:ascii="Avenir Next LT Pro" w:hAnsi="Avenir Next LT Pro"/>
        </w:rPr>
        <w:t>over the costs of delivering eligible enrichment programs</w:t>
      </w:r>
      <w:r>
        <w:rPr>
          <w:rFonts w:ascii="Avenir Next LT Pro" w:hAnsi="Avenir Next LT Pro"/>
        </w:rPr>
        <w:t xml:space="preserve"> outlined above from July 29, 2024, to January 3, 2025.</w:t>
      </w:r>
      <w:bookmarkStart w:id="41" w:name="_SWB_Funding_-"/>
      <w:bookmarkStart w:id="42" w:name="_Funding_flexibility,_surplus"/>
      <w:bookmarkStart w:id="43" w:name="_Surplus_and_shortfall"/>
      <w:bookmarkStart w:id="44" w:name="_Toc1306441210"/>
      <w:bookmarkStart w:id="45" w:name="_Toc12977716"/>
      <w:bookmarkStart w:id="46" w:name="_Toc12977925"/>
      <w:bookmarkStart w:id="47" w:name="_Toc72839242"/>
      <w:bookmarkStart w:id="48" w:name="_Toc87447482"/>
      <w:bookmarkEnd w:id="41"/>
      <w:bookmarkEnd w:id="42"/>
      <w:bookmarkEnd w:id="43"/>
    </w:p>
    <w:p w14:paraId="4BBCA873" w14:textId="08470EC5" w:rsidR="00F322E6" w:rsidRPr="006173E4" w:rsidRDefault="00F322E6" w:rsidP="00F322E6">
      <w:pPr>
        <w:pStyle w:val="Heading1"/>
        <w:spacing w:line="360" w:lineRule="auto"/>
      </w:pPr>
      <w:bookmarkStart w:id="49" w:name="_Surplus_and_shortfall_1"/>
      <w:bookmarkStart w:id="50" w:name="_Toc173337319"/>
      <w:bookmarkEnd w:id="49"/>
      <w:r w:rsidRPr="006173E4">
        <w:t xml:space="preserve">Surplus and </w:t>
      </w:r>
      <w:r w:rsidR="00F73E86">
        <w:t>s</w:t>
      </w:r>
      <w:r w:rsidRPr="006173E4">
        <w:t>hortfall</w:t>
      </w:r>
      <w:bookmarkEnd w:id="44"/>
      <w:bookmarkEnd w:id="50"/>
    </w:p>
    <w:bookmarkEnd w:id="45"/>
    <w:bookmarkEnd w:id="46"/>
    <w:bookmarkEnd w:id="47"/>
    <w:bookmarkEnd w:id="48"/>
    <w:p w14:paraId="1F973033" w14:textId="77777777" w:rsidR="00F322E6" w:rsidRDefault="00F322E6" w:rsidP="00F322E6">
      <w:pPr>
        <w:spacing w:after="0" w:line="360" w:lineRule="auto"/>
        <w:rPr>
          <w:rFonts w:ascii="Avenir Next LT Pro" w:hAnsi="Avenir Next LT Pro"/>
        </w:rPr>
      </w:pPr>
      <w:r w:rsidRPr="00D17D75">
        <w:rPr>
          <w:rFonts w:ascii="Avenir Next LT Pro" w:hAnsi="Avenir Next LT Pro"/>
        </w:rPr>
        <w:t xml:space="preserve">We encourage you </w:t>
      </w:r>
      <w:r>
        <w:rPr>
          <w:rFonts w:ascii="Avenir Next LT Pro" w:hAnsi="Avenir Next LT Pro"/>
        </w:rPr>
        <w:t xml:space="preserve">to review your BASP Pilot budget continuously. </w:t>
      </w:r>
      <w:r w:rsidRPr="00D17D75">
        <w:rPr>
          <w:rFonts w:ascii="Avenir Next LT Pro" w:hAnsi="Avenir Next LT Pro"/>
        </w:rPr>
        <w:t xml:space="preserve">To help you plan, </w:t>
      </w:r>
      <w:r>
        <w:rPr>
          <w:rFonts w:ascii="Avenir Next LT Pro" w:hAnsi="Avenir Next LT Pro"/>
        </w:rPr>
        <w:t xml:space="preserve">please use the </w:t>
      </w:r>
      <w:r w:rsidRPr="008D0544">
        <w:rPr>
          <w:rFonts w:ascii="Avenir Next LT Pro" w:hAnsi="Avenir Next LT Pro"/>
        </w:rPr>
        <w:t>Planning and Reconciliation Template</w:t>
      </w:r>
      <w:r w:rsidRPr="00D17D75">
        <w:rPr>
          <w:rFonts w:ascii="Avenir Next LT Pro" w:hAnsi="Avenir Next LT Pro"/>
          <w:i/>
          <w:iCs/>
        </w:rPr>
        <w:t xml:space="preserve">. </w:t>
      </w:r>
      <w:r w:rsidRPr="00D17D75">
        <w:rPr>
          <w:rFonts w:ascii="Avenir Next LT Pro" w:hAnsi="Avenir Next LT Pro"/>
        </w:rPr>
        <w:t>As you implement your plan, you may be in one of the following situations:</w:t>
      </w:r>
      <w:bookmarkStart w:id="51" w:name="_Increases_in_Staff"/>
      <w:bookmarkStart w:id="52" w:name="_Payment_to_Staff"/>
      <w:bookmarkEnd w:id="51"/>
      <w:bookmarkEnd w:id="52"/>
    </w:p>
    <w:p w14:paraId="75A0E9FC" w14:textId="77777777" w:rsidR="00F855FB" w:rsidRDefault="00F855FB" w:rsidP="00F855FB">
      <w:pPr>
        <w:tabs>
          <w:tab w:val="left" w:pos="1200"/>
        </w:tabs>
        <w:spacing w:after="0"/>
        <w:sectPr w:rsidR="00F855FB" w:rsidSect="007C630B">
          <w:footerReference w:type="default" r:id="rId24"/>
          <w:pgSz w:w="12240" w:h="15840"/>
          <w:pgMar w:top="1008" w:right="1440" w:bottom="720" w:left="1440" w:header="720" w:footer="576" w:gutter="0"/>
          <w:cols w:space="720"/>
          <w:docGrid w:linePitch="360"/>
        </w:sectPr>
      </w:pPr>
    </w:p>
    <w:p w14:paraId="377108D0" w14:textId="77777777" w:rsidR="00F322E6" w:rsidRPr="008D0544" w:rsidRDefault="00F322E6" w:rsidP="00F322E6">
      <w:pPr>
        <w:pStyle w:val="Heading3"/>
        <w:spacing w:line="360" w:lineRule="auto"/>
        <w:rPr>
          <w:rFonts w:asciiTheme="minorHAnsi" w:hAnsiTheme="minorHAnsi"/>
          <w:color w:val="0070C0"/>
        </w:rPr>
      </w:pPr>
      <w:bookmarkStart w:id="53" w:name="_Toc173337320"/>
      <w:r w:rsidRPr="008D0544">
        <w:rPr>
          <w:rFonts w:asciiTheme="minorHAnsi" w:hAnsiTheme="minorHAnsi"/>
          <w:color w:val="auto"/>
        </w:rPr>
        <w:lastRenderedPageBreak/>
        <w:t>Balanced Budget</w:t>
      </w:r>
      <w:bookmarkEnd w:id="53"/>
    </w:p>
    <w:p w14:paraId="066BF1FA" w14:textId="77777777" w:rsidR="00F322E6" w:rsidRPr="008D0544" w:rsidRDefault="00F322E6" w:rsidP="00227D36">
      <w:pPr>
        <w:pStyle w:val="BodyText"/>
        <w:numPr>
          <w:ilvl w:val="0"/>
          <w:numId w:val="10"/>
        </w:numPr>
        <w:spacing w:line="360" w:lineRule="auto"/>
        <w:ind w:left="173" w:right="-29" w:hanging="173"/>
        <w:contextualSpacing/>
        <w:rPr>
          <w:rFonts w:asciiTheme="minorHAnsi" w:hAnsiTheme="minorHAnsi" w:cstheme="minorHAnsi"/>
          <w:sz w:val="24"/>
          <w:szCs w:val="24"/>
        </w:rPr>
      </w:pPr>
      <w:r w:rsidRPr="008D0544">
        <w:rPr>
          <w:rFonts w:asciiTheme="minorHAnsi" w:hAnsiTheme="minorHAnsi" w:cstheme="minorHAnsi"/>
          <w:sz w:val="24"/>
          <w:szCs w:val="24"/>
        </w:rPr>
        <w:t xml:space="preserve">No </w:t>
      </w:r>
      <w:r w:rsidRPr="008D0544">
        <w:rPr>
          <w:rFonts w:asciiTheme="minorHAnsi" w:eastAsiaTheme="minorEastAsia" w:hAnsiTheme="minorHAnsi" w:cstheme="minorHAnsi"/>
          <w:sz w:val="24"/>
          <w:szCs w:val="24"/>
        </w:rPr>
        <w:t>action</w:t>
      </w:r>
      <w:r w:rsidRPr="008D0544">
        <w:rPr>
          <w:rFonts w:asciiTheme="minorHAnsi" w:hAnsiTheme="minorHAnsi" w:cstheme="minorHAnsi"/>
          <w:sz w:val="24"/>
          <w:szCs w:val="24"/>
        </w:rPr>
        <w:t xml:space="preserve"> is required if you anticipate to fully spend your funding with no shortfalls.</w:t>
      </w:r>
    </w:p>
    <w:p w14:paraId="762EB233" w14:textId="77777777" w:rsidR="00F322E6" w:rsidRDefault="00F322E6" w:rsidP="00F322E6">
      <w:pPr>
        <w:spacing w:after="0"/>
        <w:rPr>
          <w:rFonts w:ascii="Avenir Next LT Pro" w:hAnsi="Avenir Next LT Pro"/>
        </w:rPr>
      </w:pPr>
    </w:p>
    <w:p w14:paraId="78773913" w14:textId="77777777" w:rsidR="00F322E6" w:rsidRPr="008D0544" w:rsidRDefault="00F322E6" w:rsidP="00F322E6">
      <w:pPr>
        <w:pStyle w:val="BodyText"/>
        <w:spacing w:line="360" w:lineRule="auto"/>
        <w:ind w:right="-22"/>
        <w:contextualSpacing/>
        <w:rPr>
          <w:rFonts w:ascii="Avenir Next LT Pro Demi" w:eastAsia="Yu Gothic Light" w:hAnsi="Avenir Next LT Pro Demi" w:cs="Yu Gothic Light"/>
          <w:b/>
          <w:sz w:val="24"/>
          <w:szCs w:val="24"/>
          <w:lang w:val="en-CA"/>
        </w:rPr>
      </w:pPr>
      <w:r w:rsidRPr="008D0544">
        <w:rPr>
          <w:rFonts w:ascii="Avenir Next LT Pro Demi" w:eastAsia="Yu Gothic Light" w:hAnsi="Avenir Next LT Pro Demi" w:cs="Yu Gothic Light"/>
          <w:b/>
          <w:sz w:val="24"/>
          <w:szCs w:val="24"/>
          <w:lang w:val="en-CA"/>
        </w:rPr>
        <w:t xml:space="preserve">Shortfall </w:t>
      </w:r>
    </w:p>
    <w:p w14:paraId="10D57322" w14:textId="77777777" w:rsidR="00F322E6" w:rsidRPr="008D0544" w:rsidRDefault="00F322E6" w:rsidP="00227D36">
      <w:pPr>
        <w:pStyle w:val="BodyText"/>
        <w:numPr>
          <w:ilvl w:val="0"/>
          <w:numId w:val="10"/>
        </w:numPr>
        <w:spacing w:line="360" w:lineRule="auto"/>
        <w:ind w:left="180" w:right="-22" w:hanging="180"/>
        <w:contextualSpacing/>
        <w:rPr>
          <w:rFonts w:ascii="Avenir Next LT Pro" w:hAnsi="Avenir Next LT Pro" w:cstheme="minorBidi"/>
          <w:sz w:val="24"/>
          <w:szCs w:val="24"/>
        </w:rPr>
      </w:pPr>
      <w:r w:rsidRPr="008D0544">
        <w:rPr>
          <w:rFonts w:ascii="Avenir Next LT Pro" w:hAnsi="Avenir Next LT Pro" w:cstheme="minorBidi"/>
          <w:sz w:val="24"/>
          <w:szCs w:val="24"/>
        </w:rPr>
        <w:t>You anticipate that you will run out of funding before January 3, 2024.</w:t>
      </w:r>
    </w:p>
    <w:p w14:paraId="67AEA21C" w14:textId="21CC75DA" w:rsidR="00F322E6" w:rsidRPr="008D0544" w:rsidRDefault="00F322E6" w:rsidP="00227D36">
      <w:pPr>
        <w:pStyle w:val="BodyText"/>
        <w:numPr>
          <w:ilvl w:val="0"/>
          <w:numId w:val="10"/>
        </w:numPr>
        <w:spacing w:line="360" w:lineRule="auto"/>
        <w:ind w:left="173" w:right="-29" w:hanging="173"/>
        <w:contextualSpacing/>
        <w:rPr>
          <w:rFonts w:ascii="Avenir Next LT Pro" w:hAnsi="Avenir Next LT Pro" w:cstheme="minorBidi"/>
          <w:sz w:val="24"/>
          <w:szCs w:val="24"/>
        </w:rPr>
      </w:pPr>
      <w:r w:rsidRPr="008D0544">
        <w:rPr>
          <w:rFonts w:ascii="Avenir Next LT Pro" w:hAnsi="Avenir Next LT Pro" w:cstheme="minorBidi"/>
          <w:sz w:val="24"/>
          <w:szCs w:val="24"/>
        </w:rPr>
        <w:t xml:space="preserve">If after </w:t>
      </w:r>
      <w:r w:rsidR="007F1E1B">
        <w:rPr>
          <w:rFonts w:ascii="Avenir Next LT Pro" w:hAnsi="Avenir Next LT Pro" w:cstheme="minorBidi"/>
          <w:sz w:val="24"/>
          <w:szCs w:val="24"/>
        </w:rPr>
        <w:t>using</w:t>
      </w:r>
      <w:r w:rsidR="007F1E1B" w:rsidRPr="008D0544">
        <w:rPr>
          <w:rFonts w:ascii="Avenir Next LT Pro" w:hAnsi="Avenir Next LT Pro" w:cstheme="minorBidi"/>
          <w:sz w:val="24"/>
          <w:szCs w:val="24"/>
        </w:rPr>
        <w:t xml:space="preserve"> </w:t>
      </w:r>
      <w:r w:rsidRPr="008D0544">
        <w:rPr>
          <w:rFonts w:ascii="Avenir Next LT Pro" w:hAnsi="Avenir Next LT Pro" w:cstheme="minorBidi"/>
          <w:sz w:val="24"/>
          <w:szCs w:val="24"/>
        </w:rPr>
        <w:t xml:space="preserve">any surplus in your other budget categories, your BASP pilot fee reduction is not enough due to an increase in your operating capacity,  email us at </w:t>
      </w:r>
      <w:hyperlink r:id="rId25">
        <w:r w:rsidRPr="008D0544">
          <w:rPr>
            <w:rStyle w:val="Hyperlink"/>
            <w:rFonts w:eastAsiaTheme="minorEastAsia" w:cstheme="minorBidi"/>
            <w:sz w:val="24"/>
            <w:szCs w:val="24"/>
          </w:rPr>
          <w:t>EarlyYearsSystemDivision@peelregion.ca</w:t>
        </w:r>
      </w:hyperlink>
      <w:r w:rsidRPr="008D0544">
        <w:rPr>
          <w:rFonts w:ascii="Avenir Next LT Pro" w:hAnsi="Avenir Next LT Pro"/>
          <w:sz w:val="24"/>
          <w:szCs w:val="24"/>
        </w:rPr>
        <w:t xml:space="preserve"> </w:t>
      </w:r>
      <w:r w:rsidRPr="008D0544">
        <w:rPr>
          <w:rFonts w:ascii="Avenir Next LT Pro" w:hAnsi="Avenir Next LT Pro" w:cstheme="minorBidi"/>
          <w:sz w:val="24"/>
          <w:szCs w:val="24"/>
        </w:rPr>
        <w:t xml:space="preserve"> with the subject line “BASP Pilot Fee Reduction Funding Request” by October 31, 2024. Requests may be considered based on 2024 funding availability.</w:t>
      </w:r>
    </w:p>
    <w:p w14:paraId="318E064E" w14:textId="77777777" w:rsidR="00F322E6" w:rsidRPr="008D0544" w:rsidRDefault="00F322E6" w:rsidP="00227D36">
      <w:pPr>
        <w:pStyle w:val="BodyText"/>
        <w:numPr>
          <w:ilvl w:val="0"/>
          <w:numId w:val="10"/>
        </w:numPr>
        <w:spacing w:line="360" w:lineRule="auto"/>
        <w:ind w:left="173" w:right="-29" w:hanging="173"/>
        <w:contextualSpacing/>
        <w:rPr>
          <w:rFonts w:ascii="Avenir Next LT Pro" w:hAnsi="Avenir Next LT Pro" w:cstheme="minorHAnsi"/>
          <w:sz w:val="24"/>
          <w:szCs w:val="24"/>
        </w:rPr>
      </w:pPr>
      <w:r w:rsidRPr="008D0544">
        <w:rPr>
          <w:rFonts w:ascii="Avenir Next LT Pro" w:hAnsi="Avenir Next LT Pro" w:cstheme="minorHAnsi"/>
          <w:sz w:val="24"/>
          <w:szCs w:val="24"/>
        </w:rPr>
        <w:t xml:space="preserve">Any shortfall for the enrichment program and administration will not result in a funding increase.  If you run out of BASP pilot funding, you may choose to end the pilot program and inform families and your EYS of this decision. </w:t>
      </w:r>
    </w:p>
    <w:p w14:paraId="3094BB06" w14:textId="77777777" w:rsidR="00F322E6" w:rsidRPr="008D0544" w:rsidRDefault="00F322E6" w:rsidP="00227D36">
      <w:pPr>
        <w:pStyle w:val="BodyText"/>
        <w:numPr>
          <w:ilvl w:val="0"/>
          <w:numId w:val="10"/>
        </w:numPr>
        <w:spacing w:line="360" w:lineRule="auto"/>
        <w:ind w:left="173" w:right="-29" w:hanging="173"/>
        <w:contextualSpacing/>
        <w:rPr>
          <w:rFonts w:ascii="Avenir Next LT Pro" w:hAnsi="Avenir Next LT Pro" w:cstheme="minorHAnsi"/>
          <w:sz w:val="24"/>
          <w:szCs w:val="24"/>
        </w:rPr>
      </w:pPr>
      <w:r w:rsidRPr="008D0544">
        <w:rPr>
          <w:rFonts w:ascii="Avenir Next LT Pro" w:hAnsi="Avenir Next LT Pro" w:cstheme="minorHAnsi"/>
          <w:sz w:val="24"/>
          <w:szCs w:val="24"/>
        </w:rPr>
        <w:t>If you choose to continue the pilot program and exceed your BASP Pilot budget, any expenses over and above the approved BASP pilot amount are your sole responsibility.</w:t>
      </w:r>
    </w:p>
    <w:p w14:paraId="54D7A31B" w14:textId="77777777" w:rsidR="00F322E6" w:rsidRPr="008D0544" w:rsidRDefault="00F322E6" w:rsidP="00F322E6">
      <w:pPr>
        <w:spacing w:after="0" w:line="240" w:lineRule="auto"/>
        <w:rPr>
          <w:rFonts w:ascii="Avenir Next LT Pro Demi" w:eastAsia="Yu Gothic Light" w:hAnsi="Avenir Next LT Pro Demi" w:cs="Yu Gothic Light"/>
          <w:b/>
        </w:rPr>
      </w:pPr>
    </w:p>
    <w:p w14:paraId="6F99190C" w14:textId="77777777" w:rsidR="00F322E6" w:rsidRPr="008D0544" w:rsidRDefault="00F322E6" w:rsidP="00F322E6">
      <w:pPr>
        <w:keepNext/>
        <w:spacing w:after="0" w:line="360" w:lineRule="auto"/>
        <w:rPr>
          <w:rFonts w:ascii="Avenir Next LT Pro Demi" w:eastAsia="Yu Gothic Light" w:hAnsi="Avenir Next LT Pro Demi" w:cs="Yu Gothic Light"/>
          <w:b/>
        </w:rPr>
      </w:pPr>
      <w:r w:rsidRPr="008D0544">
        <w:rPr>
          <w:rFonts w:ascii="Avenir Next LT Pro Demi" w:eastAsia="Yu Gothic Light" w:hAnsi="Avenir Next LT Pro Demi" w:cs="Yu Gothic Light"/>
          <w:b/>
        </w:rPr>
        <w:t>Surplus</w:t>
      </w:r>
    </w:p>
    <w:p w14:paraId="5F62E42F" w14:textId="77777777" w:rsidR="00F322E6" w:rsidRPr="008D0544" w:rsidRDefault="00F322E6" w:rsidP="00227D36">
      <w:pPr>
        <w:pStyle w:val="BodyText"/>
        <w:keepNext/>
        <w:numPr>
          <w:ilvl w:val="0"/>
          <w:numId w:val="10"/>
        </w:numPr>
        <w:spacing w:line="360" w:lineRule="auto"/>
        <w:ind w:left="173" w:right="-29" w:hanging="173"/>
        <w:contextualSpacing/>
        <w:rPr>
          <w:rFonts w:ascii="Avenir Next LT Pro" w:hAnsi="Avenir Next LT Pro" w:cstheme="minorHAnsi"/>
          <w:sz w:val="24"/>
          <w:szCs w:val="24"/>
        </w:rPr>
      </w:pPr>
      <w:r w:rsidRPr="008D0544">
        <w:rPr>
          <w:rFonts w:ascii="Avenir Next LT Pro" w:hAnsi="Avenir Next LT Pro" w:cstheme="minorHAnsi"/>
          <w:sz w:val="24"/>
          <w:szCs w:val="24"/>
        </w:rPr>
        <w:t>You expect to have unspent funding by January 3, 2025.</w:t>
      </w:r>
    </w:p>
    <w:p w14:paraId="6FD8BE9B" w14:textId="027DC19C" w:rsidR="00F322E6" w:rsidRPr="008D0544" w:rsidRDefault="00F322E6" w:rsidP="00227D36">
      <w:pPr>
        <w:pStyle w:val="BodyText"/>
        <w:keepNext/>
        <w:numPr>
          <w:ilvl w:val="0"/>
          <w:numId w:val="10"/>
        </w:numPr>
        <w:spacing w:line="360" w:lineRule="auto"/>
        <w:ind w:left="173" w:right="-29" w:hanging="173"/>
        <w:contextualSpacing/>
        <w:rPr>
          <w:rFonts w:ascii="Avenir Next LT Pro" w:hAnsi="Avenir Next LT Pro" w:cstheme="minorHAnsi"/>
          <w:sz w:val="24"/>
          <w:szCs w:val="24"/>
        </w:rPr>
      </w:pPr>
      <w:r w:rsidRPr="008D0544">
        <w:rPr>
          <w:rFonts w:ascii="Avenir Next LT Pro" w:hAnsi="Avenir Next LT Pro" w:cstheme="minorHAnsi"/>
          <w:sz w:val="24"/>
          <w:szCs w:val="24"/>
        </w:rPr>
        <w:t>If you expect to have unspent funding in any budget category, you may support other expenses in the following priority order:</w:t>
      </w:r>
    </w:p>
    <w:p w14:paraId="691530D9" w14:textId="77777777" w:rsidR="00F322E6" w:rsidRPr="008D0544" w:rsidRDefault="00F322E6" w:rsidP="00227D36">
      <w:pPr>
        <w:pStyle w:val="BodyText"/>
        <w:numPr>
          <w:ilvl w:val="1"/>
          <w:numId w:val="10"/>
        </w:numPr>
        <w:spacing w:line="360" w:lineRule="auto"/>
        <w:ind w:left="540" w:right="-22"/>
        <w:contextualSpacing/>
        <w:rPr>
          <w:rFonts w:ascii="Avenir Next LT Pro" w:hAnsi="Avenir Next LT Pro" w:cstheme="minorHAnsi"/>
          <w:sz w:val="24"/>
          <w:szCs w:val="24"/>
        </w:rPr>
      </w:pPr>
      <w:r w:rsidRPr="008D0544">
        <w:rPr>
          <w:rFonts w:ascii="Avenir Next LT Pro" w:hAnsi="Avenir Next LT Pro" w:cstheme="minorHAnsi"/>
          <w:sz w:val="24"/>
          <w:szCs w:val="24"/>
        </w:rPr>
        <w:t>Funding pressures for the BASP pilot fee reduction.</w:t>
      </w:r>
    </w:p>
    <w:p w14:paraId="6CFFEE70" w14:textId="77777777" w:rsidR="00F322E6" w:rsidRPr="008D0544" w:rsidRDefault="00F322E6" w:rsidP="00227D36">
      <w:pPr>
        <w:pStyle w:val="BodyText"/>
        <w:numPr>
          <w:ilvl w:val="1"/>
          <w:numId w:val="10"/>
        </w:numPr>
        <w:spacing w:line="360" w:lineRule="auto"/>
        <w:ind w:left="540" w:right="-22"/>
        <w:contextualSpacing/>
        <w:rPr>
          <w:rFonts w:ascii="Avenir Next LT Pro" w:hAnsi="Avenir Next LT Pro" w:cstheme="minorHAnsi"/>
          <w:sz w:val="24"/>
          <w:szCs w:val="24"/>
        </w:rPr>
      </w:pPr>
      <w:r w:rsidRPr="008D0544">
        <w:rPr>
          <w:rFonts w:ascii="Avenir Next LT Pro" w:hAnsi="Avenir Next LT Pro" w:cstheme="minorHAnsi"/>
          <w:sz w:val="24"/>
          <w:szCs w:val="24"/>
        </w:rPr>
        <w:t xml:space="preserve">Funding pressures for the BASP pilot enrichment programs. </w:t>
      </w:r>
    </w:p>
    <w:p w14:paraId="316B3753" w14:textId="77777777" w:rsidR="00F322E6" w:rsidRPr="008D0544" w:rsidRDefault="00F322E6" w:rsidP="00227D36">
      <w:pPr>
        <w:pStyle w:val="BodyText"/>
        <w:numPr>
          <w:ilvl w:val="1"/>
          <w:numId w:val="10"/>
        </w:numPr>
        <w:spacing w:line="360" w:lineRule="auto"/>
        <w:ind w:left="540" w:right="-22"/>
        <w:contextualSpacing/>
        <w:rPr>
          <w:rFonts w:ascii="Avenir Next LT Pro" w:hAnsi="Avenir Next LT Pro" w:cstheme="minorBidi"/>
          <w:sz w:val="24"/>
          <w:szCs w:val="24"/>
        </w:rPr>
      </w:pPr>
      <w:r w:rsidRPr="008D0544">
        <w:rPr>
          <w:rFonts w:ascii="Avenir Next LT Pro" w:hAnsi="Avenir Next LT Pro" w:cstheme="minorBidi"/>
          <w:sz w:val="24"/>
          <w:szCs w:val="24"/>
        </w:rPr>
        <w:t xml:space="preserve">Increase the BASP pilot fee reduction for </w:t>
      </w:r>
      <w:hyperlink w:anchor="_Appendix_2:_">
        <w:r w:rsidRPr="008D0544">
          <w:rPr>
            <w:rStyle w:val="Hyperlink"/>
            <w:rFonts w:cstheme="minorBidi"/>
            <w:sz w:val="24"/>
            <w:szCs w:val="24"/>
          </w:rPr>
          <w:t>School Board PA days</w:t>
        </w:r>
      </w:hyperlink>
      <w:r w:rsidRPr="008D0544">
        <w:rPr>
          <w:rFonts w:ascii="Avenir Next LT Pro" w:hAnsi="Avenir Next LT Pro" w:cstheme="minorBidi"/>
          <w:sz w:val="24"/>
          <w:szCs w:val="24"/>
        </w:rPr>
        <w:t xml:space="preserve"> up to 50% of the PA Day fee. </w:t>
      </w:r>
    </w:p>
    <w:p w14:paraId="79362FB5" w14:textId="1E706432" w:rsidR="00F322E6" w:rsidRPr="008D0544" w:rsidRDefault="00F322E6" w:rsidP="00227D36">
      <w:pPr>
        <w:pStyle w:val="BodyText"/>
        <w:numPr>
          <w:ilvl w:val="1"/>
          <w:numId w:val="10"/>
        </w:numPr>
        <w:spacing w:line="360" w:lineRule="auto"/>
        <w:ind w:left="540" w:right="-22"/>
        <w:contextualSpacing/>
        <w:rPr>
          <w:rStyle w:val="CommentReference"/>
          <w:rFonts w:ascii="Avenir Next LT Pro" w:hAnsi="Avenir Next LT Pro" w:cstheme="minorHAnsi"/>
          <w:sz w:val="24"/>
          <w:szCs w:val="24"/>
        </w:rPr>
      </w:pPr>
      <w:r w:rsidRPr="008D0544">
        <w:rPr>
          <w:rFonts w:ascii="Avenir Next LT Pro" w:hAnsi="Avenir Next LT Pro" w:cstheme="minorHAnsi"/>
          <w:sz w:val="24"/>
          <w:szCs w:val="24"/>
        </w:rPr>
        <w:t xml:space="preserve">Increase the </w:t>
      </w:r>
      <w:hyperlink w:anchor="_Appendix_2:_" w:history="1">
        <w:r w:rsidR="002A510F">
          <w:rPr>
            <w:rStyle w:val="Hyperlink"/>
            <w:rFonts w:cstheme="minorHAnsi"/>
            <w:sz w:val="24"/>
            <w:szCs w:val="24"/>
          </w:rPr>
          <w:t>W</w:t>
        </w:r>
        <w:r w:rsidRPr="008D0544">
          <w:rPr>
            <w:rStyle w:val="Hyperlink"/>
            <w:rFonts w:cstheme="minorHAnsi"/>
            <w:sz w:val="24"/>
            <w:szCs w:val="24"/>
          </w:rPr>
          <w:t xml:space="preserve">inter </w:t>
        </w:r>
        <w:r w:rsidR="002A510F">
          <w:rPr>
            <w:rStyle w:val="Hyperlink"/>
            <w:rFonts w:cstheme="minorHAnsi"/>
            <w:sz w:val="24"/>
            <w:szCs w:val="24"/>
          </w:rPr>
          <w:t>B</w:t>
        </w:r>
        <w:r w:rsidRPr="008D0544">
          <w:rPr>
            <w:rStyle w:val="Hyperlink"/>
            <w:rFonts w:cstheme="minorHAnsi"/>
            <w:sz w:val="24"/>
            <w:szCs w:val="24"/>
          </w:rPr>
          <w:t>reak</w:t>
        </w:r>
      </w:hyperlink>
      <w:r w:rsidRPr="008D0544">
        <w:rPr>
          <w:rFonts w:ascii="Avenir Next LT Pro" w:hAnsi="Avenir Next LT Pro" w:cstheme="minorHAnsi"/>
          <w:sz w:val="24"/>
          <w:szCs w:val="24"/>
        </w:rPr>
        <w:t xml:space="preserve"> (non-instructional days) BASP pilot fee reduction up to 50% of the winter fee.</w:t>
      </w:r>
      <w:r w:rsidRPr="008D0544">
        <w:rPr>
          <w:sz w:val="24"/>
          <w:szCs w:val="24"/>
        </w:rPr>
        <w:t xml:space="preserve"> </w:t>
      </w:r>
      <w:r w:rsidRPr="008D0544">
        <w:rPr>
          <w:rFonts w:ascii="Avenir Next LT Pro" w:hAnsi="Avenir Next LT Pro" w:cstheme="minorHAnsi"/>
          <w:sz w:val="24"/>
          <w:szCs w:val="24"/>
        </w:rPr>
        <w:t>See Appendix 2 for examples of the increased fee reduction.</w:t>
      </w:r>
    </w:p>
    <w:p w14:paraId="2ED13AAD" w14:textId="77777777" w:rsidR="00F322E6" w:rsidRPr="008D0544" w:rsidRDefault="00F322E6" w:rsidP="00227D36">
      <w:pPr>
        <w:pStyle w:val="BodyText"/>
        <w:numPr>
          <w:ilvl w:val="1"/>
          <w:numId w:val="10"/>
        </w:numPr>
        <w:spacing w:line="360" w:lineRule="auto"/>
        <w:ind w:left="540" w:right="-22"/>
        <w:contextualSpacing/>
        <w:rPr>
          <w:rFonts w:ascii="Avenir Next LT Pro" w:hAnsi="Avenir Next LT Pro" w:cstheme="minorHAnsi"/>
          <w:sz w:val="24"/>
          <w:szCs w:val="24"/>
        </w:rPr>
      </w:pPr>
      <w:r w:rsidRPr="008D0544">
        <w:rPr>
          <w:rStyle w:val="CommentReference"/>
          <w:rFonts w:ascii="Avenir Next LT Pro" w:hAnsi="Avenir Next LT Pro"/>
          <w:sz w:val="24"/>
          <w:szCs w:val="24"/>
        </w:rPr>
        <w:t>I</w:t>
      </w:r>
      <w:r w:rsidRPr="008D0544">
        <w:rPr>
          <w:rFonts w:ascii="Avenir Next LT Pro" w:hAnsi="Avenir Next LT Pro" w:cstheme="minorHAnsi"/>
          <w:sz w:val="24"/>
          <w:szCs w:val="24"/>
        </w:rPr>
        <w:t>ncrease the number of enrichment program hours. Service providers who operate multiple sites must prioritize sites with the highest number of children receiving subsidy.</w:t>
      </w:r>
    </w:p>
    <w:p w14:paraId="36D9CAB8" w14:textId="56F15F9F" w:rsidR="00F322E6" w:rsidRPr="00123FBD" w:rsidRDefault="00F322E6" w:rsidP="00F322E6">
      <w:pPr>
        <w:pStyle w:val="Heading1"/>
        <w:spacing w:line="216" w:lineRule="auto"/>
      </w:pPr>
      <w:bookmarkStart w:id="54" w:name="_Toc173337321"/>
      <w:r>
        <w:lastRenderedPageBreak/>
        <w:t xml:space="preserve">Reconciliation, </w:t>
      </w:r>
      <w:r w:rsidR="00AF053F">
        <w:t>r</w:t>
      </w:r>
      <w:r>
        <w:t xml:space="preserve">eporting, </w:t>
      </w:r>
      <w:r w:rsidR="00AF053F">
        <w:t>a</w:t>
      </w:r>
      <w:r>
        <w:t xml:space="preserve">ccountability, </w:t>
      </w:r>
      <w:proofErr w:type="gramStart"/>
      <w:r w:rsidR="00AF053F">
        <w:t>a</w:t>
      </w:r>
      <w:r>
        <w:t>udit</w:t>
      </w:r>
      <w:proofErr w:type="gramEnd"/>
      <w:r>
        <w:t xml:space="preserve"> and </w:t>
      </w:r>
      <w:r w:rsidR="00AF053F">
        <w:t>r</w:t>
      </w:r>
      <w:r>
        <w:t>ecoveries</w:t>
      </w:r>
      <w:bookmarkEnd w:id="54"/>
    </w:p>
    <w:p w14:paraId="5C42BB0D" w14:textId="77777777" w:rsidR="00F322E6" w:rsidRPr="00270DBB" w:rsidRDefault="00F322E6" w:rsidP="00F322E6">
      <w:pPr>
        <w:pStyle w:val="BodyText"/>
        <w:ind w:right="276"/>
        <w:contextualSpacing/>
        <w:rPr>
          <w:rFonts w:ascii="Avenir Next LT Pro" w:eastAsiaTheme="minorEastAsia" w:hAnsi="Avenir Next LT Pro" w:cstheme="minorHAnsi"/>
          <w:sz w:val="4"/>
          <w:szCs w:val="4"/>
        </w:rPr>
      </w:pPr>
      <w:bookmarkStart w:id="55" w:name="_Requirements_and_Documentation"/>
      <w:bookmarkEnd w:id="55"/>
    </w:p>
    <w:p w14:paraId="070EC322" w14:textId="77777777" w:rsidR="00F322E6" w:rsidRPr="00A62BCC" w:rsidRDefault="00F322E6" w:rsidP="00F322E6">
      <w:pPr>
        <w:pStyle w:val="BodyText"/>
        <w:ind w:right="276"/>
        <w:contextualSpacing/>
        <w:rPr>
          <w:rFonts w:ascii="Avenir Next LT Pro" w:eastAsiaTheme="minorEastAsia" w:hAnsi="Avenir Next LT Pro" w:cstheme="minorHAnsi"/>
          <w:sz w:val="8"/>
          <w:szCs w:val="8"/>
        </w:rPr>
      </w:pPr>
    </w:p>
    <w:p w14:paraId="4EA960CE" w14:textId="08488600" w:rsidR="00F322E6" w:rsidRPr="008D0544" w:rsidRDefault="00F322E6" w:rsidP="00F322E6">
      <w:pPr>
        <w:pStyle w:val="BodyText"/>
        <w:spacing w:line="360" w:lineRule="auto"/>
        <w:ind w:right="-29"/>
        <w:contextualSpacing/>
        <w:rPr>
          <w:rFonts w:ascii="Avenir Next LT Pro" w:hAnsi="Avenir Next LT Pro" w:cstheme="minorHAnsi"/>
          <w:sz w:val="24"/>
          <w:szCs w:val="24"/>
        </w:rPr>
      </w:pPr>
      <w:bookmarkStart w:id="56" w:name="_Toc943247666"/>
      <w:r w:rsidRPr="008D0544">
        <w:rPr>
          <w:rFonts w:ascii="Avenir Next LT Pro" w:hAnsi="Avenir Next LT Pro" w:cstheme="minorHAnsi"/>
          <w:sz w:val="24"/>
          <w:szCs w:val="24"/>
        </w:rPr>
        <w:t>You must follow the Records and Reports section in your 2024 EYCC Funding Agreement and the EYCC Service Provider Handbook. Additional reporting requirements may be implemented at</w:t>
      </w:r>
      <w:r w:rsidR="004F7166">
        <w:rPr>
          <w:rFonts w:ascii="Avenir Next LT Pro" w:hAnsi="Avenir Next LT Pro" w:cstheme="minorHAnsi"/>
          <w:sz w:val="24"/>
          <w:szCs w:val="24"/>
        </w:rPr>
        <w:t xml:space="preserve"> Peel</w:t>
      </w:r>
      <w:r w:rsidRPr="008D0544">
        <w:rPr>
          <w:rFonts w:ascii="Avenir Next LT Pro" w:hAnsi="Avenir Next LT Pro" w:cstheme="minorHAnsi"/>
          <w:sz w:val="24"/>
          <w:szCs w:val="24"/>
        </w:rPr>
        <w:t xml:space="preserve"> Region’s discretion. We may ask for further documentation, such as receipts and paid invoices, to </w:t>
      </w:r>
      <w:r w:rsidR="004F7166">
        <w:rPr>
          <w:rFonts w:ascii="Avenir Next LT Pro" w:hAnsi="Avenir Next LT Pro" w:cstheme="minorHAnsi"/>
          <w:sz w:val="24"/>
          <w:szCs w:val="24"/>
        </w:rPr>
        <w:t>suppor</w:t>
      </w:r>
      <w:r w:rsidR="005F7D04">
        <w:rPr>
          <w:rFonts w:ascii="Avenir Next LT Pro" w:hAnsi="Avenir Next LT Pro" w:cstheme="minorHAnsi"/>
          <w:sz w:val="24"/>
          <w:szCs w:val="24"/>
        </w:rPr>
        <w:t>t</w:t>
      </w:r>
      <w:r w:rsidRPr="008D0544">
        <w:rPr>
          <w:rFonts w:ascii="Avenir Next LT Pro" w:hAnsi="Avenir Next LT Pro" w:cstheme="minorHAnsi"/>
          <w:sz w:val="24"/>
          <w:szCs w:val="24"/>
        </w:rPr>
        <w:t xml:space="preserve"> our review process.</w:t>
      </w:r>
    </w:p>
    <w:p w14:paraId="0316E7E6" w14:textId="77777777" w:rsidR="00F322E6" w:rsidRPr="008D0544" w:rsidRDefault="00F322E6" w:rsidP="00F322E6">
      <w:pPr>
        <w:pStyle w:val="BodyText"/>
        <w:spacing w:line="360" w:lineRule="auto"/>
        <w:ind w:right="-29"/>
        <w:contextualSpacing/>
        <w:rPr>
          <w:rFonts w:ascii="Avenir Next LT Pro" w:hAnsi="Avenir Next LT Pro" w:cstheme="minorHAnsi"/>
          <w:sz w:val="24"/>
          <w:szCs w:val="24"/>
        </w:rPr>
      </w:pPr>
    </w:p>
    <w:p w14:paraId="20CB09E5" w14:textId="77777777" w:rsidR="00F322E6" w:rsidRPr="008D0544" w:rsidRDefault="00F322E6" w:rsidP="00F322E6">
      <w:pPr>
        <w:pStyle w:val="BodyText"/>
        <w:spacing w:line="360" w:lineRule="auto"/>
        <w:ind w:right="-29"/>
        <w:contextualSpacing/>
        <w:rPr>
          <w:rFonts w:ascii="Avenir Next LT Pro" w:hAnsi="Avenir Next LT Pro" w:cstheme="minorBidi"/>
          <w:sz w:val="24"/>
          <w:szCs w:val="24"/>
        </w:rPr>
      </w:pPr>
      <w:r w:rsidRPr="008D0544">
        <w:rPr>
          <w:rFonts w:ascii="Avenir Next LT Pro" w:hAnsi="Avenir Next LT Pro" w:cstheme="minorBidi"/>
          <w:sz w:val="24"/>
          <w:szCs w:val="24"/>
        </w:rPr>
        <w:t xml:space="preserve">2024 BASP Pilot Extension funding will be reconciled in three steps in 2025: </w:t>
      </w:r>
    </w:p>
    <w:p w14:paraId="28475788" w14:textId="3C1F9D16" w:rsidR="00F322E6" w:rsidRPr="008D0544" w:rsidRDefault="00F322E6" w:rsidP="00227D36">
      <w:pPr>
        <w:pStyle w:val="BodyText"/>
        <w:numPr>
          <w:ilvl w:val="0"/>
          <w:numId w:val="23"/>
        </w:numPr>
        <w:spacing w:line="360" w:lineRule="auto"/>
        <w:ind w:left="720" w:right="-29"/>
        <w:contextualSpacing/>
        <w:rPr>
          <w:rFonts w:ascii="Avenir Next LT Pro" w:hAnsi="Avenir Next LT Pro" w:cstheme="minorBidi"/>
          <w:sz w:val="24"/>
          <w:szCs w:val="24"/>
        </w:rPr>
      </w:pPr>
      <w:r w:rsidRPr="008D0544">
        <w:rPr>
          <w:rFonts w:ascii="Avenir Next LT Pro" w:hAnsi="Avenir Next LT Pro" w:cstheme="minorBidi"/>
          <w:sz w:val="24"/>
          <w:szCs w:val="24"/>
        </w:rPr>
        <w:t>Completi</w:t>
      </w:r>
      <w:r w:rsidR="00731A09">
        <w:rPr>
          <w:rFonts w:ascii="Avenir Next LT Pro" w:hAnsi="Avenir Next LT Pro" w:cstheme="minorBidi"/>
          <w:sz w:val="24"/>
          <w:szCs w:val="24"/>
        </w:rPr>
        <w:t>ng the</w:t>
      </w:r>
      <w:r w:rsidRPr="008D0544">
        <w:rPr>
          <w:rFonts w:ascii="Avenir Next LT Pro" w:hAnsi="Avenir Next LT Pro" w:cstheme="minorBidi"/>
          <w:sz w:val="24"/>
          <w:szCs w:val="24"/>
        </w:rPr>
        <w:t xml:space="preserve"> </w:t>
      </w:r>
      <w:r w:rsidR="005F7D04">
        <w:rPr>
          <w:rFonts w:ascii="Avenir Next LT Pro" w:hAnsi="Avenir Next LT Pro" w:cstheme="minorBidi"/>
          <w:sz w:val="24"/>
          <w:szCs w:val="24"/>
        </w:rPr>
        <w:t>E</w:t>
      </w:r>
      <w:r w:rsidRPr="008D0544">
        <w:rPr>
          <w:rFonts w:ascii="Avenir Next LT Pro" w:hAnsi="Avenir Next LT Pro" w:cstheme="minorBidi"/>
          <w:sz w:val="24"/>
          <w:szCs w:val="24"/>
        </w:rPr>
        <w:t>xcel reporting template</w:t>
      </w:r>
      <w:r w:rsidR="005F7D04">
        <w:rPr>
          <w:rFonts w:ascii="Avenir Next LT Pro" w:hAnsi="Avenir Next LT Pro" w:cstheme="minorBidi"/>
          <w:sz w:val="24"/>
          <w:szCs w:val="24"/>
        </w:rPr>
        <w:t>.</w:t>
      </w:r>
    </w:p>
    <w:p w14:paraId="53F5D5DF" w14:textId="23DA1D73" w:rsidR="00F322E6" w:rsidRPr="008D0544" w:rsidRDefault="00F322E6" w:rsidP="00227D36">
      <w:pPr>
        <w:pStyle w:val="BodyText"/>
        <w:numPr>
          <w:ilvl w:val="0"/>
          <w:numId w:val="23"/>
        </w:numPr>
        <w:spacing w:line="360" w:lineRule="auto"/>
        <w:ind w:left="720" w:right="-29"/>
        <w:contextualSpacing/>
        <w:rPr>
          <w:rFonts w:ascii="Avenir Next LT Pro" w:hAnsi="Avenir Next LT Pro" w:cstheme="minorBidi"/>
          <w:sz w:val="24"/>
          <w:szCs w:val="24"/>
        </w:rPr>
      </w:pPr>
      <w:r w:rsidRPr="008D0544">
        <w:rPr>
          <w:rFonts w:ascii="Avenir Next LT Pro" w:hAnsi="Avenir Next LT Pro" w:cstheme="minorBidi"/>
          <w:sz w:val="24"/>
          <w:szCs w:val="24"/>
        </w:rPr>
        <w:t>Report of total expenditures by budget category in GovGrants</w:t>
      </w:r>
      <w:r w:rsidR="005F7D04">
        <w:rPr>
          <w:rFonts w:ascii="Avenir Next LT Pro" w:hAnsi="Avenir Next LT Pro" w:cstheme="minorBidi"/>
          <w:sz w:val="24"/>
          <w:szCs w:val="24"/>
        </w:rPr>
        <w:t>.</w:t>
      </w:r>
    </w:p>
    <w:p w14:paraId="191AA135" w14:textId="77777777" w:rsidR="00F322E6" w:rsidRPr="008D0544" w:rsidRDefault="00F322E6" w:rsidP="00227D36">
      <w:pPr>
        <w:pStyle w:val="BodyText"/>
        <w:numPr>
          <w:ilvl w:val="0"/>
          <w:numId w:val="23"/>
        </w:numPr>
        <w:spacing w:line="360" w:lineRule="auto"/>
        <w:ind w:left="720" w:right="-29"/>
        <w:contextualSpacing/>
        <w:rPr>
          <w:rFonts w:ascii="Avenir Next LT Pro" w:hAnsi="Avenir Next LT Pro" w:cstheme="minorHAnsi"/>
          <w:sz w:val="24"/>
          <w:szCs w:val="24"/>
        </w:rPr>
      </w:pPr>
      <w:r w:rsidRPr="008D0544">
        <w:rPr>
          <w:rFonts w:ascii="Avenir Next LT Pro" w:hAnsi="Avenir Next LT Pro" w:cstheme="minorHAnsi"/>
          <w:sz w:val="24"/>
          <w:szCs w:val="24"/>
        </w:rPr>
        <w:t>Documentation and receipts submission (as required).</w:t>
      </w:r>
    </w:p>
    <w:p w14:paraId="2DA735E3" w14:textId="77777777" w:rsidR="00F322E6" w:rsidRDefault="00F322E6" w:rsidP="00F322E6">
      <w:pPr>
        <w:pStyle w:val="BodyText"/>
        <w:spacing w:line="360" w:lineRule="auto"/>
        <w:ind w:right="-29"/>
        <w:contextualSpacing/>
        <w:rPr>
          <w:rFonts w:ascii="Avenir Next LT Pro" w:hAnsi="Avenir Next LT Pro" w:cstheme="minorHAnsi"/>
        </w:rPr>
      </w:pPr>
    </w:p>
    <w:p w14:paraId="02CB11D2" w14:textId="166CDEB9" w:rsidR="00F322E6" w:rsidRPr="00AA321B" w:rsidRDefault="00F322E6" w:rsidP="00F322E6">
      <w:pPr>
        <w:pStyle w:val="Heading2"/>
        <w:spacing w:line="360" w:lineRule="auto"/>
        <w:rPr>
          <w:rFonts w:ascii="Avenir Next LT Pro Demi" w:hAnsi="Avenir Next LT Pro Demi" w:cstheme="minorBidi"/>
          <w:sz w:val="30"/>
          <w:szCs w:val="30"/>
        </w:rPr>
      </w:pPr>
      <w:bookmarkStart w:id="57" w:name="_Toc173337322"/>
      <w:bookmarkEnd w:id="56"/>
      <w:proofErr w:type="gramStart"/>
      <w:r w:rsidRPr="7AAB1DB5">
        <w:rPr>
          <w:rFonts w:ascii="Avenir Next LT Pro Demi" w:hAnsi="Avenir Next LT Pro Demi" w:cstheme="minorBidi"/>
          <w:sz w:val="30"/>
          <w:szCs w:val="30"/>
        </w:rPr>
        <w:t>Completi</w:t>
      </w:r>
      <w:r w:rsidR="00352B5F">
        <w:rPr>
          <w:rFonts w:ascii="Avenir Next LT Pro Demi" w:hAnsi="Avenir Next LT Pro Demi" w:cstheme="minorBidi"/>
          <w:sz w:val="30"/>
          <w:szCs w:val="30"/>
        </w:rPr>
        <w:t>ng  the</w:t>
      </w:r>
      <w:proofErr w:type="gramEnd"/>
      <w:r w:rsidR="00352B5F">
        <w:rPr>
          <w:rFonts w:ascii="Avenir Next LT Pro Demi" w:hAnsi="Avenir Next LT Pro Demi" w:cstheme="minorBidi"/>
          <w:sz w:val="30"/>
          <w:szCs w:val="30"/>
        </w:rPr>
        <w:t xml:space="preserve"> </w:t>
      </w:r>
      <w:r w:rsidRPr="7AAB1DB5">
        <w:rPr>
          <w:rFonts w:ascii="Avenir Next LT Pro Demi" w:hAnsi="Avenir Next LT Pro Demi" w:cstheme="minorBidi"/>
          <w:sz w:val="30"/>
          <w:szCs w:val="30"/>
        </w:rPr>
        <w:t xml:space="preserve">Excel </w:t>
      </w:r>
      <w:r w:rsidR="00352B5F">
        <w:rPr>
          <w:rFonts w:ascii="Avenir Next LT Pro Demi" w:hAnsi="Avenir Next LT Pro Demi" w:cstheme="minorBidi"/>
          <w:sz w:val="30"/>
          <w:szCs w:val="30"/>
        </w:rPr>
        <w:t>r</w:t>
      </w:r>
      <w:r w:rsidRPr="7AAB1DB5">
        <w:rPr>
          <w:rFonts w:ascii="Avenir Next LT Pro Demi" w:hAnsi="Avenir Next LT Pro Demi" w:cstheme="minorBidi"/>
          <w:sz w:val="30"/>
          <w:szCs w:val="30"/>
        </w:rPr>
        <w:t xml:space="preserve">eporting </w:t>
      </w:r>
      <w:r w:rsidR="00352B5F">
        <w:rPr>
          <w:rFonts w:ascii="Avenir Next LT Pro Demi" w:hAnsi="Avenir Next LT Pro Demi" w:cstheme="minorBidi"/>
          <w:sz w:val="30"/>
          <w:szCs w:val="30"/>
        </w:rPr>
        <w:t>t</w:t>
      </w:r>
      <w:r w:rsidRPr="7AAB1DB5">
        <w:rPr>
          <w:rFonts w:ascii="Avenir Next LT Pro Demi" w:hAnsi="Avenir Next LT Pro Demi" w:cstheme="minorBidi"/>
          <w:sz w:val="30"/>
          <w:szCs w:val="30"/>
        </w:rPr>
        <w:t>emplate</w:t>
      </w:r>
      <w:bookmarkEnd w:id="57"/>
    </w:p>
    <w:p w14:paraId="43775C49" w14:textId="11495913" w:rsidR="00F322E6" w:rsidRPr="008D0544" w:rsidRDefault="00F322E6" w:rsidP="00F322E6">
      <w:pPr>
        <w:pStyle w:val="BodyText"/>
        <w:tabs>
          <w:tab w:val="left" w:pos="6030"/>
        </w:tabs>
        <w:spacing w:line="360" w:lineRule="auto"/>
        <w:ind w:right="-90"/>
        <w:contextualSpacing/>
        <w:rPr>
          <w:rFonts w:ascii="Avenir Next LT Pro" w:eastAsiaTheme="minorEastAsia" w:hAnsi="Avenir Next LT Pro" w:cstheme="minorBidi"/>
          <w:sz w:val="24"/>
          <w:szCs w:val="24"/>
        </w:rPr>
      </w:pPr>
      <w:r w:rsidRPr="008D0544">
        <w:rPr>
          <w:rFonts w:ascii="Avenir Next LT Pro" w:hAnsi="Avenir Next LT Pro" w:cstheme="minorHAnsi"/>
          <w:sz w:val="24"/>
          <w:szCs w:val="24"/>
        </w:rPr>
        <w:t xml:space="preserve">In the first step to 2024 BASP Pilot Extension reconciliation, you will </w:t>
      </w:r>
      <w:r w:rsidR="005F7D04">
        <w:rPr>
          <w:rFonts w:ascii="Avenir Next LT Pro" w:hAnsi="Avenir Next LT Pro" w:cstheme="minorHAnsi"/>
          <w:sz w:val="24"/>
          <w:szCs w:val="24"/>
        </w:rPr>
        <w:t>have</w:t>
      </w:r>
      <w:r w:rsidRPr="008D0544">
        <w:rPr>
          <w:rFonts w:ascii="Avenir Next LT Pro" w:hAnsi="Avenir Next LT Pro" w:cstheme="minorHAnsi"/>
          <w:sz w:val="24"/>
          <w:szCs w:val="24"/>
        </w:rPr>
        <w:t xml:space="preserve"> to complete an </w:t>
      </w:r>
      <w:r w:rsidR="005F7D04">
        <w:rPr>
          <w:rFonts w:ascii="Avenir Next LT Pro" w:hAnsi="Avenir Next LT Pro" w:cstheme="minorHAnsi"/>
          <w:sz w:val="24"/>
          <w:szCs w:val="24"/>
        </w:rPr>
        <w:t>E</w:t>
      </w:r>
      <w:r w:rsidRPr="008D0544">
        <w:rPr>
          <w:rFonts w:ascii="Avenir Next LT Pro" w:hAnsi="Avenir Next LT Pro" w:cstheme="minorHAnsi"/>
          <w:sz w:val="24"/>
          <w:szCs w:val="24"/>
        </w:rPr>
        <w:t xml:space="preserve">xcel reporting template.  </w:t>
      </w:r>
      <w:r w:rsidRPr="008D0544">
        <w:rPr>
          <w:rFonts w:ascii="Avenir Next LT Pro" w:eastAsiaTheme="minorEastAsia" w:hAnsi="Avenir Next LT Pro" w:cstheme="minorBidi"/>
          <w:sz w:val="24"/>
          <w:szCs w:val="24"/>
        </w:rPr>
        <w:t xml:space="preserve">We will ask you </w:t>
      </w:r>
      <w:bookmarkStart w:id="58" w:name="_bookmark16"/>
      <w:bookmarkEnd w:id="58"/>
      <w:r w:rsidRPr="008D0544">
        <w:rPr>
          <w:rFonts w:ascii="Avenir Next LT Pro" w:eastAsiaTheme="minorEastAsia" w:hAnsi="Avenir Next LT Pro" w:cstheme="minorBidi"/>
          <w:sz w:val="24"/>
          <w:szCs w:val="24"/>
        </w:rPr>
        <w:t>for the following information:</w:t>
      </w:r>
    </w:p>
    <w:p w14:paraId="551C42CC" w14:textId="77777777" w:rsidR="00F322E6" w:rsidRPr="006F5312" w:rsidRDefault="00F322E6" w:rsidP="00227D36">
      <w:pPr>
        <w:pStyle w:val="BodyText"/>
        <w:numPr>
          <w:ilvl w:val="1"/>
          <w:numId w:val="19"/>
        </w:numPr>
        <w:tabs>
          <w:tab w:val="left" w:pos="5580"/>
        </w:tabs>
        <w:spacing w:line="360" w:lineRule="auto"/>
        <w:ind w:left="360"/>
        <w:rPr>
          <w:rFonts w:ascii="Avenir Next LT Pro" w:hAnsi="Avenir Next LT Pro" w:cstheme="minorHAnsi"/>
          <w:sz w:val="24"/>
          <w:szCs w:val="24"/>
        </w:rPr>
      </w:pPr>
      <w:r w:rsidRPr="008D0544">
        <w:rPr>
          <w:rFonts w:ascii="Avenir Next LT Pro Demi" w:hAnsi="Avenir Next LT Pro Demi" w:cstheme="minorHAnsi"/>
          <w:b/>
          <w:bCs/>
          <w:color w:val="0066B3"/>
          <w:sz w:val="24"/>
          <w:szCs w:val="24"/>
          <w:lang w:val="en-CA"/>
        </w:rPr>
        <w:t>Expenditures:</w:t>
      </w:r>
      <w:r w:rsidRPr="006F5312">
        <w:rPr>
          <w:rFonts w:ascii="Avenir Next LT Pro" w:hAnsi="Avenir Next LT Pro" w:cstheme="minorHAnsi"/>
          <w:color w:val="0066B3"/>
          <w:sz w:val="24"/>
          <w:szCs w:val="24"/>
          <w:lang w:val="en-CA"/>
        </w:rPr>
        <w:t xml:space="preserve">  </w:t>
      </w:r>
      <w:r w:rsidRPr="008D0544">
        <w:rPr>
          <w:rFonts w:ascii="Avenir Next LT Pro" w:hAnsi="Avenir Next LT Pro" w:cstheme="minorHAnsi"/>
          <w:sz w:val="24"/>
          <w:szCs w:val="24"/>
          <w:lang w:val="en-CA"/>
        </w:rPr>
        <w:t>Actual</w:t>
      </w:r>
      <w:r w:rsidRPr="008D0544">
        <w:rPr>
          <w:rFonts w:ascii="Avenir Next LT Pro" w:hAnsi="Avenir Next LT Pro" w:cstheme="minorHAnsi"/>
          <w:sz w:val="24"/>
          <w:szCs w:val="24"/>
        </w:rPr>
        <w:t xml:space="preserve"> expenditures for each BASP Pilot budget category are as follows:</w:t>
      </w:r>
    </w:p>
    <w:p w14:paraId="383B7AA1" w14:textId="77777777" w:rsidR="00F322E6" w:rsidRPr="006F5312" w:rsidRDefault="00696B1F" w:rsidP="00227D36">
      <w:pPr>
        <w:pStyle w:val="BodyText"/>
        <w:numPr>
          <w:ilvl w:val="1"/>
          <w:numId w:val="18"/>
        </w:numPr>
        <w:tabs>
          <w:tab w:val="left" w:pos="5580"/>
        </w:tabs>
        <w:spacing w:line="360" w:lineRule="auto"/>
        <w:ind w:left="720" w:hanging="187"/>
        <w:rPr>
          <w:rFonts w:ascii="Avenir Next LT Pro" w:hAnsi="Avenir Next LT Pro" w:cstheme="minorHAnsi"/>
          <w:sz w:val="24"/>
          <w:szCs w:val="24"/>
        </w:rPr>
      </w:pPr>
      <w:hyperlink w:anchor="_Offsetting_child_care_1" w:history="1">
        <w:r w:rsidR="00F322E6" w:rsidRPr="008D0544">
          <w:rPr>
            <w:rStyle w:val="Hyperlink"/>
            <w:rFonts w:cstheme="minorHAnsi"/>
            <w:sz w:val="24"/>
            <w:szCs w:val="24"/>
          </w:rPr>
          <w:t>BASP Pilot Fee Reduction</w:t>
        </w:r>
      </w:hyperlink>
      <w:r w:rsidR="00F322E6" w:rsidRPr="008D0544">
        <w:rPr>
          <w:rStyle w:val="Hyperlink"/>
          <w:rFonts w:cstheme="minorHAnsi"/>
          <w:sz w:val="24"/>
          <w:szCs w:val="24"/>
        </w:rPr>
        <w:t xml:space="preserve"> </w:t>
      </w:r>
      <w:r w:rsidR="00F322E6" w:rsidRPr="008D0544">
        <w:rPr>
          <w:rFonts w:ascii="Segoe UI Symbol" w:hAnsi="Segoe UI Symbol" w:cs="Segoe UI Symbol"/>
          <w:sz w:val="24"/>
          <w:szCs w:val="24"/>
        </w:rPr>
        <w:t>➔</w:t>
      </w:r>
      <w:r w:rsidR="00F322E6" w:rsidRPr="008D0544">
        <w:rPr>
          <w:rFonts w:ascii="Avenir Next LT Pro" w:hAnsi="Avenir Next LT Pro" w:cstheme="minorHAnsi"/>
          <w:sz w:val="24"/>
          <w:szCs w:val="24"/>
        </w:rPr>
        <w:t xml:space="preserve"> report as </w:t>
      </w:r>
      <w:r w:rsidR="00F322E6" w:rsidRPr="008D0544">
        <w:rPr>
          <w:rFonts w:ascii="Avenir Next LT Pro" w:hAnsi="Avenir Next LT Pro" w:cstheme="minorHAnsi"/>
          <w:b/>
          <w:bCs/>
          <w:sz w:val="24"/>
          <w:szCs w:val="24"/>
        </w:rPr>
        <w:t>Child Care Fees</w:t>
      </w:r>
      <w:r w:rsidR="00F322E6" w:rsidRPr="008D0544">
        <w:rPr>
          <w:rFonts w:ascii="Avenir Next LT Pro" w:hAnsi="Avenir Next LT Pro" w:cstheme="minorHAnsi"/>
          <w:sz w:val="24"/>
          <w:szCs w:val="24"/>
        </w:rPr>
        <w:t xml:space="preserve"> GovGrants Budget Category</w:t>
      </w:r>
    </w:p>
    <w:p w14:paraId="5CDC4941" w14:textId="77777777" w:rsidR="00F322E6" w:rsidRPr="006F5312" w:rsidRDefault="00696B1F" w:rsidP="00227D36">
      <w:pPr>
        <w:pStyle w:val="BodyText"/>
        <w:numPr>
          <w:ilvl w:val="1"/>
          <w:numId w:val="18"/>
        </w:numPr>
        <w:tabs>
          <w:tab w:val="left" w:pos="5580"/>
        </w:tabs>
        <w:spacing w:line="360" w:lineRule="auto"/>
        <w:ind w:left="720" w:hanging="187"/>
        <w:rPr>
          <w:rFonts w:ascii="Avenir Next LT Pro" w:hAnsi="Avenir Next LT Pro" w:cstheme="minorHAnsi"/>
          <w:sz w:val="24"/>
          <w:szCs w:val="24"/>
        </w:rPr>
      </w:pPr>
      <w:hyperlink w:anchor="_Enrichment_Programs" w:history="1">
        <w:r w:rsidR="00F322E6" w:rsidRPr="008D0544">
          <w:rPr>
            <w:rStyle w:val="Hyperlink"/>
            <w:rFonts w:cstheme="minorHAnsi"/>
            <w:sz w:val="24"/>
            <w:szCs w:val="24"/>
          </w:rPr>
          <w:t>Enrichment Programs</w:t>
        </w:r>
      </w:hyperlink>
      <w:r w:rsidR="00F322E6" w:rsidRPr="008D0544">
        <w:rPr>
          <w:rStyle w:val="Hyperlink"/>
          <w:rFonts w:cstheme="minorHAnsi"/>
          <w:sz w:val="24"/>
          <w:szCs w:val="24"/>
        </w:rPr>
        <w:t xml:space="preserve"> </w:t>
      </w:r>
      <w:r w:rsidR="00F322E6" w:rsidRPr="008D0544">
        <w:rPr>
          <w:rFonts w:ascii="Segoe UI Symbol" w:hAnsi="Segoe UI Symbol" w:cs="Segoe UI Symbol"/>
          <w:sz w:val="24"/>
          <w:szCs w:val="24"/>
        </w:rPr>
        <w:t>➔</w:t>
      </w:r>
      <w:r w:rsidR="00F322E6" w:rsidRPr="008D0544">
        <w:rPr>
          <w:rFonts w:ascii="Avenir Next LT Pro" w:hAnsi="Avenir Next LT Pro" w:cstheme="minorHAnsi"/>
          <w:sz w:val="24"/>
          <w:szCs w:val="24"/>
        </w:rPr>
        <w:t xml:space="preserve"> report as </w:t>
      </w:r>
      <w:r w:rsidR="00F322E6" w:rsidRPr="008D0544">
        <w:rPr>
          <w:rFonts w:ascii="Avenir Next LT Pro" w:hAnsi="Avenir Next LT Pro" w:cstheme="minorHAnsi"/>
          <w:b/>
          <w:bCs/>
          <w:sz w:val="24"/>
          <w:szCs w:val="24"/>
        </w:rPr>
        <w:t>Other</w:t>
      </w:r>
      <w:r w:rsidR="00F322E6" w:rsidRPr="008D0544">
        <w:rPr>
          <w:rFonts w:ascii="Avenir Next LT Pro" w:hAnsi="Avenir Next LT Pro" w:cstheme="minorHAnsi"/>
          <w:sz w:val="24"/>
          <w:szCs w:val="24"/>
        </w:rPr>
        <w:t xml:space="preserve"> GovGrants Budget Category</w:t>
      </w:r>
    </w:p>
    <w:p w14:paraId="09F3297E" w14:textId="77777777" w:rsidR="00F322E6" w:rsidRPr="006F5312" w:rsidRDefault="00696B1F" w:rsidP="00227D36">
      <w:pPr>
        <w:pStyle w:val="BodyText"/>
        <w:numPr>
          <w:ilvl w:val="1"/>
          <w:numId w:val="18"/>
        </w:numPr>
        <w:tabs>
          <w:tab w:val="left" w:pos="5580"/>
        </w:tabs>
        <w:spacing w:line="360" w:lineRule="auto"/>
        <w:ind w:left="720" w:hanging="187"/>
        <w:rPr>
          <w:rFonts w:ascii="Avenir Next LT Pro" w:hAnsi="Avenir Next LT Pro" w:cstheme="minorHAnsi"/>
          <w:sz w:val="24"/>
          <w:szCs w:val="24"/>
        </w:rPr>
      </w:pPr>
      <w:hyperlink w:anchor="_C._Administration_Funding" w:history="1">
        <w:r w:rsidR="00F322E6" w:rsidRPr="008D0544">
          <w:rPr>
            <w:rStyle w:val="Hyperlink"/>
            <w:rFonts w:cstheme="minorHAnsi"/>
            <w:sz w:val="24"/>
            <w:szCs w:val="24"/>
          </w:rPr>
          <w:t>Admin costs</w:t>
        </w:r>
      </w:hyperlink>
      <w:r w:rsidR="00F322E6" w:rsidRPr="008D0544">
        <w:rPr>
          <w:rStyle w:val="Hyperlink"/>
          <w:rFonts w:cstheme="minorHAnsi"/>
          <w:sz w:val="24"/>
          <w:szCs w:val="24"/>
        </w:rPr>
        <w:t xml:space="preserve"> </w:t>
      </w:r>
      <w:r w:rsidR="00F322E6" w:rsidRPr="008D0544">
        <w:rPr>
          <w:rFonts w:ascii="Segoe UI Symbol" w:hAnsi="Segoe UI Symbol" w:cs="Segoe UI Symbol"/>
          <w:sz w:val="24"/>
          <w:szCs w:val="24"/>
        </w:rPr>
        <w:t>➔</w:t>
      </w:r>
      <w:r w:rsidR="00F322E6" w:rsidRPr="008D0544">
        <w:rPr>
          <w:rFonts w:ascii="Avenir Next LT Pro" w:hAnsi="Avenir Next LT Pro" w:cstheme="minorHAnsi"/>
          <w:sz w:val="24"/>
          <w:szCs w:val="24"/>
        </w:rPr>
        <w:t xml:space="preserve"> report as </w:t>
      </w:r>
      <w:r w:rsidR="00F322E6" w:rsidRPr="008D0544">
        <w:rPr>
          <w:rFonts w:ascii="Avenir Next LT Pro" w:hAnsi="Avenir Next LT Pro" w:cstheme="minorHAnsi"/>
          <w:b/>
          <w:bCs/>
          <w:sz w:val="24"/>
          <w:szCs w:val="24"/>
        </w:rPr>
        <w:t xml:space="preserve">Administration </w:t>
      </w:r>
      <w:r w:rsidR="00F322E6" w:rsidRPr="008D0544">
        <w:rPr>
          <w:rFonts w:ascii="Avenir Next LT Pro" w:hAnsi="Avenir Next LT Pro" w:cstheme="minorHAnsi"/>
          <w:sz w:val="24"/>
          <w:szCs w:val="24"/>
        </w:rPr>
        <w:t>GovGrants Budget Category</w:t>
      </w:r>
    </w:p>
    <w:p w14:paraId="508B894F" w14:textId="77777777" w:rsidR="00F322E6" w:rsidRPr="00847FAC" w:rsidRDefault="00F322E6" w:rsidP="00F322E6">
      <w:pPr>
        <w:pStyle w:val="BodyText"/>
        <w:tabs>
          <w:tab w:val="left" w:pos="5580"/>
        </w:tabs>
        <w:rPr>
          <w:rFonts w:ascii="Avenir Next LT Pro" w:hAnsi="Avenir Next LT Pro" w:cstheme="minorHAnsi"/>
        </w:rPr>
      </w:pPr>
    </w:p>
    <w:p w14:paraId="141F80EE" w14:textId="77777777" w:rsidR="00F322E6" w:rsidRPr="008D0544" w:rsidRDefault="00F322E6" w:rsidP="00227D36">
      <w:pPr>
        <w:pStyle w:val="BodyText"/>
        <w:numPr>
          <w:ilvl w:val="1"/>
          <w:numId w:val="19"/>
        </w:numPr>
        <w:tabs>
          <w:tab w:val="left" w:pos="5580"/>
        </w:tabs>
        <w:spacing w:line="360" w:lineRule="auto"/>
        <w:ind w:left="360"/>
        <w:rPr>
          <w:rFonts w:ascii="Avenir Next LT Pro" w:hAnsi="Avenir Next LT Pro" w:cstheme="minorHAnsi"/>
          <w:sz w:val="24"/>
          <w:szCs w:val="24"/>
          <w:lang w:val="en-CA"/>
        </w:rPr>
      </w:pPr>
      <w:r w:rsidRPr="008D0544">
        <w:rPr>
          <w:rFonts w:ascii="Avenir Next LT Pro Demi" w:hAnsi="Avenir Next LT Pro Demi" w:cstheme="minorHAnsi"/>
          <w:b/>
          <w:bCs/>
          <w:color w:val="0066B3"/>
          <w:sz w:val="24"/>
          <w:szCs w:val="24"/>
          <w:lang w:val="en-CA"/>
        </w:rPr>
        <w:t>Key Performance Indicators (KPIs)</w:t>
      </w:r>
      <w:r w:rsidRPr="008D0544">
        <w:rPr>
          <w:rFonts w:ascii="Avenir Next LT Pro" w:hAnsi="Avenir Next LT Pro" w:cstheme="minorBidi"/>
          <w:b/>
          <w:bCs/>
          <w:color w:val="0066B3"/>
          <w:sz w:val="24"/>
          <w:szCs w:val="24"/>
          <w:lang w:val="en-CA"/>
        </w:rPr>
        <w:t>:</w:t>
      </w:r>
      <w:r w:rsidRPr="008D0544">
        <w:rPr>
          <w:rFonts w:ascii="Avenir Next LT Pro" w:hAnsi="Avenir Next LT Pro" w:cstheme="minorBidi"/>
          <w:color w:val="0066B3"/>
          <w:sz w:val="24"/>
          <w:szCs w:val="24"/>
          <w:lang w:val="en-CA"/>
        </w:rPr>
        <w:t xml:space="preserve">  </w:t>
      </w:r>
      <w:r w:rsidRPr="008D0544">
        <w:rPr>
          <w:rFonts w:ascii="Avenir Next LT Pro" w:hAnsi="Avenir Next LT Pro" w:cstheme="minorHAnsi"/>
          <w:sz w:val="24"/>
          <w:szCs w:val="24"/>
          <w:lang w:val="en-CA"/>
        </w:rPr>
        <w:t>Through your Reconciliation template, you must report the following information:</w:t>
      </w:r>
    </w:p>
    <w:p w14:paraId="17A1ED26" w14:textId="77777777" w:rsidR="00F322E6" w:rsidRPr="008D0544" w:rsidRDefault="00F322E6" w:rsidP="00227D36">
      <w:pPr>
        <w:pStyle w:val="BodyText"/>
        <w:numPr>
          <w:ilvl w:val="1"/>
          <w:numId w:val="17"/>
        </w:numPr>
        <w:tabs>
          <w:tab w:val="left" w:pos="4500"/>
          <w:tab w:val="left" w:pos="5580"/>
        </w:tabs>
        <w:spacing w:line="360" w:lineRule="auto"/>
        <w:ind w:left="720"/>
        <w:rPr>
          <w:rFonts w:ascii="Avenir Next LT Pro" w:hAnsi="Avenir Next LT Pro" w:cstheme="minorHAnsi"/>
          <w:sz w:val="24"/>
          <w:szCs w:val="24"/>
          <w:lang w:val="en-CA"/>
        </w:rPr>
      </w:pPr>
      <w:r w:rsidRPr="008D0544">
        <w:rPr>
          <w:rFonts w:ascii="Avenir Next LT Pro" w:hAnsi="Avenir Next LT Pro" w:cstheme="minorHAnsi"/>
          <w:sz w:val="24"/>
          <w:szCs w:val="24"/>
          <w:lang w:val="en-CA"/>
        </w:rPr>
        <w:t>Fee Reduction:</w:t>
      </w:r>
    </w:p>
    <w:p w14:paraId="0EC0E688" w14:textId="77777777" w:rsidR="00EE4EB0" w:rsidRDefault="00F322E6" w:rsidP="00227D36">
      <w:pPr>
        <w:pStyle w:val="BodyText"/>
        <w:numPr>
          <w:ilvl w:val="1"/>
          <w:numId w:val="18"/>
        </w:numPr>
        <w:tabs>
          <w:tab w:val="left" w:pos="5580"/>
        </w:tabs>
        <w:spacing w:line="360" w:lineRule="auto"/>
        <w:ind w:left="990" w:hanging="180"/>
        <w:rPr>
          <w:rFonts w:ascii="Avenir Next LT Pro" w:hAnsi="Avenir Next LT Pro" w:cstheme="minorBidi"/>
          <w:sz w:val="24"/>
          <w:szCs w:val="24"/>
          <w:lang w:val="en-CA"/>
        </w:rPr>
        <w:sectPr w:rsidR="00EE4EB0" w:rsidSect="007C630B">
          <w:pgSz w:w="12240" w:h="15840"/>
          <w:pgMar w:top="1008" w:right="1440" w:bottom="720" w:left="1440" w:header="720" w:footer="576" w:gutter="0"/>
          <w:cols w:space="720"/>
          <w:docGrid w:linePitch="360"/>
        </w:sectPr>
      </w:pPr>
      <w:r w:rsidRPr="008D0544">
        <w:rPr>
          <w:rFonts w:ascii="Avenir Next LT Pro" w:hAnsi="Avenir Next LT Pro" w:cstheme="minorHAnsi"/>
          <w:noProof/>
          <w:sz w:val="24"/>
          <w:szCs w:val="24"/>
          <w:lang w:val="en-CA"/>
        </w:rPr>
        <mc:AlternateContent>
          <mc:Choice Requires="wps">
            <w:drawing>
              <wp:anchor distT="0" distB="0" distL="114300" distR="114300" simplePos="0" relativeHeight="251659264" behindDoc="0" locked="0" layoutInCell="1" allowOverlap="1" wp14:anchorId="118B1B41" wp14:editId="20A14B7B">
                <wp:simplePos x="0" y="0"/>
                <wp:positionH relativeFrom="margin">
                  <wp:posOffset>4110990</wp:posOffset>
                </wp:positionH>
                <wp:positionV relativeFrom="paragraph">
                  <wp:posOffset>510236</wp:posOffset>
                </wp:positionV>
                <wp:extent cx="2143125" cy="3441700"/>
                <wp:effectExtent l="0" t="0" r="0" b="0"/>
                <wp:wrapNone/>
                <wp:docPr id="1030" name="Text Box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43125" cy="3441700"/>
                        </a:xfrm>
                        <a:prstGeom prst="rect">
                          <a:avLst/>
                        </a:prstGeom>
                        <a:noFill/>
                        <a:ln w="6350">
                          <a:noFill/>
                        </a:ln>
                      </wps:spPr>
                      <wps:txbx>
                        <w:txbxContent>
                          <w:p w14:paraId="1009769E" w14:textId="0FF9B9D4" w:rsidR="00F322E6" w:rsidRDefault="00F322E6" w:rsidP="00F322E6">
                            <w:r w:rsidDel="00203AD4">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B1B41" id="Text Box 1030" o:spid="_x0000_s1041" type="#_x0000_t202" alt="&quot;&quot;" style="position:absolute;left:0;text-align:left;margin-left:323.7pt;margin-top:40.2pt;width:168.75pt;height:27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" filled="f" stroked="f" strokeweight=".5pt">
                <v:textbox>
                  <w:txbxContent>
                    <w:p w14:paraId="1009769E" w14:textId="0FF9B9D4" w:rsidR="00F322E6" w:rsidRDefault="00F322E6" w:rsidP="00F322E6">
                      <w:r w:rsidDel="00203AD4">
                        <w:rPr>
                          <w:noProof/>
                        </w:rPr>
                        <w:t xml:space="preserve"> </w:t>
                      </w:r>
                    </w:p>
                  </w:txbxContent>
                </v:textbox>
                <w10:wrap anchorx="margin"/>
              </v:shape>
            </w:pict>
          </mc:Fallback>
        </mc:AlternateContent>
      </w:r>
      <w:r w:rsidRPr="008D0544">
        <w:rPr>
          <w:rFonts w:ascii="Avenir Next LT Pro" w:hAnsi="Avenir Next LT Pro" w:cstheme="minorBidi"/>
          <w:sz w:val="24"/>
          <w:szCs w:val="24"/>
          <w:lang w:val="en-CA"/>
        </w:rPr>
        <w:t xml:space="preserve">Monthly number of children (full fee and child care subsidy) that received the BASP Fee Reduction (by service type: before, after, before and after school programs, </w:t>
      </w:r>
      <w:hyperlink w:anchor="_Example_for_Child" w:history="1">
        <w:r w:rsidRPr="008D0544">
          <w:rPr>
            <w:rStyle w:val="Hyperlink"/>
            <w:rFonts w:cstheme="minorBidi"/>
            <w:sz w:val="24"/>
            <w:szCs w:val="24"/>
            <w:lang w:val="en-CA"/>
          </w:rPr>
          <w:t>PA days and winter break</w:t>
        </w:r>
      </w:hyperlink>
      <w:r w:rsidRPr="008D0544">
        <w:rPr>
          <w:rFonts w:ascii="Avenir Next LT Pro" w:hAnsi="Avenir Next LT Pro" w:cstheme="minorBidi"/>
          <w:sz w:val="24"/>
          <w:szCs w:val="24"/>
          <w:lang w:val="en-CA"/>
        </w:rPr>
        <w:t>)</w:t>
      </w:r>
    </w:p>
    <w:p w14:paraId="1CABF61E" w14:textId="1363E686" w:rsidR="00F322E6" w:rsidRPr="008D0544" w:rsidRDefault="00EE4EB0" w:rsidP="00F322E6">
      <w:pPr>
        <w:pStyle w:val="BodyText"/>
        <w:tabs>
          <w:tab w:val="left" w:pos="5580"/>
        </w:tabs>
        <w:rPr>
          <w:rFonts w:ascii="Avenir Next LT Pro" w:hAnsi="Avenir Next LT Pro" w:cstheme="minorHAnsi"/>
          <w:sz w:val="24"/>
          <w:szCs w:val="24"/>
          <w:lang w:val="en-CA"/>
        </w:rPr>
      </w:pPr>
      <w:r>
        <w:rPr>
          <w:noProof/>
        </w:rPr>
        <w:lastRenderedPageBreak/>
        <w:drawing>
          <wp:anchor distT="0" distB="0" distL="114300" distR="114300" simplePos="0" relativeHeight="251664384" behindDoc="0" locked="0" layoutInCell="1" allowOverlap="1" wp14:anchorId="3377E76D" wp14:editId="0BCF08B7">
            <wp:simplePos x="0" y="0"/>
            <wp:positionH relativeFrom="column">
              <wp:posOffset>4486275</wp:posOffset>
            </wp:positionH>
            <wp:positionV relativeFrom="paragraph">
              <wp:posOffset>-11430</wp:posOffset>
            </wp:positionV>
            <wp:extent cx="1953895" cy="3452495"/>
            <wp:effectExtent l="0" t="0" r="8255"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rotWithShape="1">
                    <a:blip r:embed="rId26" cstate="print">
                      <a:extLst>
                        <a:ext uri="{28A0092B-C50C-407E-A947-70E740481C1C}">
                          <a14:useLocalDpi xmlns:a14="http://schemas.microsoft.com/office/drawing/2010/main" val="0"/>
                        </a:ext>
                      </a:extLst>
                    </a:blip>
                    <a:srcRect l="10355" t="2558" r="14049" b="3191"/>
                    <a:stretch/>
                  </pic:blipFill>
                  <pic:spPr bwMode="auto">
                    <a:xfrm>
                      <a:off x="0" y="0"/>
                      <a:ext cx="1953895" cy="3452495"/>
                    </a:xfrm>
                    <a:prstGeom prst="rect">
                      <a:avLst/>
                    </a:prstGeom>
                    <a:ln>
                      <a:noFill/>
                    </a:ln>
                    <a:extLst>
                      <a:ext uri="{53640926-AAD7-44D8-BBD7-CCE9431645EC}">
                        <a14:shadowObscured xmlns:a14="http://schemas.microsoft.com/office/drawing/2010/main"/>
                      </a:ext>
                    </a:extLst>
                  </pic:spPr>
                </pic:pic>
              </a:graphicData>
            </a:graphic>
          </wp:anchor>
        </w:drawing>
      </w:r>
    </w:p>
    <w:p w14:paraId="0C0DAA74" w14:textId="2A7EB0C3" w:rsidR="00F322E6" w:rsidRPr="008D0544" w:rsidRDefault="00F322E6" w:rsidP="00227D36">
      <w:pPr>
        <w:pStyle w:val="BodyText"/>
        <w:numPr>
          <w:ilvl w:val="1"/>
          <w:numId w:val="17"/>
        </w:numPr>
        <w:tabs>
          <w:tab w:val="left" w:pos="4500"/>
          <w:tab w:val="left" w:pos="5580"/>
        </w:tabs>
        <w:spacing w:line="360" w:lineRule="auto"/>
        <w:ind w:left="720"/>
        <w:rPr>
          <w:rFonts w:ascii="Avenir Next LT Pro" w:hAnsi="Avenir Next LT Pro" w:cstheme="minorHAnsi"/>
          <w:sz w:val="24"/>
          <w:szCs w:val="24"/>
          <w:lang w:val="en-CA"/>
        </w:rPr>
      </w:pPr>
      <w:r w:rsidRPr="008D0544">
        <w:rPr>
          <w:rFonts w:ascii="Avenir Next LT Pro" w:hAnsi="Avenir Next LT Pro" w:cstheme="minorHAnsi"/>
          <w:sz w:val="24"/>
          <w:szCs w:val="24"/>
          <w:lang w:val="en-CA"/>
        </w:rPr>
        <w:t>Enrichment Program</w:t>
      </w:r>
    </w:p>
    <w:p w14:paraId="0350D78C" w14:textId="77777777" w:rsidR="00F322E6" w:rsidRPr="008D0544" w:rsidRDefault="00F322E6" w:rsidP="00227D36">
      <w:pPr>
        <w:pStyle w:val="BodyText"/>
        <w:numPr>
          <w:ilvl w:val="1"/>
          <w:numId w:val="18"/>
        </w:numPr>
        <w:tabs>
          <w:tab w:val="left" w:pos="5580"/>
        </w:tabs>
        <w:spacing w:line="360" w:lineRule="auto"/>
        <w:ind w:left="990" w:hanging="180"/>
        <w:rPr>
          <w:rFonts w:ascii="Avenir Next LT Pro" w:hAnsi="Avenir Next LT Pro" w:cstheme="minorHAnsi"/>
          <w:sz w:val="24"/>
          <w:szCs w:val="24"/>
          <w:lang w:val="en-CA"/>
        </w:rPr>
      </w:pPr>
      <w:r w:rsidRPr="008D0544">
        <w:rPr>
          <w:rFonts w:ascii="Avenir Next LT Pro" w:hAnsi="Avenir Next LT Pro" w:cstheme="minorHAnsi"/>
          <w:sz w:val="24"/>
          <w:szCs w:val="24"/>
          <w:lang w:val="en-CA"/>
        </w:rPr>
        <w:t>Total number of enrichment program hours provided.</w:t>
      </w:r>
    </w:p>
    <w:p w14:paraId="4F69BA33" w14:textId="77777777" w:rsidR="00F322E6" w:rsidRPr="008D0544" w:rsidRDefault="00F322E6" w:rsidP="00227D36">
      <w:pPr>
        <w:pStyle w:val="BodyText"/>
        <w:numPr>
          <w:ilvl w:val="1"/>
          <w:numId w:val="18"/>
        </w:numPr>
        <w:tabs>
          <w:tab w:val="left" w:pos="5580"/>
        </w:tabs>
        <w:spacing w:line="360" w:lineRule="auto"/>
        <w:ind w:left="990" w:right="2700" w:hanging="180"/>
        <w:rPr>
          <w:rFonts w:ascii="Avenir Next LT Pro" w:hAnsi="Avenir Next LT Pro" w:cstheme="minorHAnsi"/>
          <w:sz w:val="24"/>
          <w:szCs w:val="24"/>
          <w:lang w:val="en-CA"/>
        </w:rPr>
      </w:pPr>
      <w:r w:rsidRPr="008D0544">
        <w:rPr>
          <w:rFonts w:ascii="Avenir Next LT Pro" w:hAnsi="Avenir Next LT Pro" w:cstheme="minorHAnsi"/>
          <w:sz w:val="24"/>
          <w:szCs w:val="24"/>
          <w:lang w:val="en-CA"/>
        </w:rPr>
        <w:t xml:space="preserve">Type and frequency of programs provided. </w:t>
      </w:r>
    </w:p>
    <w:p w14:paraId="2619140B" w14:textId="0570CD90" w:rsidR="00F322E6" w:rsidRPr="008D0544" w:rsidRDefault="00F322E6" w:rsidP="00227D36">
      <w:pPr>
        <w:pStyle w:val="BodyText"/>
        <w:numPr>
          <w:ilvl w:val="1"/>
          <w:numId w:val="18"/>
        </w:numPr>
        <w:tabs>
          <w:tab w:val="left" w:pos="5580"/>
        </w:tabs>
        <w:spacing w:line="360" w:lineRule="auto"/>
        <w:ind w:left="990" w:right="2610" w:hanging="180"/>
        <w:rPr>
          <w:rFonts w:ascii="Avenir Next LT Pro" w:hAnsi="Avenir Next LT Pro" w:cstheme="minorBidi"/>
          <w:sz w:val="24"/>
          <w:szCs w:val="24"/>
          <w:lang w:val="en-CA"/>
        </w:rPr>
      </w:pPr>
      <w:r w:rsidRPr="008D0544">
        <w:rPr>
          <w:rFonts w:ascii="Avenir Next LT Pro" w:hAnsi="Avenir Next LT Pro" w:cstheme="minorBidi"/>
          <w:sz w:val="24"/>
          <w:szCs w:val="24"/>
          <w:lang w:val="en-CA"/>
        </w:rPr>
        <w:t xml:space="preserve">Average number of children who participated in enriched programs by program type. </w:t>
      </w:r>
    </w:p>
    <w:p w14:paraId="2B22A87D" w14:textId="4DD58533" w:rsidR="00F322E6" w:rsidRPr="008D0544" w:rsidRDefault="00F322E6" w:rsidP="00F322E6">
      <w:pPr>
        <w:pStyle w:val="BodyText"/>
        <w:tabs>
          <w:tab w:val="left" w:pos="5580"/>
        </w:tabs>
        <w:ind w:right="2707"/>
        <w:rPr>
          <w:rFonts w:ascii="Avenir Next LT Pro" w:eastAsiaTheme="minorEastAsia" w:hAnsi="Avenir Next LT Pro" w:cstheme="minorHAnsi"/>
          <w:sz w:val="24"/>
          <w:szCs w:val="24"/>
        </w:rPr>
      </w:pPr>
    </w:p>
    <w:p w14:paraId="6BA6899E" w14:textId="2369C725" w:rsidR="00F322E6" w:rsidRPr="008D0544" w:rsidRDefault="00F322E6" w:rsidP="00227D36">
      <w:pPr>
        <w:pStyle w:val="BodyText"/>
        <w:numPr>
          <w:ilvl w:val="1"/>
          <w:numId w:val="19"/>
        </w:numPr>
        <w:tabs>
          <w:tab w:val="left" w:pos="5580"/>
        </w:tabs>
        <w:spacing w:line="360" w:lineRule="auto"/>
        <w:ind w:left="360" w:right="2700"/>
        <w:rPr>
          <w:rFonts w:ascii="Avenir Next LT Pro" w:eastAsiaTheme="minorEastAsia" w:hAnsi="Avenir Next LT Pro" w:cstheme="minorHAnsi"/>
          <w:sz w:val="24"/>
          <w:szCs w:val="24"/>
        </w:rPr>
      </w:pPr>
      <w:r w:rsidRPr="008D0544">
        <w:rPr>
          <w:rFonts w:ascii="Avenir Next LT Pro Demi" w:hAnsi="Avenir Next LT Pro Demi" w:cstheme="minorHAnsi"/>
          <w:b/>
          <w:bCs/>
          <w:color w:val="0066B3"/>
          <w:sz w:val="24"/>
          <w:szCs w:val="24"/>
          <w:lang w:val="en-CA"/>
        </w:rPr>
        <w:t xml:space="preserve">Attestation: </w:t>
      </w:r>
      <w:r w:rsidRPr="008D0544">
        <w:rPr>
          <w:rFonts w:ascii="Avenir Next LT Pro" w:eastAsiaTheme="minorEastAsia" w:hAnsi="Avenir Next LT Pro" w:cstheme="minorHAnsi"/>
          <w:sz w:val="24"/>
          <w:szCs w:val="24"/>
        </w:rPr>
        <w:t xml:space="preserve">On the Reconciliation template, you </w:t>
      </w:r>
      <w:r w:rsidR="003519B5">
        <w:rPr>
          <w:rFonts w:ascii="Avenir Next LT Pro" w:eastAsiaTheme="minorEastAsia" w:hAnsi="Avenir Next LT Pro" w:cstheme="minorHAnsi"/>
          <w:sz w:val="24"/>
          <w:szCs w:val="24"/>
        </w:rPr>
        <w:t>must</w:t>
      </w:r>
      <w:r w:rsidRPr="008D0544">
        <w:rPr>
          <w:rFonts w:ascii="Avenir Next LT Pro" w:eastAsiaTheme="minorEastAsia" w:hAnsi="Avenir Next LT Pro" w:cstheme="minorHAnsi"/>
          <w:sz w:val="24"/>
          <w:szCs w:val="24"/>
        </w:rPr>
        <w:t xml:space="preserve"> attest that: </w:t>
      </w:r>
    </w:p>
    <w:p w14:paraId="6EFA53CD" w14:textId="08DF614D" w:rsidR="00F322E6" w:rsidRPr="008D0544" w:rsidRDefault="00F322E6" w:rsidP="00227D36">
      <w:pPr>
        <w:pStyle w:val="BodyText"/>
        <w:numPr>
          <w:ilvl w:val="1"/>
          <w:numId w:val="18"/>
        </w:numPr>
        <w:tabs>
          <w:tab w:val="left" w:pos="5580"/>
        </w:tabs>
        <w:spacing w:line="360" w:lineRule="auto"/>
        <w:ind w:left="907" w:right="2707" w:hanging="187"/>
        <w:rPr>
          <w:rFonts w:ascii="Avenir Next LT Pro" w:hAnsi="Avenir Next LT Pro" w:cstheme="minorHAnsi"/>
          <w:sz w:val="24"/>
          <w:szCs w:val="24"/>
          <w:lang w:val="en-CA"/>
        </w:rPr>
      </w:pPr>
      <w:r w:rsidRPr="008D0544">
        <w:rPr>
          <w:rFonts w:ascii="Avenir Next LT Pro" w:hAnsi="Avenir Next LT Pro" w:cstheme="minorHAnsi"/>
          <w:sz w:val="24"/>
          <w:szCs w:val="24"/>
          <w:lang w:val="en-CA"/>
        </w:rPr>
        <w:t xml:space="preserve">You read and understood this </w:t>
      </w:r>
      <w:r w:rsidR="003519B5">
        <w:rPr>
          <w:rFonts w:ascii="Avenir Next LT Pro" w:hAnsi="Avenir Next LT Pro" w:cstheme="minorHAnsi"/>
          <w:sz w:val="24"/>
          <w:szCs w:val="24"/>
          <w:lang w:val="en-CA"/>
        </w:rPr>
        <w:t>g</w:t>
      </w:r>
      <w:r w:rsidRPr="008D0544">
        <w:rPr>
          <w:rFonts w:ascii="Avenir Next LT Pro" w:hAnsi="Avenir Next LT Pro" w:cstheme="minorHAnsi"/>
          <w:sz w:val="24"/>
          <w:szCs w:val="24"/>
          <w:lang w:val="en-CA"/>
        </w:rPr>
        <w:t xml:space="preserve">uideline and your </w:t>
      </w:r>
      <w:r w:rsidR="003519B5">
        <w:rPr>
          <w:rFonts w:ascii="Avenir Next LT Pro" w:hAnsi="Avenir Next LT Pro" w:cstheme="minorHAnsi"/>
          <w:sz w:val="24"/>
          <w:szCs w:val="24"/>
          <w:lang w:val="en-CA"/>
        </w:rPr>
        <w:t>a</w:t>
      </w:r>
      <w:r w:rsidRPr="008D0544">
        <w:rPr>
          <w:rFonts w:ascii="Avenir Next LT Pro" w:hAnsi="Avenir Next LT Pro" w:cstheme="minorHAnsi"/>
          <w:sz w:val="24"/>
          <w:szCs w:val="24"/>
          <w:lang w:val="en-CA"/>
        </w:rPr>
        <w:t>greement.</w:t>
      </w:r>
    </w:p>
    <w:p w14:paraId="146DE4C6" w14:textId="4BF1EB59" w:rsidR="00F322E6" w:rsidRPr="008D0544" w:rsidRDefault="00F322E6" w:rsidP="00227D36">
      <w:pPr>
        <w:pStyle w:val="BodyText"/>
        <w:numPr>
          <w:ilvl w:val="1"/>
          <w:numId w:val="18"/>
        </w:numPr>
        <w:tabs>
          <w:tab w:val="left" w:pos="5580"/>
        </w:tabs>
        <w:spacing w:line="360" w:lineRule="auto"/>
        <w:ind w:left="907" w:right="2610" w:hanging="187"/>
        <w:rPr>
          <w:rFonts w:asciiTheme="minorHAnsi" w:hAnsiTheme="minorHAnsi" w:cstheme="minorHAnsi"/>
          <w:sz w:val="24"/>
          <w:szCs w:val="24"/>
          <w:lang w:val="en-CA"/>
        </w:rPr>
      </w:pPr>
      <w:r w:rsidRPr="008D0544">
        <w:rPr>
          <w:rFonts w:asciiTheme="minorHAnsi" w:hAnsiTheme="minorHAnsi" w:cstheme="minorHAnsi"/>
          <w:sz w:val="24"/>
          <w:szCs w:val="24"/>
          <w:lang w:val="en-CA"/>
        </w:rPr>
        <w:t xml:space="preserve">Funds were used in alignment with this </w:t>
      </w:r>
      <w:r w:rsidR="003519B5">
        <w:rPr>
          <w:rFonts w:asciiTheme="minorHAnsi" w:hAnsiTheme="minorHAnsi" w:cstheme="minorHAnsi"/>
          <w:sz w:val="24"/>
          <w:szCs w:val="24"/>
          <w:lang w:val="en-CA"/>
        </w:rPr>
        <w:t>g</w:t>
      </w:r>
      <w:r w:rsidRPr="008D0544">
        <w:rPr>
          <w:rFonts w:asciiTheme="minorHAnsi" w:hAnsiTheme="minorHAnsi" w:cstheme="minorHAnsi"/>
          <w:sz w:val="24"/>
          <w:szCs w:val="24"/>
          <w:lang w:val="en-CA"/>
        </w:rPr>
        <w:t xml:space="preserve">uideline and your </w:t>
      </w:r>
      <w:r w:rsidR="003519B5">
        <w:rPr>
          <w:rFonts w:asciiTheme="minorHAnsi" w:hAnsiTheme="minorHAnsi" w:cstheme="minorHAnsi"/>
          <w:sz w:val="24"/>
          <w:szCs w:val="24"/>
          <w:lang w:val="en-CA"/>
        </w:rPr>
        <w:t>a</w:t>
      </w:r>
      <w:r w:rsidRPr="008D0544">
        <w:rPr>
          <w:rFonts w:asciiTheme="minorHAnsi" w:hAnsiTheme="minorHAnsi" w:cstheme="minorHAnsi"/>
          <w:sz w:val="24"/>
          <w:szCs w:val="24"/>
          <w:lang w:val="en-CA"/>
        </w:rPr>
        <w:t>greement.</w:t>
      </w:r>
    </w:p>
    <w:p w14:paraId="56EE38CD" w14:textId="77777777" w:rsidR="00F322E6" w:rsidRPr="008D0544" w:rsidRDefault="00F322E6" w:rsidP="00227D36">
      <w:pPr>
        <w:pStyle w:val="BodyText"/>
        <w:numPr>
          <w:ilvl w:val="1"/>
          <w:numId w:val="18"/>
        </w:numPr>
        <w:tabs>
          <w:tab w:val="left" w:pos="5580"/>
        </w:tabs>
        <w:spacing w:line="360" w:lineRule="auto"/>
        <w:ind w:left="907" w:hanging="187"/>
        <w:rPr>
          <w:rFonts w:asciiTheme="minorHAnsi" w:hAnsiTheme="minorHAnsi" w:cstheme="minorHAnsi"/>
          <w:sz w:val="24"/>
          <w:szCs w:val="24"/>
          <w:lang w:val="en-CA"/>
        </w:rPr>
      </w:pPr>
      <w:r w:rsidRPr="008D0544">
        <w:rPr>
          <w:rFonts w:asciiTheme="minorHAnsi" w:hAnsiTheme="minorHAnsi" w:cstheme="minorHAnsi"/>
          <w:sz w:val="24"/>
          <w:szCs w:val="24"/>
          <w:lang w:val="en-CA"/>
        </w:rPr>
        <w:t xml:space="preserve">Enrichment programs already offered were not offset. </w:t>
      </w:r>
    </w:p>
    <w:p w14:paraId="0C05E525" w14:textId="77777777" w:rsidR="00F322E6" w:rsidRPr="008D0544" w:rsidRDefault="00F322E6" w:rsidP="00227D36">
      <w:pPr>
        <w:pStyle w:val="BodyText"/>
        <w:numPr>
          <w:ilvl w:val="1"/>
          <w:numId w:val="18"/>
        </w:numPr>
        <w:tabs>
          <w:tab w:val="left" w:pos="5580"/>
        </w:tabs>
        <w:spacing w:line="360" w:lineRule="auto"/>
        <w:ind w:left="907" w:hanging="187"/>
        <w:rPr>
          <w:rStyle w:val="Hyperlink"/>
          <w:rFonts w:asciiTheme="minorHAnsi" w:hAnsiTheme="minorHAnsi" w:cstheme="minorHAnsi"/>
          <w:sz w:val="24"/>
          <w:szCs w:val="24"/>
          <w:lang w:val="en-CA"/>
        </w:rPr>
      </w:pPr>
      <w:r w:rsidRPr="008D0544">
        <w:rPr>
          <w:rFonts w:asciiTheme="minorHAnsi" w:hAnsiTheme="minorHAnsi" w:cstheme="minorHAnsi"/>
          <w:sz w:val="24"/>
          <w:szCs w:val="24"/>
          <w:lang w:val="en-CA"/>
        </w:rPr>
        <w:t xml:space="preserve">Claimed expenses have not been claimed through other </w:t>
      </w:r>
      <w:hyperlink r:id="rId27" w:anchor="support">
        <w:r w:rsidRPr="008D0544">
          <w:rPr>
            <w:rStyle w:val="Hyperlink"/>
            <w:rFonts w:asciiTheme="minorHAnsi" w:hAnsiTheme="minorHAnsi" w:cstheme="minorHAnsi"/>
            <w:sz w:val="24"/>
            <w:szCs w:val="24"/>
            <w:lang w:val="en-CA"/>
          </w:rPr>
          <w:t>EYCC funding streams</w:t>
        </w:r>
      </w:hyperlink>
      <w:r w:rsidRPr="008D0544">
        <w:rPr>
          <w:rStyle w:val="Hyperlink"/>
          <w:rFonts w:asciiTheme="minorHAnsi" w:hAnsiTheme="minorHAnsi" w:cstheme="minorHAnsi"/>
          <w:sz w:val="24"/>
          <w:szCs w:val="24"/>
          <w:lang w:val="en-CA"/>
        </w:rPr>
        <w:t>.</w:t>
      </w:r>
    </w:p>
    <w:p w14:paraId="593479A8" w14:textId="77777777" w:rsidR="00F322E6" w:rsidRPr="00DA7D52" w:rsidRDefault="00F322E6" w:rsidP="00F322E6">
      <w:pPr>
        <w:pStyle w:val="BodyText"/>
        <w:tabs>
          <w:tab w:val="left" w:pos="5580"/>
        </w:tabs>
        <w:spacing w:line="360" w:lineRule="auto"/>
        <w:ind w:left="907"/>
        <w:rPr>
          <w:rStyle w:val="Hyperlink"/>
          <w:rFonts w:cstheme="minorHAnsi"/>
          <w:lang w:val="en-CA"/>
        </w:rPr>
      </w:pPr>
    </w:p>
    <w:p w14:paraId="4D2C0B3B" w14:textId="7A905A7B" w:rsidR="00F322E6" w:rsidRPr="00DA7CB8" w:rsidRDefault="00F322E6" w:rsidP="00F322E6">
      <w:pPr>
        <w:pStyle w:val="Heading2"/>
        <w:spacing w:line="360" w:lineRule="auto"/>
        <w:rPr>
          <w:rFonts w:ascii="Avenir Next LT Pro Demi" w:hAnsi="Avenir Next LT Pro Demi" w:cstheme="minorBidi"/>
          <w:sz w:val="30"/>
          <w:szCs w:val="30"/>
        </w:rPr>
      </w:pPr>
      <w:bookmarkStart w:id="59" w:name="_Toc173337323"/>
      <w:r w:rsidRPr="10A6C15D">
        <w:rPr>
          <w:rFonts w:ascii="Avenir Next LT Pro Demi" w:hAnsi="Avenir Next LT Pro Demi" w:cstheme="minorBidi"/>
          <w:sz w:val="30"/>
          <w:szCs w:val="30"/>
        </w:rPr>
        <w:t xml:space="preserve">Report of </w:t>
      </w:r>
      <w:r w:rsidR="00353011">
        <w:rPr>
          <w:rFonts w:ascii="Avenir Next LT Pro Demi" w:hAnsi="Avenir Next LT Pro Demi" w:cstheme="minorBidi"/>
          <w:sz w:val="30"/>
          <w:szCs w:val="30"/>
        </w:rPr>
        <w:t>t</w:t>
      </w:r>
      <w:r w:rsidRPr="10A6C15D">
        <w:rPr>
          <w:rFonts w:ascii="Avenir Next LT Pro Demi" w:hAnsi="Avenir Next LT Pro Demi" w:cstheme="minorBidi"/>
          <w:sz w:val="30"/>
          <w:szCs w:val="30"/>
        </w:rPr>
        <w:t xml:space="preserve">otal </w:t>
      </w:r>
      <w:r w:rsidR="00353011">
        <w:rPr>
          <w:rFonts w:ascii="Avenir Next LT Pro Demi" w:hAnsi="Avenir Next LT Pro Demi" w:cstheme="minorBidi"/>
          <w:sz w:val="30"/>
          <w:szCs w:val="30"/>
        </w:rPr>
        <w:t>e</w:t>
      </w:r>
      <w:r w:rsidRPr="10A6C15D">
        <w:rPr>
          <w:rFonts w:ascii="Avenir Next LT Pro Demi" w:hAnsi="Avenir Next LT Pro Demi" w:cstheme="minorBidi"/>
          <w:sz w:val="30"/>
          <w:szCs w:val="30"/>
        </w:rPr>
        <w:t xml:space="preserve">xpenditures by </w:t>
      </w:r>
      <w:r w:rsidR="00353011">
        <w:rPr>
          <w:rFonts w:ascii="Avenir Next LT Pro Demi" w:hAnsi="Avenir Next LT Pro Demi" w:cstheme="minorBidi"/>
          <w:sz w:val="30"/>
          <w:szCs w:val="30"/>
        </w:rPr>
        <w:t>b</w:t>
      </w:r>
      <w:r w:rsidRPr="10A6C15D">
        <w:rPr>
          <w:rFonts w:ascii="Avenir Next LT Pro Demi" w:hAnsi="Avenir Next LT Pro Demi" w:cstheme="minorBidi"/>
          <w:sz w:val="30"/>
          <w:szCs w:val="30"/>
        </w:rPr>
        <w:t xml:space="preserve">udget </w:t>
      </w:r>
      <w:r w:rsidR="00353011">
        <w:rPr>
          <w:rFonts w:ascii="Avenir Next LT Pro Demi" w:hAnsi="Avenir Next LT Pro Demi" w:cstheme="minorBidi"/>
          <w:sz w:val="30"/>
          <w:szCs w:val="30"/>
        </w:rPr>
        <w:t>c</w:t>
      </w:r>
      <w:r w:rsidRPr="10A6C15D">
        <w:rPr>
          <w:rFonts w:ascii="Avenir Next LT Pro Demi" w:hAnsi="Avenir Next LT Pro Demi" w:cstheme="minorBidi"/>
          <w:sz w:val="30"/>
          <w:szCs w:val="30"/>
        </w:rPr>
        <w:t>ategories</w:t>
      </w:r>
      <w:bookmarkEnd w:id="59"/>
    </w:p>
    <w:p w14:paraId="2DB7B12C" w14:textId="232ECC3D" w:rsidR="00F322E6" w:rsidRPr="008D0544" w:rsidRDefault="00F322E6" w:rsidP="00F322E6">
      <w:pPr>
        <w:pStyle w:val="BodyText"/>
        <w:spacing w:line="360" w:lineRule="auto"/>
        <w:ind w:right="-29"/>
        <w:contextualSpacing/>
        <w:rPr>
          <w:rFonts w:ascii="Avenir Next LT Pro" w:hAnsi="Avenir Next LT Pro" w:cstheme="minorBidi"/>
          <w:sz w:val="24"/>
          <w:szCs w:val="24"/>
        </w:rPr>
      </w:pPr>
      <w:r w:rsidRPr="008D0544">
        <w:rPr>
          <w:rFonts w:ascii="Avenir Next LT Pro" w:hAnsi="Avenir Next LT Pro" w:cstheme="minorBidi"/>
          <w:sz w:val="24"/>
          <w:szCs w:val="24"/>
        </w:rPr>
        <w:t xml:space="preserve">In the next step to 2024 BASP Pilot Extension reconciliation, you will </w:t>
      </w:r>
      <w:r w:rsidR="003519B5">
        <w:rPr>
          <w:rFonts w:ascii="Avenir Next LT Pro" w:hAnsi="Avenir Next LT Pro" w:cstheme="minorBidi"/>
          <w:sz w:val="24"/>
          <w:szCs w:val="24"/>
        </w:rPr>
        <w:t>have</w:t>
      </w:r>
      <w:r w:rsidRPr="008D0544">
        <w:rPr>
          <w:rFonts w:ascii="Avenir Next LT Pro" w:hAnsi="Avenir Next LT Pro" w:cstheme="minorBidi"/>
          <w:sz w:val="24"/>
          <w:szCs w:val="24"/>
        </w:rPr>
        <w:t xml:space="preserve"> to report your total expenditures within each of the respective budget categories through GovGrants. You will enter your total expenditures in the “Spent this Period” field. The expenditures </w:t>
      </w:r>
      <w:proofErr w:type="gramStart"/>
      <w:r w:rsidRPr="008D0544">
        <w:rPr>
          <w:rFonts w:ascii="Avenir Next LT Pro" w:hAnsi="Avenir Next LT Pro" w:cstheme="minorBidi"/>
          <w:sz w:val="24"/>
          <w:szCs w:val="24"/>
        </w:rPr>
        <w:t>entered into</w:t>
      </w:r>
      <w:proofErr w:type="gramEnd"/>
      <w:r w:rsidRPr="008D0544">
        <w:rPr>
          <w:rFonts w:ascii="Avenir Next LT Pro" w:hAnsi="Avenir Next LT Pro" w:cstheme="minorBidi"/>
          <w:sz w:val="24"/>
          <w:szCs w:val="24"/>
        </w:rPr>
        <w:t xml:space="preserve"> GovGrants should match the expenditures you entered into the excel reporting template.</w:t>
      </w:r>
    </w:p>
    <w:p w14:paraId="7B14BD8C" w14:textId="559B748F" w:rsidR="00F322E6" w:rsidRPr="008D0544" w:rsidRDefault="00F322E6" w:rsidP="00F322E6">
      <w:pPr>
        <w:pStyle w:val="BodyText"/>
        <w:spacing w:line="360" w:lineRule="auto"/>
        <w:ind w:right="-29"/>
        <w:contextualSpacing/>
        <w:rPr>
          <w:rFonts w:ascii="Avenir Next LT Pro" w:hAnsi="Avenir Next LT Pro" w:cstheme="minorBidi"/>
          <w:color w:val="0070C0"/>
          <w:sz w:val="24"/>
          <w:szCs w:val="24"/>
        </w:rPr>
      </w:pPr>
      <w:r w:rsidRPr="008D0544">
        <w:rPr>
          <w:rFonts w:ascii="Avenir Next LT Pro" w:hAnsi="Avenir Next LT Pro" w:cstheme="minorBidi"/>
          <w:b/>
          <w:bCs/>
          <w:color w:val="0070C0"/>
          <w:sz w:val="24"/>
          <w:szCs w:val="24"/>
        </w:rPr>
        <w:t xml:space="preserve">Example of 2024 BASP </w:t>
      </w:r>
      <w:r w:rsidR="00353011">
        <w:rPr>
          <w:rFonts w:ascii="Avenir Next LT Pro" w:hAnsi="Avenir Next LT Pro" w:cstheme="minorBidi"/>
          <w:b/>
          <w:bCs/>
          <w:color w:val="0070C0"/>
          <w:sz w:val="24"/>
          <w:szCs w:val="24"/>
        </w:rPr>
        <w:t>p</w:t>
      </w:r>
      <w:r w:rsidRPr="008D0544">
        <w:rPr>
          <w:rFonts w:ascii="Avenir Next LT Pro" w:hAnsi="Avenir Next LT Pro" w:cstheme="minorBidi"/>
          <w:b/>
          <w:bCs/>
          <w:color w:val="0070C0"/>
          <w:sz w:val="24"/>
          <w:szCs w:val="24"/>
        </w:rPr>
        <w:t xml:space="preserve">ilot </w:t>
      </w:r>
      <w:r w:rsidR="00353011">
        <w:rPr>
          <w:rFonts w:ascii="Avenir Next LT Pro" w:hAnsi="Avenir Next LT Pro" w:cstheme="minorBidi"/>
          <w:b/>
          <w:bCs/>
          <w:color w:val="0070C0"/>
          <w:sz w:val="24"/>
          <w:szCs w:val="24"/>
        </w:rPr>
        <w:t>e</w:t>
      </w:r>
      <w:r w:rsidRPr="008D0544">
        <w:rPr>
          <w:rFonts w:ascii="Avenir Next LT Pro" w:hAnsi="Avenir Next LT Pro" w:cstheme="minorBidi"/>
          <w:b/>
          <w:bCs/>
          <w:color w:val="0070C0"/>
          <w:sz w:val="24"/>
          <w:szCs w:val="24"/>
        </w:rPr>
        <w:t xml:space="preserve">xtension </w:t>
      </w:r>
      <w:r w:rsidR="00353011">
        <w:rPr>
          <w:rFonts w:ascii="Avenir Next LT Pro" w:hAnsi="Avenir Next LT Pro" w:cstheme="minorBidi"/>
          <w:b/>
          <w:bCs/>
          <w:color w:val="0070C0"/>
          <w:sz w:val="24"/>
          <w:szCs w:val="24"/>
        </w:rPr>
        <w:t>r</w:t>
      </w:r>
      <w:r w:rsidRPr="008D0544">
        <w:rPr>
          <w:rFonts w:ascii="Avenir Next LT Pro" w:hAnsi="Avenir Next LT Pro" w:cstheme="minorBidi"/>
          <w:b/>
          <w:bCs/>
          <w:color w:val="0070C0"/>
          <w:sz w:val="24"/>
          <w:szCs w:val="24"/>
        </w:rPr>
        <w:t>econciliation</w:t>
      </w:r>
    </w:p>
    <w:tbl>
      <w:tblPr>
        <w:tblStyle w:val="TableGrid"/>
        <w:tblW w:w="0" w:type="auto"/>
        <w:tblLook w:val="04A0" w:firstRow="1" w:lastRow="0" w:firstColumn="1" w:lastColumn="0" w:noHBand="0" w:noVBand="1"/>
      </w:tblPr>
      <w:tblGrid>
        <w:gridCol w:w="2785"/>
        <w:gridCol w:w="2700"/>
        <w:gridCol w:w="2700"/>
      </w:tblGrid>
      <w:tr w:rsidR="00F322E6" w:rsidRPr="006F5312" w14:paraId="7E831A93" w14:textId="77777777" w:rsidTr="008D0544">
        <w:trPr>
          <w:trHeight w:hRule="exact" w:val="288"/>
        </w:trPr>
        <w:tc>
          <w:tcPr>
            <w:tcW w:w="2785" w:type="dxa"/>
            <w:shd w:val="clear" w:color="auto" w:fill="616161"/>
            <w:vAlign w:val="center"/>
          </w:tcPr>
          <w:p w14:paraId="65B89885" w14:textId="47D3730E" w:rsidR="00F322E6" w:rsidRPr="008D0544" w:rsidRDefault="00F322E6">
            <w:pPr>
              <w:pStyle w:val="BodyText"/>
              <w:spacing w:line="360" w:lineRule="auto"/>
              <w:ind w:right="-29"/>
              <w:contextualSpacing/>
              <w:rPr>
                <w:rFonts w:ascii="Avenir Next LT Pro" w:hAnsi="Avenir Next LT Pro" w:cstheme="minorHAnsi"/>
                <w:b/>
                <w:bCs/>
                <w:color w:val="FFFFFF" w:themeColor="background1"/>
                <w:sz w:val="24"/>
                <w:szCs w:val="24"/>
              </w:rPr>
            </w:pPr>
            <w:r w:rsidRPr="008D0544">
              <w:rPr>
                <w:rFonts w:ascii="Avenir Next LT Pro" w:hAnsi="Avenir Next LT Pro" w:cstheme="minorHAnsi"/>
                <w:b/>
                <w:bCs/>
                <w:color w:val="FFFFFF" w:themeColor="background1"/>
                <w:sz w:val="24"/>
                <w:szCs w:val="24"/>
              </w:rPr>
              <w:t xml:space="preserve">Budget </w:t>
            </w:r>
            <w:r w:rsidR="00353011" w:rsidRPr="008D0544">
              <w:rPr>
                <w:rFonts w:ascii="Avenir Next LT Pro" w:hAnsi="Avenir Next LT Pro" w:cstheme="minorHAnsi"/>
                <w:b/>
                <w:bCs/>
                <w:color w:val="FFFFFF" w:themeColor="background1"/>
                <w:sz w:val="24"/>
                <w:szCs w:val="24"/>
              </w:rPr>
              <w:t>c</w:t>
            </w:r>
            <w:r w:rsidRPr="008D0544">
              <w:rPr>
                <w:rFonts w:ascii="Avenir Next LT Pro" w:hAnsi="Avenir Next LT Pro" w:cstheme="minorHAnsi"/>
                <w:b/>
                <w:bCs/>
                <w:color w:val="FFFFFF" w:themeColor="background1"/>
                <w:sz w:val="24"/>
                <w:szCs w:val="24"/>
              </w:rPr>
              <w:t>ategory</w:t>
            </w:r>
          </w:p>
        </w:tc>
        <w:tc>
          <w:tcPr>
            <w:tcW w:w="2700" w:type="dxa"/>
            <w:shd w:val="clear" w:color="auto" w:fill="616161"/>
            <w:vAlign w:val="center"/>
          </w:tcPr>
          <w:p w14:paraId="75C01F79" w14:textId="15F1C983" w:rsidR="00F322E6" w:rsidRPr="008D0544" w:rsidRDefault="00F322E6">
            <w:pPr>
              <w:pStyle w:val="BodyText"/>
              <w:spacing w:line="360" w:lineRule="auto"/>
              <w:ind w:right="-29"/>
              <w:contextualSpacing/>
              <w:rPr>
                <w:rFonts w:ascii="Avenir Next LT Pro" w:hAnsi="Avenir Next LT Pro" w:cstheme="minorHAnsi"/>
                <w:b/>
                <w:bCs/>
                <w:color w:val="FFFFFF" w:themeColor="background1"/>
                <w:sz w:val="24"/>
                <w:szCs w:val="24"/>
              </w:rPr>
            </w:pPr>
            <w:r w:rsidRPr="008D0544">
              <w:rPr>
                <w:rFonts w:ascii="Avenir Next LT Pro" w:hAnsi="Avenir Next LT Pro" w:cstheme="minorHAnsi"/>
                <w:b/>
                <w:bCs/>
                <w:color w:val="FFFFFF" w:themeColor="background1"/>
                <w:sz w:val="24"/>
                <w:szCs w:val="24"/>
              </w:rPr>
              <w:t xml:space="preserve">Awarded </w:t>
            </w:r>
            <w:r w:rsidR="00353011" w:rsidRPr="008D0544">
              <w:rPr>
                <w:rFonts w:ascii="Avenir Next LT Pro" w:hAnsi="Avenir Next LT Pro" w:cstheme="minorHAnsi"/>
                <w:b/>
                <w:bCs/>
                <w:color w:val="FFFFFF" w:themeColor="background1"/>
                <w:sz w:val="24"/>
                <w:szCs w:val="24"/>
              </w:rPr>
              <w:t>b</w:t>
            </w:r>
            <w:r w:rsidRPr="008D0544">
              <w:rPr>
                <w:rFonts w:ascii="Avenir Next LT Pro" w:hAnsi="Avenir Next LT Pro" w:cstheme="minorHAnsi"/>
                <w:b/>
                <w:bCs/>
                <w:color w:val="FFFFFF" w:themeColor="background1"/>
                <w:sz w:val="24"/>
                <w:szCs w:val="24"/>
              </w:rPr>
              <w:t>udget</w:t>
            </w:r>
          </w:p>
        </w:tc>
        <w:tc>
          <w:tcPr>
            <w:tcW w:w="2700" w:type="dxa"/>
            <w:shd w:val="clear" w:color="auto" w:fill="616161"/>
            <w:vAlign w:val="center"/>
          </w:tcPr>
          <w:p w14:paraId="66845A25" w14:textId="77CC6FDE" w:rsidR="00F322E6" w:rsidRPr="008D0544" w:rsidRDefault="00F322E6">
            <w:pPr>
              <w:pStyle w:val="BodyText"/>
              <w:spacing w:line="360" w:lineRule="auto"/>
              <w:ind w:right="-29"/>
              <w:contextualSpacing/>
              <w:rPr>
                <w:rFonts w:ascii="Avenir Next LT Pro" w:hAnsi="Avenir Next LT Pro" w:cstheme="minorHAnsi"/>
                <w:b/>
                <w:bCs/>
                <w:color w:val="FFFFFF" w:themeColor="background1"/>
                <w:sz w:val="24"/>
                <w:szCs w:val="24"/>
              </w:rPr>
            </w:pPr>
            <w:r w:rsidRPr="008D0544">
              <w:rPr>
                <w:rFonts w:ascii="Avenir Next LT Pro" w:hAnsi="Avenir Next LT Pro" w:cstheme="minorHAnsi"/>
                <w:b/>
                <w:bCs/>
                <w:color w:val="FFFFFF" w:themeColor="background1"/>
                <w:sz w:val="24"/>
                <w:szCs w:val="24"/>
              </w:rPr>
              <w:t xml:space="preserve">Spent this </w:t>
            </w:r>
            <w:r w:rsidR="00353011" w:rsidRPr="008D0544">
              <w:rPr>
                <w:rFonts w:ascii="Avenir Next LT Pro" w:hAnsi="Avenir Next LT Pro" w:cstheme="minorHAnsi"/>
                <w:b/>
                <w:bCs/>
                <w:color w:val="FFFFFF" w:themeColor="background1"/>
                <w:sz w:val="24"/>
                <w:szCs w:val="24"/>
              </w:rPr>
              <w:t>p</w:t>
            </w:r>
            <w:r w:rsidRPr="008D0544">
              <w:rPr>
                <w:rFonts w:ascii="Avenir Next LT Pro" w:hAnsi="Avenir Next LT Pro" w:cstheme="minorHAnsi"/>
                <w:b/>
                <w:bCs/>
                <w:color w:val="FFFFFF" w:themeColor="background1"/>
                <w:sz w:val="24"/>
                <w:szCs w:val="24"/>
              </w:rPr>
              <w:t>eriod</w:t>
            </w:r>
          </w:p>
        </w:tc>
      </w:tr>
      <w:tr w:rsidR="00F322E6" w:rsidRPr="006F5312" w14:paraId="74EA207E" w14:textId="77777777">
        <w:trPr>
          <w:trHeight w:hRule="exact" w:val="288"/>
        </w:trPr>
        <w:tc>
          <w:tcPr>
            <w:tcW w:w="2785" w:type="dxa"/>
            <w:vAlign w:val="center"/>
          </w:tcPr>
          <w:p w14:paraId="069F7124" w14:textId="77777777" w:rsidR="00F322E6" w:rsidRPr="008D0544" w:rsidRDefault="00F322E6">
            <w:pPr>
              <w:pStyle w:val="BodyText"/>
              <w:spacing w:line="360" w:lineRule="auto"/>
              <w:ind w:right="-29"/>
              <w:contextualSpacing/>
              <w:rPr>
                <w:rFonts w:ascii="Avenir Next LT Pro" w:hAnsi="Avenir Next LT Pro" w:cstheme="minorHAnsi"/>
                <w:sz w:val="24"/>
                <w:szCs w:val="24"/>
              </w:rPr>
            </w:pPr>
            <w:r w:rsidRPr="008D0544">
              <w:rPr>
                <w:rFonts w:ascii="Avenir Next LT Pro" w:hAnsi="Avenir Next LT Pro" w:cstheme="minorHAnsi"/>
                <w:sz w:val="24"/>
                <w:szCs w:val="24"/>
              </w:rPr>
              <w:t>Child Care Fees</w:t>
            </w:r>
          </w:p>
        </w:tc>
        <w:tc>
          <w:tcPr>
            <w:tcW w:w="2700" w:type="dxa"/>
            <w:vAlign w:val="center"/>
          </w:tcPr>
          <w:p w14:paraId="2DC42FBF" w14:textId="77777777" w:rsidR="00F322E6" w:rsidRPr="008D0544" w:rsidRDefault="00F322E6">
            <w:pPr>
              <w:pStyle w:val="BodyText"/>
              <w:spacing w:line="360" w:lineRule="auto"/>
              <w:ind w:right="-29"/>
              <w:contextualSpacing/>
              <w:rPr>
                <w:rFonts w:ascii="Avenir Next LT Pro" w:hAnsi="Avenir Next LT Pro" w:cstheme="minorHAnsi"/>
                <w:sz w:val="24"/>
                <w:szCs w:val="24"/>
              </w:rPr>
            </w:pPr>
            <w:r w:rsidRPr="008D0544">
              <w:rPr>
                <w:rFonts w:ascii="Avenir Next LT Pro" w:hAnsi="Avenir Next LT Pro" w:cstheme="minorHAnsi"/>
                <w:sz w:val="24"/>
                <w:szCs w:val="24"/>
              </w:rPr>
              <w:t>$10,000</w:t>
            </w:r>
          </w:p>
        </w:tc>
        <w:tc>
          <w:tcPr>
            <w:tcW w:w="2700" w:type="dxa"/>
            <w:vAlign w:val="center"/>
          </w:tcPr>
          <w:p w14:paraId="5A6878AB" w14:textId="77777777" w:rsidR="00F322E6" w:rsidRPr="008D0544" w:rsidRDefault="00F322E6">
            <w:pPr>
              <w:pStyle w:val="BodyText"/>
              <w:spacing w:line="360" w:lineRule="auto"/>
              <w:ind w:right="-29"/>
              <w:contextualSpacing/>
              <w:rPr>
                <w:rFonts w:ascii="Avenir Next LT Pro" w:hAnsi="Avenir Next LT Pro" w:cstheme="minorHAnsi"/>
                <w:sz w:val="24"/>
                <w:szCs w:val="24"/>
              </w:rPr>
            </w:pPr>
            <w:r w:rsidRPr="008D0544">
              <w:rPr>
                <w:rFonts w:ascii="Avenir Next LT Pro" w:hAnsi="Avenir Next LT Pro" w:cstheme="minorHAnsi"/>
                <w:sz w:val="24"/>
                <w:szCs w:val="24"/>
              </w:rPr>
              <w:t>$9,750</w:t>
            </w:r>
          </w:p>
        </w:tc>
      </w:tr>
      <w:tr w:rsidR="00F322E6" w:rsidRPr="006F5312" w14:paraId="104A281F" w14:textId="77777777">
        <w:trPr>
          <w:trHeight w:hRule="exact" w:val="288"/>
        </w:trPr>
        <w:tc>
          <w:tcPr>
            <w:tcW w:w="2785" w:type="dxa"/>
            <w:vAlign w:val="center"/>
          </w:tcPr>
          <w:p w14:paraId="54ED82F3" w14:textId="77777777" w:rsidR="00F322E6" w:rsidRPr="008D0544" w:rsidRDefault="00F322E6">
            <w:pPr>
              <w:pStyle w:val="BodyText"/>
              <w:spacing w:line="360" w:lineRule="auto"/>
              <w:ind w:right="-29"/>
              <w:contextualSpacing/>
              <w:rPr>
                <w:rFonts w:ascii="Avenir Next LT Pro" w:hAnsi="Avenir Next LT Pro" w:cstheme="minorHAnsi"/>
                <w:sz w:val="24"/>
                <w:szCs w:val="24"/>
              </w:rPr>
            </w:pPr>
            <w:r w:rsidRPr="008D0544">
              <w:rPr>
                <w:rFonts w:ascii="Avenir Next LT Pro" w:hAnsi="Avenir Next LT Pro" w:cstheme="minorHAnsi"/>
                <w:sz w:val="24"/>
                <w:szCs w:val="24"/>
              </w:rPr>
              <w:t>Other</w:t>
            </w:r>
          </w:p>
        </w:tc>
        <w:tc>
          <w:tcPr>
            <w:tcW w:w="2700" w:type="dxa"/>
            <w:vAlign w:val="center"/>
          </w:tcPr>
          <w:p w14:paraId="36C583D0" w14:textId="77777777" w:rsidR="00F322E6" w:rsidRPr="008D0544" w:rsidRDefault="00F322E6">
            <w:pPr>
              <w:pStyle w:val="BodyText"/>
              <w:spacing w:line="360" w:lineRule="auto"/>
              <w:ind w:right="-29"/>
              <w:contextualSpacing/>
              <w:rPr>
                <w:rFonts w:ascii="Avenir Next LT Pro" w:hAnsi="Avenir Next LT Pro" w:cstheme="minorHAnsi"/>
                <w:sz w:val="24"/>
                <w:szCs w:val="24"/>
              </w:rPr>
            </w:pPr>
            <w:r w:rsidRPr="008D0544">
              <w:rPr>
                <w:rFonts w:ascii="Avenir Next LT Pro" w:hAnsi="Avenir Next LT Pro" w:cstheme="minorHAnsi"/>
                <w:sz w:val="24"/>
                <w:szCs w:val="24"/>
              </w:rPr>
              <w:t>$5,000</w:t>
            </w:r>
          </w:p>
        </w:tc>
        <w:tc>
          <w:tcPr>
            <w:tcW w:w="2700" w:type="dxa"/>
            <w:vAlign w:val="center"/>
          </w:tcPr>
          <w:p w14:paraId="525E8CBE" w14:textId="77777777" w:rsidR="00F322E6" w:rsidRPr="008D0544" w:rsidRDefault="00F322E6">
            <w:pPr>
              <w:pStyle w:val="BodyText"/>
              <w:spacing w:line="360" w:lineRule="auto"/>
              <w:ind w:right="-29"/>
              <w:contextualSpacing/>
              <w:rPr>
                <w:rFonts w:ascii="Avenir Next LT Pro" w:hAnsi="Avenir Next LT Pro" w:cstheme="minorHAnsi"/>
                <w:sz w:val="24"/>
                <w:szCs w:val="24"/>
              </w:rPr>
            </w:pPr>
            <w:r w:rsidRPr="008D0544">
              <w:rPr>
                <w:rFonts w:ascii="Avenir Next LT Pro" w:hAnsi="Avenir Next LT Pro" w:cstheme="minorHAnsi"/>
                <w:sz w:val="24"/>
                <w:szCs w:val="24"/>
              </w:rPr>
              <w:t>$4,500</w:t>
            </w:r>
          </w:p>
        </w:tc>
      </w:tr>
      <w:tr w:rsidR="00F322E6" w:rsidRPr="006F5312" w14:paraId="7353C4E9" w14:textId="77777777">
        <w:trPr>
          <w:trHeight w:hRule="exact" w:val="288"/>
        </w:trPr>
        <w:tc>
          <w:tcPr>
            <w:tcW w:w="2785" w:type="dxa"/>
            <w:vAlign w:val="center"/>
          </w:tcPr>
          <w:p w14:paraId="07F1F19A" w14:textId="77777777" w:rsidR="00F322E6" w:rsidRPr="008D0544" w:rsidRDefault="00F322E6">
            <w:pPr>
              <w:pStyle w:val="BodyText"/>
              <w:spacing w:line="360" w:lineRule="auto"/>
              <w:ind w:right="-29"/>
              <w:contextualSpacing/>
              <w:rPr>
                <w:rFonts w:ascii="Avenir Next LT Pro" w:hAnsi="Avenir Next LT Pro" w:cstheme="minorHAnsi"/>
                <w:sz w:val="24"/>
                <w:szCs w:val="24"/>
              </w:rPr>
            </w:pPr>
            <w:r w:rsidRPr="008D0544">
              <w:rPr>
                <w:rFonts w:ascii="Avenir Next LT Pro" w:hAnsi="Avenir Next LT Pro" w:cstheme="minorHAnsi"/>
                <w:sz w:val="24"/>
                <w:szCs w:val="24"/>
              </w:rPr>
              <w:t>Administration</w:t>
            </w:r>
          </w:p>
        </w:tc>
        <w:tc>
          <w:tcPr>
            <w:tcW w:w="2700" w:type="dxa"/>
            <w:vAlign w:val="center"/>
          </w:tcPr>
          <w:p w14:paraId="67CE473B" w14:textId="77777777" w:rsidR="00F322E6" w:rsidRPr="008D0544" w:rsidRDefault="00F322E6">
            <w:pPr>
              <w:pStyle w:val="BodyText"/>
              <w:spacing w:line="360" w:lineRule="auto"/>
              <w:ind w:right="-29"/>
              <w:contextualSpacing/>
              <w:rPr>
                <w:rFonts w:ascii="Avenir Next LT Pro" w:hAnsi="Avenir Next LT Pro" w:cstheme="minorHAnsi"/>
                <w:sz w:val="24"/>
                <w:szCs w:val="24"/>
              </w:rPr>
            </w:pPr>
            <w:r w:rsidRPr="008D0544">
              <w:rPr>
                <w:rFonts w:ascii="Avenir Next LT Pro" w:hAnsi="Avenir Next LT Pro" w:cstheme="minorHAnsi"/>
                <w:sz w:val="24"/>
                <w:szCs w:val="24"/>
              </w:rPr>
              <w:t>$1,500</w:t>
            </w:r>
          </w:p>
        </w:tc>
        <w:tc>
          <w:tcPr>
            <w:tcW w:w="2700" w:type="dxa"/>
            <w:vAlign w:val="center"/>
          </w:tcPr>
          <w:p w14:paraId="6F8F9BAA" w14:textId="77777777" w:rsidR="00F322E6" w:rsidRPr="008D0544" w:rsidRDefault="00F322E6">
            <w:pPr>
              <w:pStyle w:val="BodyText"/>
              <w:spacing w:line="360" w:lineRule="auto"/>
              <w:ind w:right="-29"/>
              <w:contextualSpacing/>
              <w:rPr>
                <w:rFonts w:ascii="Avenir Next LT Pro" w:hAnsi="Avenir Next LT Pro" w:cstheme="minorHAnsi"/>
                <w:sz w:val="24"/>
                <w:szCs w:val="24"/>
              </w:rPr>
            </w:pPr>
            <w:r w:rsidRPr="008D0544">
              <w:rPr>
                <w:rFonts w:ascii="Avenir Next LT Pro" w:hAnsi="Avenir Next LT Pro" w:cstheme="minorHAnsi"/>
                <w:sz w:val="24"/>
                <w:szCs w:val="24"/>
              </w:rPr>
              <w:t>$1,500</w:t>
            </w:r>
          </w:p>
        </w:tc>
      </w:tr>
      <w:tr w:rsidR="00F322E6" w:rsidRPr="006F5312" w14:paraId="32FE8593" w14:textId="77777777">
        <w:trPr>
          <w:trHeight w:hRule="exact" w:val="288"/>
        </w:trPr>
        <w:tc>
          <w:tcPr>
            <w:tcW w:w="2785" w:type="dxa"/>
            <w:vAlign w:val="center"/>
          </w:tcPr>
          <w:p w14:paraId="6FB61E18" w14:textId="77777777" w:rsidR="00F322E6" w:rsidRPr="008D0544" w:rsidRDefault="00F322E6">
            <w:pPr>
              <w:pStyle w:val="BodyText"/>
              <w:spacing w:line="360" w:lineRule="auto"/>
              <w:ind w:right="-29"/>
              <w:contextualSpacing/>
              <w:rPr>
                <w:rFonts w:ascii="Avenir Next LT Pro" w:hAnsi="Avenir Next LT Pro" w:cstheme="minorHAnsi"/>
                <w:b/>
                <w:bCs/>
                <w:sz w:val="24"/>
                <w:szCs w:val="24"/>
              </w:rPr>
            </w:pPr>
            <w:r w:rsidRPr="008D0544">
              <w:rPr>
                <w:rFonts w:ascii="Avenir Next LT Pro" w:hAnsi="Avenir Next LT Pro" w:cstheme="minorHAnsi"/>
                <w:b/>
                <w:bCs/>
                <w:sz w:val="24"/>
                <w:szCs w:val="24"/>
              </w:rPr>
              <w:t>Total</w:t>
            </w:r>
          </w:p>
        </w:tc>
        <w:tc>
          <w:tcPr>
            <w:tcW w:w="2700" w:type="dxa"/>
            <w:vAlign w:val="center"/>
          </w:tcPr>
          <w:p w14:paraId="38AD7DDF" w14:textId="77777777" w:rsidR="00F322E6" w:rsidRPr="008D0544" w:rsidRDefault="00F322E6">
            <w:pPr>
              <w:pStyle w:val="BodyText"/>
              <w:spacing w:line="360" w:lineRule="auto"/>
              <w:ind w:right="-29"/>
              <w:contextualSpacing/>
              <w:rPr>
                <w:rFonts w:ascii="Avenir Next LT Pro" w:hAnsi="Avenir Next LT Pro" w:cstheme="minorHAnsi"/>
                <w:b/>
                <w:bCs/>
                <w:sz w:val="24"/>
                <w:szCs w:val="24"/>
              </w:rPr>
            </w:pPr>
            <w:r w:rsidRPr="008D0544">
              <w:rPr>
                <w:rFonts w:ascii="Avenir Next LT Pro" w:hAnsi="Avenir Next LT Pro" w:cstheme="minorHAnsi"/>
                <w:b/>
                <w:bCs/>
                <w:sz w:val="24"/>
                <w:szCs w:val="24"/>
              </w:rPr>
              <w:t>$16,500</w:t>
            </w:r>
          </w:p>
        </w:tc>
        <w:tc>
          <w:tcPr>
            <w:tcW w:w="2700" w:type="dxa"/>
            <w:vAlign w:val="center"/>
          </w:tcPr>
          <w:p w14:paraId="72C2B74A" w14:textId="77777777" w:rsidR="00F322E6" w:rsidRPr="008D0544" w:rsidRDefault="00F322E6">
            <w:pPr>
              <w:pStyle w:val="BodyText"/>
              <w:spacing w:line="360" w:lineRule="auto"/>
              <w:ind w:right="-29"/>
              <w:contextualSpacing/>
              <w:rPr>
                <w:rFonts w:ascii="Avenir Next LT Pro" w:hAnsi="Avenir Next LT Pro" w:cstheme="minorHAnsi"/>
                <w:b/>
                <w:bCs/>
                <w:sz w:val="24"/>
                <w:szCs w:val="24"/>
              </w:rPr>
            </w:pPr>
            <w:r w:rsidRPr="008D0544">
              <w:rPr>
                <w:rFonts w:ascii="Avenir Next LT Pro" w:hAnsi="Avenir Next LT Pro" w:cstheme="minorHAnsi"/>
                <w:b/>
                <w:bCs/>
                <w:sz w:val="24"/>
                <w:szCs w:val="24"/>
              </w:rPr>
              <w:t>$15,750</w:t>
            </w:r>
          </w:p>
        </w:tc>
      </w:tr>
    </w:tbl>
    <w:p w14:paraId="69571D42" w14:textId="77777777" w:rsidR="00F322E6" w:rsidRPr="00847FAC" w:rsidRDefault="00F322E6" w:rsidP="00F322E6">
      <w:pPr>
        <w:pStyle w:val="BodyText"/>
        <w:tabs>
          <w:tab w:val="left" w:pos="5580"/>
        </w:tabs>
        <w:spacing w:line="360" w:lineRule="auto"/>
        <w:rPr>
          <w:rStyle w:val="Hyperlink"/>
          <w:rFonts w:cstheme="minorHAnsi"/>
          <w:lang w:val="en-CA"/>
        </w:rPr>
      </w:pPr>
    </w:p>
    <w:p w14:paraId="4E0A6A68" w14:textId="78EC8A36" w:rsidR="00F322E6" w:rsidRPr="00DA7D52" w:rsidRDefault="00F322E6" w:rsidP="00F322E6">
      <w:pPr>
        <w:pStyle w:val="Heading2"/>
        <w:spacing w:line="360" w:lineRule="auto"/>
        <w:rPr>
          <w:rFonts w:ascii="Avenir Next LT Pro Demi" w:hAnsi="Avenir Next LT Pro Demi" w:cstheme="minorBidi"/>
          <w:sz w:val="30"/>
          <w:szCs w:val="30"/>
        </w:rPr>
      </w:pPr>
      <w:bookmarkStart w:id="60" w:name="_Toc173337324"/>
      <w:r w:rsidRPr="00DA7D52">
        <w:rPr>
          <w:rFonts w:ascii="Avenir Next LT Pro Demi" w:hAnsi="Avenir Next LT Pro Demi" w:cstheme="minorBidi"/>
          <w:sz w:val="30"/>
          <w:szCs w:val="30"/>
        </w:rPr>
        <w:lastRenderedPageBreak/>
        <w:t xml:space="preserve">Documentation and </w:t>
      </w:r>
      <w:r w:rsidR="00353011">
        <w:rPr>
          <w:rFonts w:ascii="Avenir Next LT Pro Demi" w:hAnsi="Avenir Next LT Pro Demi" w:cstheme="minorBidi"/>
          <w:sz w:val="30"/>
          <w:szCs w:val="30"/>
        </w:rPr>
        <w:t>r</w:t>
      </w:r>
      <w:r w:rsidRPr="00DA7D52">
        <w:rPr>
          <w:rFonts w:ascii="Avenir Next LT Pro Demi" w:hAnsi="Avenir Next LT Pro Demi" w:cstheme="minorBidi"/>
          <w:sz w:val="30"/>
          <w:szCs w:val="30"/>
        </w:rPr>
        <w:t>eceipts</w:t>
      </w:r>
      <w:bookmarkEnd w:id="60"/>
    </w:p>
    <w:p w14:paraId="00A0F42C" w14:textId="314E386D" w:rsidR="00F322E6" w:rsidRPr="008D0544" w:rsidRDefault="00F322E6" w:rsidP="00F322E6">
      <w:pPr>
        <w:pStyle w:val="BodyText"/>
        <w:tabs>
          <w:tab w:val="left" w:pos="5580"/>
        </w:tabs>
        <w:spacing w:line="360" w:lineRule="auto"/>
        <w:rPr>
          <w:rFonts w:ascii="Avenir Next LT Pro" w:hAnsi="Avenir Next LT Pro" w:cstheme="minorBidi"/>
          <w:sz w:val="24"/>
          <w:szCs w:val="24"/>
          <w:lang w:val="en-CA"/>
        </w:rPr>
      </w:pPr>
      <w:r w:rsidRPr="008D0544">
        <w:rPr>
          <w:rFonts w:ascii="Avenir Next LT Pro" w:hAnsi="Avenir Next LT Pro" w:cstheme="minorBidi"/>
          <w:sz w:val="24"/>
          <w:szCs w:val="24"/>
          <w:lang w:val="en-CA"/>
        </w:rPr>
        <w:t xml:space="preserve">Service </w:t>
      </w:r>
      <w:r w:rsidR="003519B5">
        <w:rPr>
          <w:rFonts w:ascii="Avenir Next LT Pro" w:hAnsi="Avenir Next LT Pro" w:cstheme="minorBidi"/>
          <w:sz w:val="24"/>
          <w:szCs w:val="24"/>
          <w:lang w:val="en-CA"/>
        </w:rPr>
        <w:t>p</w:t>
      </w:r>
      <w:r w:rsidRPr="008D0544">
        <w:rPr>
          <w:rFonts w:ascii="Avenir Next LT Pro" w:hAnsi="Avenir Next LT Pro" w:cstheme="minorBidi"/>
          <w:sz w:val="24"/>
          <w:szCs w:val="24"/>
          <w:lang w:val="en-CA"/>
        </w:rPr>
        <w:t xml:space="preserve">roviders are expected to maintain documentation including receipts and invoices for the use of your BASP Pilot Extension funding. However, there is no requirement to upload documentation during the reconciliation process, unless explicitly requested by Peel. </w:t>
      </w:r>
    </w:p>
    <w:p w14:paraId="39C3EE0A" w14:textId="77777777" w:rsidR="00F322E6" w:rsidRPr="008D0544" w:rsidRDefault="00F322E6" w:rsidP="00F322E6">
      <w:pPr>
        <w:pStyle w:val="BodyText"/>
        <w:tabs>
          <w:tab w:val="left" w:pos="5580"/>
        </w:tabs>
        <w:spacing w:line="360" w:lineRule="auto"/>
        <w:rPr>
          <w:rFonts w:ascii="Avenir Next LT Pro" w:hAnsi="Avenir Next LT Pro" w:cstheme="minorHAnsi"/>
          <w:sz w:val="24"/>
          <w:szCs w:val="24"/>
          <w:lang w:val="en-CA"/>
        </w:rPr>
      </w:pPr>
    </w:p>
    <w:p w14:paraId="2C8FB600" w14:textId="20D78916" w:rsidR="00F322E6" w:rsidRPr="008D0544" w:rsidRDefault="00F322E6" w:rsidP="00F322E6">
      <w:pPr>
        <w:pStyle w:val="BodyText"/>
        <w:tabs>
          <w:tab w:val="left" w:pos="5580"/>
        </w:tabs>
        <w:spacing w:line="360" w:lineRule="auto"/>
        <w:rPr>
          <w:rFonts w:ascii="Avenir Next LT Pro" w:hAnsi="Avenir Next LT Pro" w:cstheme="minorHAnsi"/>
          <w:sz w:val="24"/>
          <w:szCs w:val="24"/>
          <w:lang w:val="en-CA"/>
        </w:rPr>
      </w:pPr>
      <w:r w:rsidRPr="008D0544">
        <w:rPr>
          <w:rFonts w:ascii="Avenir Next LT Pro" w:hAnsi="Avenir Next LT Pro" w:cstheme="minorHAnsi"/>
          <w:sz w:val="24"/>
          <w:szCs w:val="24"/>
          <w:lang w:val="en-CA"/>
        </w:rPr>
        <w:t xml:space="preserve">As part of Peel’s Accountability Framework, </w:t>
      </w:r>
      <w:proofErr w:type="gramStart"/>
      <w:r w:rsidR="00F647CB">
        <w:rPr>
          <w:rFonts w:ascii="Avenir Next LT Pro" w:hAnsi="Avenir Next LT Pro" w:cstheme="minorHAnsi"/>
          <w:sz w:val="24"/>
          <w:szCs w:val="24"/>
          <w:lang w:val="en-CA"/>
        </w:rPr>
        <w:t xml:space="preserve">we </w:t>
      </w:r>
      <w:r w:rsidRPr="008D0544">
        <w:rPr>
          <w:rFonts w:ascii="Avenir Next LT Pro" w:hAnsi="Avenir Next LT Pro" w:cstheme="minorHAnsi"/>
          <w:sz w:val="24"/>
          <w:szCs w:val="24"/>
          <w:lang w:val="en-CA"/>
        </w:rPr>
        <w:t xml:space="preserve"> or</w:t>
      </w:r>
      <w:proofErr w:type="gramEnd"/>
      <w:r w:rsidRPr="008D0544">
        <w:rPr>
          <w:rFonts w:ascii="Avenir Next LT Pro" w:hAnsi="Avenir Next LT Pro" w:cstheme="minorHAnsi"/>
          <w:sz w:val="24"/>
          <w:szCs w:val="24"/>
          <w:lang w:val="en-CA"/>
        </w:rPr>
        <w:t xml:space="preserve"> an authorized agent will conduct on-site or virtual funding inspections to ensure adherence to guidelines and policies. If selected for one of these reviews, service providers will be required to provide any documentation requested, including receipts and invoices. Failure to provide the requested documentation may result in funding impacts or recoveries.</w:t>
      </w:r>
    </w:p>
    <w:p w14:paraId="2045DE11" w14:textId="77777777" w:rsidR="00F322E6" w:rsidRPr="000C61A3" w:rsidRDefault="00F322E6" w:rsidP="00F322E6">
      <w:pPr>
        <w:pStyle w:val="BodyText"/>
        <w:tabs>
          <w:tab w:val="left" w:pos="5580"/>
        </w:tabs>
        <w:spacing w:line="259" w:lineRule="auto"/>
        <w:rPr>
          <w:rFonts w:ascii="Avenir Next LT Pro" w:hAnsi="Avenir Next LT Pro" w:cstheme="minorHAnsi"/>
          <w:b/>
          <w:bCs/>
          <w:lang w:val="en-CA"/>
        </w:rPr>
      </w:pPr>
    </w:p>
    <w:p w14:paraId="3364F144" w14:textId="77777777" w:rsidR="00F322E6" w:rsidRPr="00CD66F4" w:rsidRDefault="00F322E6" w:rsidP="00F322E6">
      <w:pPr>
        <w:pStyle w:val="Heading2"/>
        <w:spacing w:line="360" w:lineRule="auto"/>
        <w:rPr>
          <w:rFonts w:ascii="Avenir Next LT Pro Demi" w:hAnsi="Avenir Next LT Pro Demi" w:cstheme="minorHAnsi"/>
          <w:b w:val="0"/>
          <w:bCs/>
          <w:color w:val="0070C0"/>
          <w:sz w:val="30"/>
          <w:szCs w:val="30"/>
        </w:rPr>
      </w:pPr>
      <w:bookmarkStart w:id="61" w:name="_Toc173337325"/>
      <w:r w:rsidRPr="00AA321B">
        <w:rPr>
          <w:rFonts w:ascii="Avenir Next LT Pro Demi" w:hAnsi="Avenir Next LT Pro Demi" w:cstheme="minorBidi"/>
          <w:sz w:val="30"/>
          <w:szCs w:val="30"/>
        </w:rPr>
        <w:t>Accountability</w:t>
      </w:r>
      <w:r>
        <w:rPr>
          <w:rFonts w:ascii="Avenir Next LT Pro Demi" w:hAnsi="Avenir Next LT Pro Demi" w:cstheme="minorBidi"/>
          <w:sz w:val="30"/>
          <w:szCs w:val="30"/>
        </w:rPr>
        <w:t xml:space="preserve"> requirements, </w:t>
      </w:r>
      <w:proofErr w:type="gramStart"/>
      <w:r>
        <w:rPr>
          <w:rFonts w:ascii="Avenir Next LT Pro Demi" w:hAnsi="Avenir Next LT Pro Demi" w:cstheme="minorBidi"/>
          <w:sz w:val="30"/>
          <w:szCs w:val="30"/>
        </w:rPr>
        <w:t>audit</w:t>
      </w:r>
      <w:proofErr w:type="gramEnd"/>
      <w:r>
        <w:rPr>
          <w:rFonts w:ascii="Avenir Next LT Pro Demi" w:hAnsi="Avenir Next LT Pro Demi" w:cstheme="minorBidi"/>
          <w:sz w:val="30"/>
          <w:szCs w:val="30"/>
        </w:rPr>
        <w:t xml:space="preserve"> and </w:t>
      </w:r>
      <w:r w:rsidRPr="008D0544">
        <w:rPr>
          <w:rFonts w:ascii="Avenir Next LT Pro Demi" w:hAnsi="Avenir Next LT Pro Demi" w:cstheme="minorBidi"/>
          <w:sz w:val="30"/>
          <w:szCs w:val="30"/>
        </w:rPr>
        <w:t>recoveries</w:t>
      </w:r>
      <w:bookmarkEnd w:id="61"/>
    </w:p>
    <w:p w14:paraId="4288954B" w14:textId="77777777" w:rsidR="00F322E6" w:rsidRPr="007F51C5" w:rsidRDefault="00F322E6" w:rsidP="00F322E6">
      <w:pPr>
        <w:spacing w:after="0" w:line="360" w:lineRule="auto"/>
        <w:rPr>
          <w:rFonts w:ascii="Avenir Next LT Pro" w:hAnsi="Avenir Next LT Pro"/>
          <w:sz w:val="16"/>
          <w:szCs w:val="16"/>
        </w:rPr>
      </w:pPr>
      <w:r>
        <w:rPr>
          <w:rFonts w:ascii="Avenir Next LT Pro" w:hAnsi="Avenir Next LT Pro"/>
        </w:rPr>
        <w:t xml:space="preserve">Review the </w:t>
      </w:r>
      <w:hyperlink r:id="rId28">
        <w:r w:rsidRPr="62314311">
          <w:rPr>
            <w:rStyle w:val="Hyperlink"/>
          </w:rPr>
          <w:t>Service Provider Handbook</w:t>
        </w:r>
      </w:hyperlink>
      <w:r>
        <w:rPr>
          <w:rFonts w:ascii="Avenir Next LT Pro" w:hAnsi="Avenir Next LT Pro"/>
        </w:rPr>
        <w:t xml:space="preserve"> and your BASP Pilot agreement for accountability, audit, and recoveries requirements.</w:t>
      </w:r>
      <w:r w:rsidRPr="62314311">
        <w:rPr>
          <w:rFonts w:ascii="Avenir Next LT Pro" w:hAnsi="Avenir Next LT Pro"/>
        </w:rPr>
        <w:t xml:space="preserve"> </w:t>
      </w:r>
      <w:bookmarkStart w:id="62" w:name="_Recoveries"/>
      <w:bookmarkEnd w:id="62"/>
    </w:p>
    <w:p w14:paraId="0CD4450D" w14:textId="77777777" w:rsidR="00F322E6" w:rsidRPr="00847FAC" w:rsidRDefault="00F322E6" w:rsidP="00F322E6">
      <w:pPr>
        <w:spacing w:after="0" w:line="240" w:lineRule="auto"/>
        <w:rPr>
          <w:rFonts w:ascii="Avenir Next LT Pro" w:hAnsi="Avenir Next LT Pro"/>
        </w:rPr>
      </w:pPr>
    </w:p>
    <w:p w14:paraId="4669BF4A" w14:textId="12C6EE11" w:rsidR="00F322E6" w:rsidRPr="00AB3D25" w:rsidRDefault="006F5312" w:rsidP="00F322E6">
      <w:pPr>
        <w:pStyle w:val="BodyText"/>
        <w:rPr>
          <w:rFonts w:ascii="Avenir Next LT Pro" w:hAnsi="Avenir Next LT Pro" w:cstheme="minorHAnsi"/>
          <w:sz w:val="18"/>
          <w:szCs w:val="18"/>
        </w:rPr>
      </w:pPr>
      <w:r w:rsidRPr="00AB3D25">
        <w:rPr>
          <w:rFonts w:ascii="Avenir Next LT Pro" w:hAnsi="Avenir Next LT Pro" w:cstheme="minorHAnsi"/>
          <w:noProof/>
          <w:color w:val="2B579A"/>
          <w:sz w:val="20"/>
          <w:szCs w:val="20"/>
          <w:shd w:val="clear" w:color="auto" w:fill="E6E6E6"/>
        </w:rPr>
        <mc:AlternateContent>
          <mc:Choice Requires="wps">
            <w:drawing>
              <wp:anchor distT="0" distB="0" distL="114300" distR="114300" simplePos="0" relativeHeight="251654144" behindDoc="1" locked="0" layoutInCell="1" allowOverlap="1" wp14:anchorId="4FAA12DF" wp14:editId="7C4A7F43">
                <wp:simplePos x="0" y="0"/>
                <wp:positionH relativeFrom="margin">
                  <wp:posOffset>-9525</wp:posOffset>
                </wp:positionH>
                <wp:positionV relativeFrom="paragraph">
                  <wp:posOffset>74295</wp:posOffset>
                </wp:positionV>
                <wp:extent cx="5934075" cy="876300"/>
                <wp:effectExtent l="19050" t="19050" r="28575" b="19050"/>
                <wp:wrapNone/>
                <wp:docPr id="54929" name="Rectangle: Rounded Corners 549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4075" cy="876300"/>
                        </a:xfrm>
                        <a:prstGeom prst="roundRect">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E24BD" w14:textId="77777777" w:rsidR="00F322E6" w:rsidRPr="009D1CE5" w:rsidRDefault="00F322E6" w:rsidP="00F322E6">
                            <w:pPr>
                              <w:pStyle w:val="Heading1"/>
                            </w:pPr>
                            <w:bookmarkStart w:id="63" w:name="_Toc173337326"/>
                            <w:r w:rsidRPr="009D1CE5">
                              <w:t>Contact Us:</w:t>
                            </w:r>
                            <w:bookmarkEnd w:id="63"/>
                          </w:p>
                          <w:p w14:paraId="09044573" w14:textId="7A5AAEC3" w:rsidR="00F322E6" w:rsidRPr="007F51C5" w:rsidRDefault="00F322E6" w:rsidP="00F322E6">
                            <w:pPr>
                              <w:spacing w:line="216" w:lineRule="auto"/>
                              <w:ind w:left="86"/>
                              <w:contextualSpacing/>
                              <w:rPr>
                                <w:rFonts w:ascii="Avenir Next LT Pro" w:hAnsi="Avenir Next LT Pro"/>
                              </w:rPr>
                            </w:pPr>
                            <w:r w:rsidRPr="007F51C5">
                              <w:rPr>
                                <w:rFonts w:ascii="Avenir Next LT Pro" w:hAnsi="Avenir Next LT Pro"/>
                                <w:color w:val="000000" w:themeColor="text1"/>
                              </w:rPr>
                              <w:t>If you have questions, e-mail your EYS or</w:t>
                            </w:r>
                            <w:hyperlink r:id="rId29" w:history="1">
                              <w:r w:rsidR="006F5312" w:rsidRPr="006F5312">
                                <w:rPr>
                                  <w:rStyle w:val="Hyperlink"/>
                                </w:rPr>
                                <w:t>EarlyYearsSystemDivision@peelregion.ca</w:t>
                              </w:r>
                            </w:hyperlink>
                            <w:r w:rsidRPr="007F51C5">
                              <w:rPr>
                                <w:rFonts w:ascii="Avenir Next LT Pro" w:hAnsi="Avenir Next LT Pro"/>
                                <w:color w:val="000000" w:themeColor="text1"/>
                              </w:rPr>
                              <w:t>.</w:t>
                            </w:r>
                          </w:p>
                          <w:p w14:paraId="03E8F7A4" w14:textId="77777777" w:rsidR="00F322E6" w:rsidRPr="004310C4" w:rsidRDefault="00F322E6" w:rsidP="00F322E6">
                            <w:pPr>
                              <w:jc w:val="center"/>
                              <w:rPr>
                                <w:b/>
                                <w:bCs/>
                                <w:color w:val="0070C0"/>
                                <w:sz w:val="26"/>
                                <w:szCs w:val="2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AA12DF" id="Rectangle: Rounded Corners 54929" o:spid="_x0000_s1042" alt="&quot;&quot;" style="position:absolute;margin-left:-.75pt;margin-top:5.85pt;width:467.25pt;height:6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" filled="f" strokecolor="#0070c0" strokeweight="3pt">
                <v:stroke joinstyle="miter"/>
                <v:textbox inset="0,0,0,0">
                  <w:txbxContent>
                    <w:p w14:paraId="56EE24BD" w14:textId="77777777" w:rsidR="00F322E6" w:rsidRPr="009D1CE5" w:rsidRDefault="00F322E6" w:rsidP="00F322E6">
                      <w:pPr>
                        <w:pStyle w:val="Heading1"/>
                      </w:pPr>
                      <w:bookmarkStart w:id="64" w:name="_Toc173337326"/>
                      <w:r w:rsidRPr="009D1CE5">
                        <w:t>Contact Us:</w:t>
                      </w:r>
                      <w:bookmarkEnd w:id="64"/>
                    </w:p>
                    <w:p w14:paraId="09044573" w14:textId="7A5AAEC3" w:rsidR="00F322E6" w:rsidRPr="007F51C5" w:rsidRDefault="00F322E6" w:rsidP="00F322E6">
                      <w:pPr>
                        <w:spacing w:line="216" w:lineRule="auto"/>
                        <w:ind w:left="86"/>
                        <w:contextualSpacing/>
                        <w:rPr>
                          <w:rFonts w:ascii="Avenir Next LT Pro" w:hAnsi="Avenir Next LT Pro"/>
                        </w:rPr>
                      </w:pPr>
                      <w:r w:rsidRPr="007F51C5">
                        <w:rPr>
                          <w:rFonts w:ascii="Avenir Next LT Pro" w:hAnsi="Avenir Next LT Pro"/>
                          <w:color w:val="000000" w:themeColor="text1"/>
                        </w:rPr>
                        <w:t>If you have questions, e-mail your EYS or</w:t>
                      </w:r>
                      <w:hyperlink r:id="rId30" w:history="1">
                        <w:r w:rsidR="006F5312" w:rsidRPr="006F5312">
                          <w:rPr>
                            <w:rStyle w:val="Hyperlink"/>
                          </w:rPr>
                          <w:t>EarlyYearsSystemDivision@peelregion.ca</w:t>
                        </w:r>
                      </w:hyperlink>
                      <w:r w:rsidRPr="007F51C5">
                        <w:rPr>
                          <w:rFonts w:ascii="Avenir Next LT Pro" w:hAnsi="Avenir Next LT Pro"/>
                          <w:color w:val="000000" w:themeColor="text1"/>
                        </w:rPr>
                        <w:t>.</w:t>
                      </w:r>
                    </w:p>
                    <w:p w14:paraId="03E8F7A4" w14:textId="77777777" w:rsidR="00F322E6" w:rsidRPr="004310C4" w:rsidRDefault="00F322E6" w:rsidP="00F322E6">
                      <w:pPr>
                        <w:jc w:val="center"/>
                        <w:rPr>
                          <w:b/>
                          <w:bCs/>
                          <w:color w:val="0070C0"/>
                          <w:sz w:val="26"/>
                          <w:szCs w:val="26"/>
                        </w:rPr>
                      </w:pPr>
                    </w:p>
                  </w:txbxContent>
                </v:textbox>
                <w10:wrap anchorx="margin"/>
              </v:roundrect>
            </w:pict>
          </mc:Fallback>
        </mc:AlternateContent>
      </w:r>
      <w:r w:rsidR="00F322E6" w:rsidRPr="00AB3D25">
        <w:rPr>
          <w:rFonts w:ascii="Avenir Next LT Pro" w:hAnsi="Avenir Next LT Pro" w:cstheme="minorHAnsi"/>
          <w:noProof/>
          <w:sz w:val="20"/>
          <w:szCs w:val="20"/>
          <w:highlight w:val="yellow"/>
        </w:rPr>
        <mc:AlternateContent>
          <mc:Choice Requires="wps">
            <w:drawing>
              <wp:anchor distT="0" distB="0" distL="114300" distR="114300" simplePos="0" relativeHeight="251653120" behindDoc="0" locked="0" layoutInCell="1" allowOverlap="1" wp14:anchorId="66D9705E" wp14:editId="7C1D8737">
                <wp:simplePos x="0" y="0"/>
                <wp:positionH relativeFrom="margin">
                  <wp:posOffset>5552237</wp:posOffset>
                </wp:positionH>
                <wp:positionV relativeFrom="paragraph">
                  <wp:posOffset>19227</wp:posOffset>
                </wp:positionV>
                <wp:extent cx="933450" cy="885825"/>
                <wp:effectExtent l="0" t="0" r="0" b="0"/>
                <wp:wrapNone/>
                <wp:docPr id="54932" name="Text Box 54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933450" cy="885825"/>
                        </a:xfrm>
                        <a:prstGeom prst="rect">
                          <a:avLst/>
                        </a:prstGeom>
                        <a:noFill/>
                        <a:ln w="6350">
                          <a:noFill/>
                        </a:ln>
                      </wps:spPr>
                      <wps:txbx>
                        <w:txbxContent>
                          <w:p w14:paraId="0E484238" w14:textId="77777777" w:rsidR="00F322E6" w:rsidRDefault="00F322E6" w:rsidP="00F322E6">
                            <w:r>
                              <w:rPr>
                                <w:noProof/>
                              </w:rPr>
                              <w:drawing>
                                <wp:inline distT="0" distB="0" distL="0" distR="0" wp14:anchorId="627BA287" wp14:editId="3C16EF7B">
                                  <wp:extent cx="561975" cy="561975"/>
                                  <wp:effectExtent l="0" t="0" r="9525" b="0"/>
                                  <wp:docPr id="36" name="Graphic 36" descr="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1" name="Graphic 54931" descr="Help"/>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61975" cy="5619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9705E" id="Text Box 54932" o:spid="_x0000_s1043" type="#_x0000_t202" alt="&quot;&quot;" style="position:absolute;margin-left:437.2pt;margin-top:1.5pt;width:73.5pt;height:69.7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" filled="f" stroked="f" strokeweight=".5pt">
                <v:textbox>
                  <w:txbxContent>
                    <w:p w14:paraId="0E484238" w14:textId="77777777" w:rsidR="00F322E6" w:rsidRDefault="00F322E6" w:rsidP="00F322E6">
                      <w:r>
                        <w:rPr>
                          <w:noProof/>
                        </w:rPr>
                        <w:drawing>
                          <wp:inline distT="0" distB="0" distL="0" distR="0" wp14:anchorId="627BA287" wp14:editId="3C16EF7B">
                            <wp:extent cx="561975" cy="561975"/>
                            <wp:effectExtent l="0" t="0" r="9525" b="0"/>
                            <wp:docPr id="36" name="Graphic 36" descr="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1" name="Graphic 54931" descr="Help"/>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61975" cy="561975"/>
                                    </a:xfrm>
                                    <a:prstGeom prst="rect">
                                      <a:avLst/>
                                    </a:prstGeom>
                                  </pic:spPr>
                                </pic:pic>
                              </a:graphicData>
                            </a:graphic>
                          </wp:inline>
                        </w:drawing>
                      </w:r>
                    </w:p>
                  </w:txbxContent>
                </v:textbox>
                <w10:wrap anchorx="margin"/>
              </v:shape>
            </w:pict>
          </mc:Fallback>
        </mc:AlternateContent>
      </w:r>
      <w:bookmarkStart w:id="65" w:name="_Key_Terms"/>
      <w:bookmarkStart w:id="66" w:name="_Toc416461153"/>
      <w:bookmarkEnd w:id="65"/>
    </w:p>
    <w:p w14:paraId="61DC633B" w14:textId="77777777" w:rsidR="00F322E6" w:rsidRDefault="00F322E6" w:rsidP="00F322E6">
      <w:pPr>
        <w:pStyle w:val="Heading2"/>
        <w:spacing w:line="192" w:lineRule="auto"/>
        <w:ind w:left="14" w:hanging="14"/>
        <w:rPr>
          <w:rFonts w:ascii="Avenir Next LT Pro" w:eastAsiaTheme="minorEastAsia" w:hAnsi="Avenir Next LT Pro" w:cstheme="minorBidi"/>
          <w:b w:val="0"/>
          <w:color w:val="auto"/>
          <w:sz w:val="10"/>
          <w:szCs w:val="10"/>
        </w:rPr>
      </w:pPr>
    </w:p>
    <w:p w14:paraId="5ED7B71B" w14:textId="77777777" w:rsidR="00F322E6" w:rsidRDefault="00F322E6" w:rsidP="00F322E6">
      <w:pPr>
        <w:pStyle w:val="Heading1"/>
      </w:pPr>
      <w:r>
        <w:t xml:space="preserve"> </w:t>
      </w:r>
    </w:p>
    <w:p w14:paraId="14987D7F" w14:textId="77777777" w:rsidR="00F322E6" w:rsidRPr="009010D0" w:rsidRDefault="00F322E6" w:rsidP="00F322E6">
      <w:pPr>
        <w:spacing w:after="0"/>
        <w:rPr>
          <w:rFonts w:ascii="Avenir Next LT Pro" w:hAnsi="Avenir Next LT Pro"/>
          <w:sz w:val="10"/>
          <w:szCs w:val="10"/>
        </w:rPr>
      </w:pPr>
    </w:p>
    <w:p w14:paraId="7F22039E" w14:textId="77777777" w:rsidR="006F5312" w:rsidRDefault="006F5312" w:rsidP="00F322E6">
      <w:pPr>
        <w:pStyle w:val="Heading1"/>
        <w:spacing w:line="216" w:lineRule="auto"/>
        <w:rPr>
          <w:rFonts w:ascii="Avenir Next LT Pro" w:eastAsiaTheme="minorEastAsia" w:hAnsi="Avenir Next LT Pro"/>
          <w:color w:val="auto"/>
          <w:sz w:val="10"/>
          <w:szCs w:val="10"/>
        </w:rPr>
      </w:pPr>
    </w:p>
    <w:p w14:paraId="39134030" w14:textId="2242FE49" w:rsidR="00F322E6" w:rsidRPr="00DD0FB4" w:rsidRDefault="00F322E6" w:rsidP="00F322E6">
      <w:pPr>
        <w:pStyle w:val="Heading1"/>
        <w:spacing w:line="216" w:lineRule="auto"/>
        <w:rPr>
          <w:color w:val="auto"/>
          <w:sz w:val="40"/>
          <w:szCs w:val="40"/>
        </w:rPr>
      </w:pPr>
      <w:r w:rsidRPr="009010D0">
        <w:rPr>
          <w:rFonts w:ascii="Avenir Next LT Pro" w:eastAsiaTheme="minorEastAsia" w:hAnsi="Avenir Next LT Pro"/>
          <w:color w:val="auto"/>
          <w:sz w:val="10"/>
          <w:szCs w:val="10"/>
        </w:rPr>
        <w:br w:type="page"/>
      </w:r>
      <w:bookmarkStart w:id="67" w:name="_Toc173337327"/>
      <w:r w:rsidRPr="00DD0FB4">
        <w:rPr>
          <w:sz w:val="40"/>
          <w:szCs w:val="40"/>
        </w:rPr>
        <w:lastRenderedPageBreak/>
        <w:t xml:space="preserve">Appendix 1:  </w:t>
      </w:r>
      <w:bookmarkEnd w:id="66"/>
      <w:r w:rsidRPr="00DD0FB4">
        <w:rPr>
          <w:color w:val="auto"/>
          <w:sz w:val="40"/>
          <w:szCs w:val="40"/>
        </w:rPr>
        <w:t>Communications</w:t>
      </w:r>
      <w:r>
        <w:rPr>
          <w:color w:val="auto"/>
          <w:sz w:val="40"/>
          <w:szCs w:val="40"/>
        </w:rPr>
        <w:t xml:space="preserve"> for Families</w:t>
      </w:r>
      <w:bookmarkEnd w:id="67"/>
    </w:p>
    <w:p w14:paraId="32923D1E" w14:textId="77777777" w:rsidR="00F322E6" w:rsidRPr="007F51C5" w:rsidRDefault="00F322E6" w:rsidP="00F322E6">
      <w:pPr>
        <w:rPr>
          <w:sz w:val="4"/>
          <w:szCs w:val="4"/>
        </w:rPr>
      </w:pPr>
    </w:p>
    <w:p w14:paraId="2F3F6CE9" w14:textId="6CC1F4B9" w:rsidR="00F322E6" w:rsidRPr="006833A6" w:rsidRDefault="00F322E6" w:rsidP="00F322E6">
      <w:pPr>
        <w:tabs>
          <w:tab w:val="left" w:pos="90"/>
        </w:tabs>
        <w:spacing w:after="0" w:line="271" w:lineRule="auto"/>
        <w:rPr>
          <w:rFonts w:ascii="Avenir Next LT Pro" w:hAnsi="Avenir Next LT Pro" w:cs="Arial"/>
          <w:b/>
          <w:lang w:eastAsia="en-CA"/>
        </w:rPr>
      </w:pPr>
      <w:r w:rsidRPr="006833A6">
        <w:rPr>
          <w:rFonts w:ascii="Avenir Next LT Pro" w:hAnsi="Avenir Next LT Pro" w:cs="Arial"/>
          <w:b/>
          <w:lang w:eastAsia="en-CA"/>
        </w:rPr>
        <w:t xml:space="preserve">Re: Information about </w:t>
      </w:r>
      <w:r w:rsidR="002E1B91">
        <w:rPr>
          <w:rFonts w:ascii="Avenir Next LT Pro" w:hAnsi="Avenir Next LT Pro" w:cs="Arial"/>
          <w:b/>
          <w:lang w:eastAsia="en-CA"/>
        </w:rPr>
        <w:t>c</w:t>
      </w:r>
      <w:r w:rsidRPr="006833A6">
        <w:rPr>
          <w:rFonts w:ascii="Avenir Next LT Pro" w:hAnsi="Avenir Next LT Pro" w:cs="Arial"/>
          <w:b/>
          <w:lang w:eastAsia="en-CA"/>
        </w:rPr>
        <w:t xml:space="preserve">hild </w:t>
      </w:r>
      <w:r w:rsidR="002E1B91">
        <w:rPr>
          <w:rFonts w:ascii="Avenir Next LT Pro" w:hAnsi="Avenir Next LT Pro" w:cs="Arial"/>
          <w:b/>
          <w:lang w:eastAsia="en-CA"/>
        </w:rPr>
        <w:t>c</w:t>
      </w:r>
      <w:r w:rsidRPr="006833A6">
        <w:rPr>
          <w:rFonts w:ascii="Avenir Next LT Pro" w:hAnsi="Avenir Next LT Pro" w:cs="Arial"/>
          <w:b/>
          <w:lang w:eastAsia="en-CA"/>
        </w:rPr>
        <w:t xml:space="preserve">are </w:t>
      </w:r>
      <w:r w:rsidR="002E1B91">
        <w:rPr>
          <w:rFonts w:ascii="Avenir Next LT Pro" w:hAnsi="Avenir Next LT Pro" w:cs="Arial"/>
          <w:b/>
          <w:lang w:eastAsia="en-CA"/>
        </w:rPr>
        <w:t>f</w:t>
      </w:r>
      <w:r w:rsidRPr="006833A6">
        <w:rPr>
          <w:rFonts w:ascii="Avenir Next LT Pro" w:hAnsi="Avenir Next LT Pro" w:cs="Arial"/>
          <w:b/>
          <w:lang w:eastAsia="en-CA"/>
        </w:rPr>
        <w:t xml:space="preserve">ees and </w:t>
      </w:r>
      <w:r w:rsidR="002E1B91">
        <w:rPr>
          <w:rFonts w:ascii="Avenir Next LT Pro" w:hAnsi="Avenir Next LT Pro" w:cs="Arial"/>
          <w:b/>
          <w:lang w:eastAsia="en-CA"/>
        </w:rPr>
        <w:t>e</w:t>
      </w:r>
      <w:r w:rsidRPr="006833A6">
        <w:rPr>
          <w:rFonts w:ascii="Avenir Next LT Pro" w:hAnsi="Avenir Next LT Pro" w:cs="Arial"/>
          <w:b/>
          <w:lang w:eastAsia="en-CA"/>
        </w:rPr>
        <w:t xml:space="preserve">nrichment </w:t>
      </w:r>
      <w:r w:rsidR="002E1B91">
        <w:rPr>
          <w:rFonts w:ascii="Avenir Next LT Pro" w:hAnsi="Avenir Next LT Pro" w:cs="Arial"/>
          <w:b/>
          <w:lang w:eastAsia="en-CA"/>
        </w:rPr>
        <w:t>p</w:t>
      </w:r>
      <w:r w:rsidRPr="006833A6">
        <w:rPr>
          <w:rFonts w:ascii="Avenir Next LT Pro" w:hAnsi="Avenir Next LT Pro" w:cs="Arial"/>
          <w:b/>
          <w:lang w:eastAsia="en-CA"/>
        </w:rPr>
        <w:t xml:space="preserve">rograms for children 6 to 12 years of age </w:t>
      </w:r>
    </w:p>
    <w:p w14:paraId="2F41E549" w14:textId="77777777" w:rsidR="00F322E6" w:rsidRPr="003D64D3" w:rsidRDefault="00F322E6" w:rsidP="00F322E6">
      <w:pPr>
        <w:tabs>
          <w:tab w:val="left" w:pos="90"/>
        </w:tabs>
        <w:spacing w:after="0" w:line="271" w:lineRule="auto"/>
        <w:rPr>
          <w:rFonts w:ascii="Avenir Next LT Pro" w:hAnsi="Avenir Next LT Pro" w:cs="Arial"/>
          <w:b/>
          <w:lang w:eastAsia="en-CA"/>
        </w:rPr>
      </w:pPr>
    </w:p>
    <w:p w14:paraId="0E05F5AB" w14:textId="24B0A391" w:rsidR="00F322E6" w:rsidRDefault="00F322E6" w:rsidP="00F322E6">
      <w:pPr>
        <w:pStyle w:val="paragraph"/>
        <w:spacing w:before="0" w:beforeAutospacing="0" w:after="0" w:afterAutospacing="0"/>
        <w:textAlignment w:val="baseline"/>
        <w:rPr>
          <w:rFonts w:ascii="Segoe UI" w:hAnsi="Segoe UI" w:cs="Segoe UI"/>
          <w:sz w:val="18"/>
          <w:szCs w:val="18"/>
        </w:rPr>
      </w:pPr>
      <w:r>
        <w:rPr>
          <w:rStyle w:val="normaltextrun"/>
          <w:rFonts w:ascii="Avenir Next LT Pro" w:eastAsia="Yu Gothic Light" w:hAnsi="Avenir Next LT Pro" w:cs="Segoe UI"/>
          <w:lang w:val="en-US"/>
        </w:rPr>
        <w:t xml:space="preserve">Dear </w:t>
      </w:r>
      <w:r w:rsidR="00335962">
        <w:rPr>
          <w:rStyle w:val="normaltextrun"/>
          <w:rFonts w:ascii="Avenir Next LT Pro" w:eastAsia="Yu Gothic Light" w:hAnsi="Avenir Next LT Pro" w:cs="Segoe UI"/>
          <w:lang w:val="en-US"/>
        </w:rPr>
        <w:t>p</w:t>
      </w:r>
      <w:r>
        <w:rPr>
          <w:rStyle w:val="normaltextrun"/>
          <w:rFonts w:ascii="Avenir Next LT Pro" w:eastAsia="Yu Gothic Light" w:hAnsi="Avenir Next LT Pro" w:cs="Segoe UI"/>
          <w:lang w:val="en-US"/>
        </w:rPr>
        <w:t xml:space="preserve">arents and </w:t>
      </w:r>
      <w:proofErr w:type="spellStart"/>
      <w:r>
        <w:rPr>
          <w:rStyle w:val="normaltextrun"/>
          <w:rFonts w:ascii="Avenir Next LT Pro" w:eastAsia="Yu Gothic Light" w:hAnsi="Avenir Next LT Pro" w:cs="Segoe UI"/>
          <w:lang w:val="en-US"/>
        </w:rPr>
        <w:t>uardians</w:t>
      </w:r>
      <w:proofErr w:type="spellEnd"/>
      <w:r>
        <w:rPr>
          <w:rStyle w:val="normaltextrun"/>
          <w:rFonts w:ascii="Avenir Next LT Pro" w:eastAsia="Yu Gothic Light" w:hAnsi="Avenir Next LT Pro" w:cs="Segoe UI"/>
          <w:lang w:val="en-US"/>
        </w:rPr>
        <w:t>,</w:t>
      </w:r>
      <w:r>
        <w:rPr>
          <w:rStyle w:val="eop"/>
          <w:rFonts w:ascii="Avenir Next LT Pro" w:eastAsia="Yu Gothic Light" w:hAnsi="Avenir Next LT Pro" w:cs="Segoe UI"/>
        </w:rPr>
        <w:t> </w:t>
      </w:r>
    </w:p>
    <w:p w14:paraId="15AE53ED" w14:textId="77777777" w:rsidR="00F322E6" w:rsidRDefault="00F322E6" w:rsidP="00F322E6">
      <w:pPr>
        <w:pStyle w:val="paragraph"/>
        <w:spacing w:before="0" w:beforeAutospacing="0" w:after="0" w:afterAutospacing="0"/>
        <w:textAlignment w:val="baseline"/>
        <w:rPr>
          <w:rFonts w:ascii="Segoe UI" w:hAnsi="Segoe UI" w:cs="Segoe UI"/>
          <w:sz w:val="18"/>
          <w:szCs w:val="18"/>
        </w:rPr>
      </w:pPr>
      <w:r>
        <w:rPr>
          <w:rStyle w:val="eop"/>
          <w:rFonts w:ascii="Avenir Next LT Pro" w:eastAsia="Yu Gothic Light" w:hAnsi="Avenir Next LT Pro" w:cs="Segoe UI"/>
        </w:rPr>
        <w:t> </w:t>
      </w:r>
    </w:p>
    <w:p w14:paraId="5BD6646B" w14:textId="77777777" w:rsidR="00F322E6" w:rsidRDefault="00F322E6" w:rsidP="00F322E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Avenir Next LT Pro" w:eastAsia="Yu Gothic Light" w:hAnsi="Avenir Next LT Pro" w:cs="Segoe UI"/>
          <w:lang w:val="en-US"/>
        </w:rPr>
        <w:t>We are writing to update you on the Before and After School Program (BASP) Pilot that began in September 2023.  Through the pilot, Peel Region is providing funding to licensed child care programs to:</w:t>
      </w:r>
      <w:r>
        <w:rPr>
          <w:rStyle w:val="eop"/>
          <w:rFonts w:ascii="Avenir Next LT Pro" w:eastAsia="Yu Gothic Light" w:hAnsi="Avenir Next LT Pro" w:cs="Segoe UI"/>
        </w:rPr>
        <w:t> </w:t>
      </w:r>
    </w:p>
    <w:p w14:paraId="4AD734FD" w14:textId="77777777" w:rsidR="00F322E6" w:rsidRDefault="00F322E6" w:rsidP="00227D36">
      <w:pPr>
        <w:pStyle w:val="paragraph"/>
        <w:numPr>
          <w:ilvl w:val="0"/>
          <w:numId w:val="24"/>
        </w:numPr>
        <w:spacing w:before="0" w:beforeAutospacing="0" w:after="0" w:afterAutospacing="0" w:line="360" w:lineRule="auto"/>
        <w:textAlignment w:val="baseline"/>
        <w:rPr>
          <w:rFonts w:ascii="Avenir Next LT Pro" w:hAnsi="Avenir Next LT Pro" w:cs="Segoe UI"/>
          <w:color w:val="231F20"/>
        </w:rPr>
      </w:pPr>
      <w:r>
        <w:rPr>
          <w:rStyle w:val="normaltextrun"/>
          <w:rFonts w:ascii="Avenir Next LT Pro" w:eastAsia="Yu Gothic Light" w:hAnsi="Avenir Next LT Pro" w:cs="Segoe UI"/>
          <w:color w:val="231F20"/>
          <w:lang w:val="en-US"/>
        </w:rPr>
        <w:t>Reduce the cost of child care for children 6 to 12 years of age; and</w:t>
      </w:r>
      <w:r>
        <w:rPr>
          <w:rStyle w:val="eop"/>
          <w:rFonts w:ascii="Avenir Next LT Pro" w:eastAsia="Yu Gothic Light" w:hAnsi="Avenir Next LT Pro" w:cs="Segoe UI"/>
          <w:color w:val="231F20"/>
        </w:rPr>
        <w:t> </w:t>
      </w:r>
    </w:p>
    <w:p w14:paraId="3D1898C4" w14:textId="77777777" w:rsidR="00F322E6" w:rsidRDefault="00F322E6" w:rsidP="00227D36">
      <w:pPr>
        <w:pStyle w:val="paragraph"/>
        <w:numPr>
          <w:ilvl w:val="0"/>
          <w:numId w:val="25"/>
        </w:numPr>
        <w:spacing w:before="0" w:beforeAutospacing="0" w:after="0" w:afterAutospacing="0" w:line="360" w:lineRule="auto"/>
        <w:textAlignment w:val="baseline"/>
        <w:rPr>
          <w:rFonts w:ascii="Avenir Next LT Pro" w:hAnsi="Avenir Next LT Pro" w:cs="Segoe UI"/>
          <w:color w:val="231F20"/>
        </w:rPr>
      </w:pPr>
      <w:r>
        <w:rPr>
          <w:rStyle w:val="normaltextrun"/>
          <w:rFonts w:ascii="Avenir Next LT Pro" w:eastAsia="Yu Gothic Light" w:hAnsi="Avenir Next LT Pro" w:cs="Segoe UI"/>
          <w:color w:val="231F20"/>
          <w:lang w:val="en-US"/>
        </w:rPr>
        <w:t>Help enrich after-school programs by offering co-curricular activities such as sports, arts, and music programs.</w:t>
      </w:r>
      <w:r>
        <w:rPr>
          <w:rStyle w:val="eop"/>
          <w:rFonts w:ascii="Avenir Next LT Pro" w:eastAsia="Yu Gothic Light" w:hAnsi="Avenir Next LT Pro" w:cs="Segoe UI"/>
          <w:color w:val="231F20"/>
        </w:rPr>
        <w:t> </w:t>
      </w:r>
    </w:p>
    <w:p w14:paraId="73A95C49" w14:textId="77777777" w:rsidR="00F322E6" w:rsidRDefault="00F322E6" w:rsidP="00F322E6">
      <w:pPr>
        <w:pStyle w:val="paragraph"/>
        <w:spacing w:before="0" w:beforeAutospacing="0" w:after="0" w:afterAutospacing="0" w:line="360" w:lineRule="auto"/>
        <w:textAlignment w:val="baseline"/>
        <w:rPr>
          <w:rFonts w:ascii="Segoe UI" w:hAnsi="Segoe UI" w:cs="Segoe UI"/>
          <w:sz w:val="18"/>
          <w:szCs w:val="18"/>
        </w:rPr>
      </w:pPr>
      <w:r>
        <w:rPr>
          <w:rStyle w:val="eop"/>
          <w:rFonts w:ascii="Avenir Next LT Pro" w:eastAsia="Yu Gothic Light" w:hAnsi="Avenir Next LT Pro" w:cs="Segoe UI"/>
        </w:rPr>
        <w:t> </w:t>
      </w:r>
    </w:p>
    <w:p w14:paraId="4346487E" w14:textId="77777777" w:rsidR="00F322E6" w:rsidRDefault="00F322E6" w:rsidP="00F322E6">
      <w:pPr>
        <w:pStyle w:val="paragraph"/>
        <w:spacing w:before="0" w:beforeAutospacing="0" w:after="0" w:afterAutospacing="0" w:line="360" w:lineRule="auto"/>
        <w:textAlignment w:val="baseline"/>
        <w:rPr>
          <w:rFonts w:ascii="Segoe UI" w:hAnsi="Segoe UI" w:cs="Segoe UI"/>
          <w:b/>
          <w:bCs/>
          <w:color w:val="4F81BD"/>
          <w:sz w:val="18"/>
          <w:szCs w:val="18"/>
        </w:rPr>
      </w:pPr>
      <w:r>
        <w:rPr>
          <w:rStyle w:val="normaltextrun"/>
          <w:rFonts w:ascii="Avenir Next LT Pro" w:eastAsia="Yu Gothic Light" w:hAnsi="Avenir Next LT Pro" w:cs="Segoe UI"/>
          <w:b/>
          <w:bCs/>
          <w:color w:val="4F81BD"/>
          <w:sz w:val="28"/>
          <w:szCs w:val="28"/>
          <w:lang w:val="en-US"/>
        </w:rPr>
        <w:t>BASP Pilot Extension and End Date</w:t>
      </w:r>
      <w:r>
        <w:rPr>
          <w:rStyle w:val="eop"/>
          <w:rFonts w:ascii="Avenir Next LT Pro" w:eastAsia="Yu Gothic Light" w:hAnsi="Avenir Next LT Pro" w:cs="Segoe UI"/>
          <w:b/>
          <w:bCs/>
          <w:color w:val="4F81BD"/>
          <w:sz w:val="28"/>
          <w:szCs w:val="28"/>
        </w:rPr>
        <w:t> </w:t>
      </w:r>
    </w:p>
    <w:p w14:paraId="7A57D9DE" w14:textId="77777777" w:rsidR="00F322E6" w:rsidRDefault="00F322E6" w:rsidP="00F322E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Avenir Next LT Pro" w:eastAsia="Yu Gothic Light" w:hAnsi="Avenir Next LT Pro" w:cs="Segoe UI"/>
          <w:lang w:val="en-US"/>
        </w:rPr>
        <w:t>We are pleased to let you know that the pilot will continue from September 3, 2024, to January 3, 2025 (last day of winter break).  The extension does not include the summer break. </w:t>
      </w:r>
      <w:r>
        <w:rPr>
          <w:rStyle w:val="eop"/>
          <w:rFonts w:ascii="Avenir Next LT Pro" w:eastAsia="Yu Gothic Light" w:hAnsi="Avenir Next LT Pro" w:cs="Segoe UI"/>
        </w:rPr>
        <w:t> </w:t>
      </w:r>
    </w:p>
    <w:p w14:paraId="174E2086" w14:textId="77777777" w:rsidR="00F322E6" w:rsidRDefault="00F322E6" w:rsidP="00F322E6">
      <w:pPr>
        <w:autoSpaceDE w:val="0"/>
        <w:autoSpaceDN w:val="0"/>
        <w:adjustRightInd w:val="0"/>
        <w:spacing w:after="0" w:line="240" w:lineRule="auto"/>
        <w:rPr>
          <w:rFonts w:ascii="Avenir Next LT Pro" w:eastAsia="Calibri" w:hAnsi="Avenir Next LT Pro" w:cs="Arial"/>
          <w:color w:val="000000"/>
        </w:rPr>
      </w:pPr>
    </w:p>
    <w:p w14:paraId="2B42665C" w14:textId="77777777" w:rsidR="00F322E6" w:rsidRPr="006833A6" w:rsidRDefault="00F322E6" w:rsidP="00F322E6">
      <w:pPr>
        <w:autoSpaceDE w:val="0"/>
        <w:autoSpaceDN w:val="0"/>
        <w:adjustRightInd w:val="0"/>
        <w:spacing w:after="0" w:line="360" w:lineRule="auto"/>
        <w:rPr>
          <w:rFonts w:ascii="Avenir Next LT Pro" w:hAnsi="Avenir Next LT Pro" w:cs="Arial"/>
          <w:color w:val="000000"/>
        </w:rPr>
      </w:pPr>
      <w:r w:rsidRPr="006833A6">
        <w:rPr>
          <w:rFonts w:ascii="Avenir Next LT Pro" w:eastAsia="Calibri" w:hAnsi="Avenir Next LT Pro" w:cs="Arial"/>
          <w:b/>
          <w:color w:val="000000"/>
        </w:rPr>
        <w:t>IMPORTANT:</w:t>
      </w:r>
      <w:r w:rsidRPr="006833A6">
        <w:rPr>
          <w:rFonts w:ascii="Avenir Next LT Pro" w:eastAsia="Calibri" w:hAnsi="Avenir Next LT Pro" w:cs="Arial"/>
          <w:color w:val="000000"/>
        </w:rPr>
        <w:t xml:space="preserve"> </w:t>
      </w:r>
      <w:r w:rsidRPr="006833A6">
        <w:rPr>
          <w:rFonts w:ascii="Avenir Next LT Pro" w:hAnsi="Avenir Next LT Pro" w:cs="Arial"/>
          <w:color w:val="000000"/>
        </w:rPr>
        <w:t xml:space="preserve">This program is a pilot and funding may not be available after January 3, 2025. Families will be charged according to our posted fee schedule if the funding is discontinued. </w:t>
      </w:r>
    </w:p>
    <w:p w14:paraId="2D5D9B4F" w14:textId="77777777" w:rsidR="00F322E6" w:rsidRPr="006833A6" w:rsidRDefault="00F322E6" w:rsidP="00F322E6">
      <w:pPr>
        <w:autoSpaceDE w:val="0"/>
        <w:autoSpaceDN w:val="0"/>
        <w:adjustRightInd w:val="0"/>
        <w:spacing w:after="0" w:line="360" w:lineRule="auto"/>
        <w:rPr>
          <w:rFonts w:ascii="Avenir Next LT Pro" w:eastAsia="Calibri" w:hAnsi="Avenir Next LT Pro" w:cs="Arial"/>
          <w:color w:val="000000"/>
        </w:rPr>
      </w:pPr>
    </w:p>
    <w:p w14:paraId="7B1BEEE7" w14:textId="77777777" w:rsidR="00F322E6" w:rsidRPr="006833A6" w:rsidRDefault="00F322E6" w:rsidP="00F322E6">
      <w:pPr>
        <w:autoSpaceDE w:val="0"/>
        <w:autoSpaceDN w:val="0"/>
        <w:adjustRightInd w:val="0"/>
        <w:spacing w:after="0" w:line="360" w:lineRule="auto"/>
        <w:rPr>
          <w:rFonts w:ascii="Avenir Next LT Pro" w:eastAsia="Calibri" w:hAnsi="Avenir Next LT Pro" w:cs="Arial"/>
          <w:color w:val="000000"/>
        </w:rPr>
      </w:pPr>
      <w:r w:rsidRPr="006833A6">
        <w:rPr>
          <w:rFonts w:ascii="Avenir Next LT Pro" w:hAnsi="Avenir Next LT Pro"/>
        </w:rPr>
        <w:t xml:space="preserve">If you need help with the cost of child care, you can check your eligibility to apply for child care subsidy at: </w:t>
      </w:r>
      <w:hyperlink r:id="rId33" w:history="1">
        <w:r w:rsidRPr="006833A6">
          <w:rPr>
            <w:rStyle w:val="Hyperlink"/>
          </w:rPr>
          <w:t>peelregion.ca/services/children-and-parenting/child-care-subsidy/</w:t>
        </w:r>
      </w:hyperlink>
    </w:p>
    <w:p w14:paraId="79A8FF83" w14:textId="77777777" w:rsidR="00F322E6" w:rsidRPr="006833A6" w:rsidRDefault="00F322E6" w:rsidP="00F322E6">
      <w:pPr>
        <w:autoSpaceDE w:val="0"/>
        <w:autoSpaceDN w:val="0"/>
        <w:adjustRightInd w:val="0"/>
        <w:spacing w:after="0" w:line="360" w:lineRule="auto"/>
        <w:rPr>
          <w:rFonts w:ascii="Avenir Next LT Pro" w:eastAsia="Calibri" w:hAnsi="Avenir Next LT Pro" w:cs="Arial"/>
          <w:color w:val="000000"/>
        </w:rPr>
      </w:pPr>
    </w:p>
    <w:p w14:paraId="635F3E7F" w14:textId="6AF1CCAB" w:rsidR="00F322E6" w:rsidRPr="006833A6" w:rsidRDefault="00F322E6" w:rsidP="00F322E6">
      <w:pPr>
        <w:autoSpaceDE w:val="0"/>
        <w:autoSpaceDN w:val="0"/>
        <w:adjustRightInd w:val="0"/>
        <w:spacing w:after="0" w:line="360" w:lineRule="auto"/>
        <w:rPr>
          <w:rFonts w:ascii="Avenir Next LT Pro" w:eastAsia="Calibri" w:hAnsi="Avenir Next LT Pro" w:cs="Arial"/>
          <w:color w:val="000000"/>
        </w:rPr>
      </w:pPr>
      <w:r w:rsidRPr="006833A6">
        <w:rPr>
          <w:rFonts w:ascii="Avenir Next LT Pro" w:eastAsia="Calibri" w:hAnsi="Avenir Next LT Pro" w:cs="Arial"/>
          <w:color w:val="000000"/>
        </w:rPr>
        <w:t xml:space="preserve">Please let us know if you have any questions regarding this </w:t>
      </w:r>
      <w:r w:rsidR="00CE33AB">
        <w:rPr>
          <w:rFonts w:ascii="Avenir Next LT Pro" w:eastAsia="Calibri" w:hAnsi="Avenir Next LT Pro" w:cs="Arial"/>
          <w:color w:val="000000"/>
        </w:rPr>
        <w:t>communication.</w:t>
      </w:r>
    </w:p>
    <w:p w14:paraId="57ED7C5B" w14:textId="77777777" w:rsidR="00F322E6" w:rsidRPr="006833A6" w:rsidRDefault="00F322E6" w:rsidP="00F322E6">
      <w:pPr>
        <w:autoSpaceDE w:val="0"/>
        <w:autoSpaceDN w:val="0"/>
        <w:adjustRightInd w:val="0"/>
        <w:spacing w:after="0" w:line="360" w:lineRule="auto"/>
        <w:rPr>
          <w:rFonts w:ascii="Avenir Next LT Pro" w:eastAsia="Calibri" w:hAnsi="Avenir Next LT Pro" w:cs="Arial"/>
        </w:rPr>
      </w:pPr>
    </w:p>
    <w:p w14:paraId="4CC89051" w14:textId="7469E6A7" w:rsidR="00D6378C" w:rsidRDefault="00F322E6" w:rsidP="00F322E6">
      <w:pPr>
        <w:autoSpaceDE w:val="0"/>
        <w:autoSpaceDN w:val="0"/>
        <w:adjustRightInd w:val="0"/>
        <w:spacing w:after="0" w:line="360" w:lineRule="auto"/>
        <w:rPr>
          <w:rFonts w:ascii="Avenir Next LT Pro" w:eastAsia="Calibri" w:hAnsi="Avenir Next LT Pro" w:cs="Arial"/>
          <w:b/>
          <w:bCs/>
          <w:color w:val="005B9C"/>
        </w:rPr>
      </w:pPr>
      <w:r w:rsidRPr="008D0544">
        <w:rPr>
          <w:rFonts w:ascii="Avenir Next LT Pro" w:eastAsia="Calibri" w:hAnsi="Avenir Next LT Pro" w:cs="Arial"/>
          <w:b/>
          <w:bCs/>
          <w:color w:val="005B9C"/>
        </w:rPr>
        <w:t>Note to providers: Please attach your updated 2024/2025 school year fee schedule with this communication.</w:t>
      </w:r>
      <w:r w:rsidR="00D6378C">
        <w:rPr>
          <w:rFonts w:ascii="Avenir Next LT Pro" w:eastAsia="Calibri" w:hAnsi="Avenir Next LT Pro" w:cs="Arial"/>
          <w:b/>
          <w:bCs/>
          <w:color w:val="005B9C"/>
        </w:rPr>
        <w:br w:type="page"/>
      </w:r>
    </w:p>
    <w:p w14:paraId="732ECAA2" w14:textId="77777777" w:rsidR="00F322E6" w:rsidRPr="00DD0FB4" w:rsidRDefault="00F322E6" w:rsidP="00F322E6">
      <w:pPr>
        <w:pStyle w:val="Heading1"/>
        <w:spacing w:line="216" w:lineRule="auto"/>
        <w:rPr>
          <w:color w:val="auto"/>
          <w:sz w:val="40"/>
          <w:szCs w:val="40"/>
        </w:rPr>
      </w:pPr>
      <w:bookmarkStart w:id="68" w:name="_Appendix_2:_"/>
      <w:bookmarkStart w:id="69" w:name="_Toc173337328"/>
      <w:bookmarkEnd w:id="68"/>
      <w:r w:rsidRPr="00DD0FB4">
        <w:rPr>
          <w:sz w:val="40"/>
          <w:szCs w:val="40"/>
        </w:rPr>
        <w:lastRenderedPageBreak/>
        <w:t xml:space="preserve">Appendix 2: </w:t>
      </w:r>
      <w:r w:rsidRPr="00DD0FB4">
        <w:rPr>
          <w:color w:val="auto"/>
          <w:sz w:val="40"/>
          <w:szCs w:val="40"/>
        </w:rPr>
        <w:t xml:space="preserve"> BASP Pilot Fee Reduction Examples*</w:t>
      </w:r>
      <w:bookmarkEnd w:id="69"/>
    </w:p>
    <w:p w14:paraId="65209C2A" w14:textId="77777777" w:rsidR="00F322E6" w:rsidRDefault="00F322E6" w:rsidP="00F322E6">
      <w:pPr>
        <w:pStyle w:val="BodyText"/>
        <w:tabs>
          <w:tab w:val="left" w:pos="5580"/>
          <w:tab w:val="left" w:pos="6300"/>
        </w:tabs>
        <w:spacing w:line="259" w:lineRule="auto"/>
        <w:ind w:left="90"/>
        <w:rPr>
          <w:rFonts w:ascii="Avenir Next LT Pro" w:hAnsi="Avenir Next LT Pro" w:cstheme="minorBidi"/>
        </w:rPr>
      </w:pPr>
    </w:p>
    <w:p w14:paraId="2F13E614" w14:textId="77777777" w:rsidR="00F322E6" w:rsidRPr="00DD0FB4" w:rsidRDefault="00F322E6" w:rsidP="00F322E6">
      <w:pPr>
        <w:rPr>
          <w:sz w:val="2"/>
          <w:szCs w:val="2"/>
        </w:rPr>
      </w:pPr>
    </w:p>
    <w:p w14:paraId="296E598B" w14:textId="26928597" w:rsidR="00F322E6" w:rsidRPr="00975C39" w:rsidRDefault="00F322E6" w:rsidP="00F322E6">
      <w:pPr>
        <w:pStyle w:val="Heading2"/>
        <w:rPr>
          <w:rFonts w:ascii="Avenir Next LT Pro Demi" w:hAnsi="Avenir Next LT Pro Demi" w:cstheme="minorBidi"/>
          <w:sz w:val="30"/>
          <w:szCs w:val="30"/>
        </w:rPr>
      </w:pPr>
      <w:bookmarkStart w:id="70" w:name="_Example_for_Child"/>
      <w:bookmarkStart w:id="71" w:name="_Toc173337329"/>
      <w:bookmarkEnd w:id="70"/>
      <w:r>
        <w:rPr>
          <w:rFonts w:ascii="Avenir Next LT Pro" w:hAnsi="Avenir Next LT Pro" w:cstheme="minorBidi"/>
          <w:b w:val="0"/>
          <w:bCs/>
          <w:noProof/>
        </w:rPr>
        <mc:AlternateContent>
          <mc:Choice Requires="wps">
            <w:drawing>
              <wp:anchor distT="0" distB="0" distL="114300" distR="114300" simplePos="0" relativeHeight="251663360" behindDoc="0" locked="0" layoutInCell="1" allowOverlap="1" wp14:anchorId="610EE813" wp14:editId="13EA11F9">
                <wp:simplePos x="0" y="0"/>
                <wp:positionH relativeFrom="column">
                  <wp:posOffset>6115741</wp:posOffset>
                </wp:positionH>
                <wp:positionV relativeFrom="paragraph">
                  <wp:posOffset>939551</wp:posOffset>
                </wp:positionV>
                <wp:extent cx="470535" cy="1924050"/>
                <wp:effectExtent l="19050" t="0" r="24765" b="19050"/>
                <wp:wrapNone/>
                <wp:docPr id="2111846019" name="Arrow: Curved Left 2111846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0535" cy="192405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B2B967"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2111846019" o:spid="_x0000_s1026" type="#_x0000_t103" alt="&quot;&quot;" style="position:absolute;margin-left:481.55pt;margin-top:74pt;width:37.05pt;height:15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" adj="18959,20940,5400" fillcolor="#005b9c [3204]" strokecolor="#002d4d [1604]" strokeweight="1pt"/>
            </w:pict>
          </mc:Fallback>
        </mc:AlternateContent>
      </w:r>
      <w:r w:rsidRPr="00975C39">
        <w:rPr>
          <w:rFonts w:ascii="Avenir Next LT Pro Demi" w:hAnsi="Avenir Next LT Pro Demi" w:cstheme="minorBidi"/>
          <w:sz w:val="30"/>
          <w:szCs w:val="30"/>
        </w:rPr>
        <w:t xml:space="preserve">Example for </w:t>
      </w:r>
      <w:r w:rsidR="00EB2D22">
        <w:rPr>
          <w:rFonts w:ascii="Avenir Next LT Pro Demi" w:hAnsi="Avenir Next LT Pro Demi" w:cstheme="minorBidi"/>
          <w:sz w:val="30"/>
          <w:szCs w:val="30"/>
        </w:rPr>
        <w:t>c</w:t>
      </w:r>
      <w:r w:rsidRPr="00975C39">
        <w:rPr>
          <w:rFonts w:ascii="Avenir Next LT Pro Demi" w:hAnsi="Avenir Next LT Pro Demi" w:cstheme="minorBidi"/>
          <w:sz w:val="30"/>
          <w:szCs w:val="30"/>
        </w:rPr>
        <w:t xml:space="preserve">hild </w:t>
      </w:r>
      <w:r w:rsidR="00EB2D22">
        <w:rPr>
          <w:rFonts w:ascii="Avenir Next LT Pro Demi" w:hAnsi="Avenir Next LT Pro Demi" w:cstheme="minorBidi"/>
          <w:sz w:val="30"/>
          <w:szCs w:val="30"/>
        </w:rPr>
        <w:t>c</w:t>
      </w:r>
      <w:r w:rsidRPr="00975C39">
        <w:rPr>
          <w:rFonts w:ascii="Avenir Next LT Pro Demi" w:hAnsi="Avenir Next LT Pro Demi" w:cstheme="minorBidi"/>
          <w:sz w:val="30"/>
          <w:szCs w:val="30"/>
        </w:rPr>
        <w:t xml:space="preserve">are </w:t>
      </w:r>
      <w:r w:rsidR="00EB2D22">
        <w:rPr>
          <w:rFonts w:ascii="Avenir Next LT Pro Demi" w:hAnsi="Avenir Next LT Pro Demi" w:cstheme="minorBidi"/>
          <w:sz w:val="30"/>
          <w:szCs w:val="30"/>
        </w:rPr>
        <w:t>c</w:t>
      </w:r>
      <w:r w:rsidRPr="00975C39">
        <w:rPr>
          <w:rFonts w:ascii="Avenir Next LT Pro Demi" w:hAnsi="Avenir Next LT Pro Demi" w:cstheme="minorBidi"/>
          <w:sz w:val="30"/>
          <w:szCs w:val="30"/>
        </w:rPr>
        <w:t>entres</w:t>
      </w:r>
      <w:bookmarkEnd w:id="71"/>
    </w:p>
    <w:tbl>
      <w:tblPr>
        <w:tblStyle w:val="TableGrid"/>
        <w:tblW w:w="9540" w:type="dxa"/>
        <w:tblInd w:w="85" w:type="dxa"/>
        <w:tblLook w:val="04A0" w:firstRow="1" w:lastRow="0" w:firstColumn="1" w:lastColumn="0" w:noHBand="0" w:noVBand="1"/>
      </w:tblPr>
      <w:tblGrid>
        <w:gridCol w:w="2700"/>
        <w:gridCol w:w="1980"/>
        <w:gridCol w:w="4860"/>
      </w:tblGrid>
      <w:tr w:rsidR="00F322E6" w:rsidRPr="003F1ACB" w14:paraId="281A12F4" w14:textId="77777777">
        <w:tc>
          <w:tcPr>
            <w:tcW w:w="2700" w:type="dxa"/>
            <w:shd w:val="clear" w:color="auto" w:fill="0070C0"/>
          </w:tcPr>
          <w:p w14:paraId="096DFFE4" w14:textId="77777777" w:rsidR="00F322E6" w:rsidRPr="008D0544" w:rsidRDefault="00F322E6">
            <w:pPr>
              <w:pStyle w:val="BodyText"/>
              <w:tabs>
                <w:tab w:val="left" w:pos="5580"/>
                <w:tab w:val="left" w:pos="6300"/>
              </w:tabs>
              <w:spacing w:line="216" w:lineRule="auto"/>
              <w:jc w:val="center"/>
              <w:rPr>
                <w:rFonts w:asciiTheme="minorHAnsi" w:hAnsiTheme="minorHAnsi" w:cstheme="minorBidi"/>
                <w:b/>
                <w:bCs/>
                <w:color w:val="FFFFFF" w:themeColor="background1"/>
                <w:sz w:val="24"/>
                <w:szCs w:val="24"/>
              </w:rPr>
            </w:pPr>
            <w:r w:rsidRPr="008D0544">
              <w:rPr>
                <w:rFonts w:asciiTheme="minorHAnsi" w:hAnsiTheme="minorHAnsi" w:cstheme="minorBidi"/>
                <w:b/>
                <w:bCs/>
                <w:color w:val="FFFFFF" w:themeColor="background1"/>
                <w:sz w:val="24"/>
                <w:szCs w:val="24"/>
              </w:rPr>
              <w:t>Service</w:t>
            </w:r>
          </w:p>
        </w:tc>
        <w:tc>
          <w:tcPr>
            <w:tcW w:w="1980" w:type="dxa"/>
            <w:shd w:val="clear" w:color="auto" w:fill="0070C0"/>
          </w:tcPr>
          <w:p w14:paraId="5BFE91DD" w14:textId="77777777" w:rsidR="00F322E6" w:rsidRPr="008D0544" w:rsidRDefault="00F322E6">
            <w:pPr>
              <w:pStyle w:val="BodyText"/>
              <w:tabs>
                <w:tab w:val="left" w:pos="5580"/>
                <w:tab w:val="left" w:pos="6300"/>
              </w:tabs>
              <w:spacing w:line="216" w:lineRule="auto"/>
              <w:jc w:val="center"/>
              <w:rPr>
                <w:rFonts w:asciiTheme="minorHAnsi" w:hAnsiTheme="minorHAnsi" w:cstheme="minorBidi"/>
                <w:b/>
                <w:bCs/>
                <w:color w:val="FFFFFF" w:themeColor="background1"/>
                <w:sz w:val="24"/>
                <w:szCs w:val="24"/>
              </w:rPr>
            </w:pPr>
            <w:r w:rsidRPr="008D0544">
              <w:rPr>
                <w:rFonts w:asciiTheme="minorHAnsi" w:hAnsiTheme="minorHAnsi" w:cstheme="minorBidi"/>
                <w:b/>
                <w:bCs/>
                <w:color w:val="FFFFFF" w:themeColor="background1"/>
                <w:sz w:val="24"/>
                <w:szCs w:val="24"/>
              </w:rPr>
              <w:t>Daily Base Fee</w:t>
            </w:r>
          </w:p>
        </w:tc>
        <w:tc>
          <w:tcPr>
            <w:tcW w:w="4860" w:type="dxa"/>
            <w:shd w:val="clear" w:color="auto" w:fill="0070C0"/>
          </w:tcPr>
          <w:p w14:paraId="502EA26D" w14:textId="77777777" w:rsidR="00F322E6" w:rsidRPr="008D0544" w:rsidRDefault="00F322E6">
            <w:pPr>
              <w:pStyle w:val="BodyText"/>
              <w:tabs>
                <w:tab w:val="left" w:pos="5580"/>
                <w:tab w:val="left" w:pos="6300"/>
              </w:tabs>
              <w:spacing w:line="216" w:lineRule="auto"/>
              <w:jc w:val="center"/>
              <w:rPr>
                <w:rFonts w:asciiTheme="minorHAnsi" w:hAnsiTheme="minorHAnsi" w:cstheme="minorBidi"/>
                <w:b/>
                <w:bCs/>
                <w:color w:val="FFFFFF" w:themeColor="background1"/>
                <w:sz w:val="24"/>
                <w:szCs w:val="24"/>
              </w:rPr>
            </w:pPr>
            <w:r w:rsidRPr="008D0544">
              <w:rPr>
                <w:rFonts w:asciiTheme="minorHAnsi" w:hAnsiTheme="minorHAnsi" w:cstheme="minorBidi"/>
                <w:b/>
                <w:bCs/>
                <w:color w:val="FFFFFF" w:themeColor="background1"/>
                <w:sz w:val="24"/>
                <w:szCs w:val="24"/>
              </w:rPr>
              <w:t>Daily Reduced Fee</w:t>
            </w:r>
          </w:p>
        </w:tc>
      </w:tr>
      <w:tr w:rsidR="00F322E6" w:rsidRPr="003F1ACB" w14:paraId="072CEB14" w14:textId="77777777">
        <w:tc>
          <w:tcPr>
            <w:tcW w:w="2700" w:type="dxa"/>
            <w:shd w:val="clear" w:color="auto" w:fill="E7E6E6" w:themeFill="background2"/>
          </w:tcPr>
          <w:p w14:paraId="0B55EEF0"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Before school only</w:t>
            </w:r>
          </w:p>
        </w:tc>
        <w:tc>
          <w:tcPr>
            <w:tcW w:w="1980" w:type="dxa"/>
            <w:shd w:val="clear" w:color="auto" w:fill="E7E6E6" w:themeFill="background2"/>
          </w:tcPr>
          <w:p w14:paraId="7ABC2DEC"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$12/day</w:t>
            </w:r>
          </w:p>
        </w:tc>
        <w:tc>
          <w:tcPr>
            <w:tcW w:w="4860" w:type="dxa"/>
            <w:shd w:val="clear" w:color="auto" w:fill="E7E6E6" w:themeFill="background2"/>
          </w:tcPr>
          <w:p w14:paraId="203AB48B"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$6/day (50% fee reduction applied)</w:t>
            </w:r>
          </w:p>
        </w:tc>
      </w:tr>
      <w:tr w:rsidR="00F322E6" w:rsidRPr="003F1ACB" w14:paraId="13080B8F" w14:textId="77777777">
        <w:trPr>
          <w:trHeight w:val="332"/>
        </w:trPr>
        <w:tc>
          <w:tcPr>
            <w:tcW w:w="2700" w:type="dxa"/>
            <w:shd w:val="clear" w:color="auto" w:fill="E7E6E6" w:themeFill="background2"/>
          </w:tcPr>
          <w:p w14:paraId="614302AE"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After School only</w:t>
            </w:r>
          </w:p>
        </w:tc>
        <w:tc>
          <w:tcPr>
            <w:tcW w:w="1980" w:type="dxa"/>
            <w:shd w:val="clear" w:color="auto" w:fill="E7E6E6" w:themeFill="background2"/>
          </w:tcPr>
          <w:p w14:paraId="62CAB1B0"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$17/day</w:t>
            </w:r>
          </w:p>
        </w:tc>
        <w:tc>
          <w:tcPr>
            <w:tcW w:w="4860" w:type="dxa"/>
            <w:shd w:val="clear" w:color="auto" w:fill="E7E6E6" w:themeFill="background2"/>
          </w:tcPr>
          <w:p w14:paraId="150F9D08"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$8.50/day (50% fee reduction applied)</w:t>
            </w:r>
          </w:p>
        </w:tc>
      </w:tr>
      <w:tr w:rsidR="00F322E6" w:rsidRPr="003F1ACB" w14:paraId="649B7E72" w14:textId="77777777">
        <w:tc>
          <w:tcPr>
            <w:tcW w:w="2700" w:type="dxa"/>
            <w:shd w:val="clear" w:color="auto" w:fill="E7E6E6" w:themeFill="background2"/>
          </w:tcPr>
          <w:p w14:paraId="36B023A6"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Before and After School</w:t>
            </w:r>
          </w:p>
        </w:tc>
        <w:tc>
          <w:tcPr>
            <w:tcW w:w="1980" w:type="dxa"/>
            <w:shd w:val="clear" w:color="auto" w:fill="E7E6E6" w:themeFill="background2"/>
          </w:tcPr>
          <w:p w14:paraId="1E5461B6"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$26/day</w:t>
            </w:r>
          </w:p>
        </w:tc>
        <w:tc>
          <w:tcPr>
            <w:tcW w:w="4860" w:type="dxa"/>
            <w:shd w:val="clear" w:color="auto" w:fill="CAE7F2"/>
            <w:vAlign w:val="center"/>
          </w:tcPr>
          <w:p w14:paraId="263544C2"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b/>
                <w:noProof/>
                <w:sz w:val="24"/>
                <w:szCs w:val="24"/>
              </w:rPr>
              <mc:AlternateContent>
                <mc:Choice Requires="wps">
                  <w:drawing>
                    <wp:anchor distT="0" distB="0" distL="114300" distR="114300" simplePos="0" relativeHeight="251662336" behindDoc="0" locked="0" layoutInCell="1" allowOverlap="1" wp14:anchorId="15C0349B" wp14:editId="09AEEC2A">
                      <wp:simplePos x="0" y="0"/>
                      <wp:positionH relativeFrom="column">
                        <wp:posOffset>2388870</wp:posOffset>
                      </wp:positionH>
                      <wp:positionV relativeFrom="paragraph">
                        <wp:posOffset>146685</wp:posOffset>
                      </wp:positionV>
                      <wp:extent cx="0" cy="9525"/>
                      <wp:effectExtent l="0" t="0" r="38100" b="28575"/>
                      <wp:wrapNone/>
                      <wp:docPr id="48" name="Straight Connector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EE581B" id="Straight Connector 48" o:spid="_x0000_s1026" alt="&quot;&quot;"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88.1pt,11.55pt" to="188.1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" strokecolor="#005b9c [3204]" strokeweight=".5pt">
                      <v:stroke joinstyle="miter"/>
                    </v:line>
                  </w:pict>
                </mc:Fallback>
              </mc:AlternateContent>
            </w:r>
            <w:r w:rsidRPr="008D0544">
              <w:rPr>
                <w:rFonts w:asciiTheme="minorHAnsi" w:hAnsiTheme="minorHAnsi" w:cstheme="minorBidi"/>
                <w:b/>
                <w:sz w:val="24"/>
                <w:szCs w:val="24"/>
              </w:rPr>
              <w:t>$13/day</w:t>
            </w:r>
            <w:r w:rsidRPr="008D0544">
              <w:rPr>
                <w:rFonts w:asciiTheme="minorHAnsi" w:hAnsiTheme="minorHAnsi" w:cstheme="minorBidi"/>
                <w:sz w:val="24"/>
                <w:szCs w:val="24"/>
              </w:rPr>
              <w:t xml:space="preserve"> (50% fee reduction applied)</w:t>
            </w:r>
          </w:p>
        </w:tc>
      </w:tr>
      <w:tr w:rsidR="00F322E6" w:rsidRPr="003F1ACB" w14:paraId="7786850A" w14:textId="77777777">
        <w:tc>
          <w:tcPr>
            <w:tcW w:w="2700" w:type="dxa"/>
            <w:shd w:val="clear" w:color="auto" w:fill="E7E6E6" w:themeFill="background2"/>
          </w:tcPr>
          <w:p w14:paraId="3C4ECF8E"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 xml:space="preserve">Before and after school – with 25% multiple children discount </w:t>
            </w:r>
          </w:p>
        </w:tc>
        <w:tc>
          <w:tcPr>
            <w:tcW w:w="1980" w:type="dxa"/>
            <w:shd w:val="clear" w:color="auto" w:fill="E7E6E6" w:themeFill="background2"/>
          </w:tcPr>
          <w:p w14:paraId="367D42E5"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$26/day - $6.50 (25% discount) = $19.50/day</w:t>
            </w:r>
          </w:p>
        </w:tc>
        <w:tc>
          <w:tcPr>
            <w:tcW w:w="4860" w:type="dxa"/>
            <w:shd w:val="clear" w:color="auto" w:fill="E7E6E6" w:themeFill="background2"/>
          </w:tcPr>
          <w:p w14:paraId="7E7C0987"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$9.75/day (50% fee reduction applied after discount)</w:t>
            </w:r>
          </w:p>
        </w:tc>
      </w:tr>
    </w:tbl>
    <w:p w14:paraId="3A49E8F0" w14:textId="77777777" w:rsidR="00DE283D" w:rsidRDefault="00DE283D" w:rsidP="00F322E6">
      <w:pPr>
        <w:spacing w:before="60" w:after="60" w:line="240" w:lineRule="auto"/>
        <w:rPr>
          <w:sz w:val="12"/>
          <w:szCs w:val="12"/>
        </w:rPr>
      </w:pPr>
    </w:p>
    <w:p w14:paraId="0925A4F5" w14:textId="4A371039" w:rsidR="00DE283D" w:rsidRDefault="00DE283D" w:rsidP="00F322E6">
      <w:pPr>
        <w:spacing w:before="60" w:after="60" w:line="240" w:lineRule="auto"/>
        <w:rPr>
          <w:sz w:val="12"/>
          <w:szCs w:val="12"/>
        </w:rPr>
      </w:pPr>
      <w:r w:rsidRPr="00934736">
        <w:t>PA days and Winter Break: Apply the same dollar reduction as the before and after school reduction, which is $13/day in this case.</w:t>
      </w:r>
    </w:p>
    <w:p w14:paraId="17252CAF" w14:textId="77777777" w:rsidR="00DE283D" w:rsidRPr="008D0544" w:rsidRDefault="00DE283D" w:rsidP="00F322E6">
      <w:pPr>
        <w:spacing w:before="60" w:after="60" w:line="240" w:lineRule="auto"/>
        <w:rPr>
          <w:sz w:val="12"/>
          <w:szCs w:val="12"/>
        </w:rPr>
      </w:pPr>
    </w:p>
    <w:tbl>
      <w:tblPr>
        <w:tblStyle w:val="TableGrid"/>
        <w:tblW w:w="9540" w:type="dxa"/>
        <w:tblInd w:w="85" w:type="dxa"/>
        <w:tblLook w:val="04A0" w:firstRow="1" w:lastRow="0" w:firstColumn="1" w:lastColumn="0" w:noHBand="0" w:noVBand="1"/>
      </w:tblPr>
      <w:tblGrid>
        <w:gridCol w:w="2520"/>
        <w:gridCol w:w="1980"/>
        <w:gridCol w:w="5040"/>
      </w:tblGrid>
      <w:tr w:rsidR="00F322E6" w:rsidRPr="003F1ACB" w14:paraId="71654906" w14:textId="77777777">
        <w:tc>
          <w:tcPr>
            <w:tcW w:w="2520" w:type="dxa"/>
            <w:shd w:val="clear" w:color="auto" w:fill="303030" w:themeFill="accent3" w:themeFillShade="80"/>
          </w:tcPr>
          <w:p w14:paraId="7BE7CCC8" w14:textId="77777777" w:rsidR="00F322E6" w:rsidRPr="008D0544" w:rsidRDefault="00F322E6">
            <w:pPr>
              <w:pStyle w:val="BodyText"/>
              <w:tabs>
                <w:tab w:val="left" w:pos="5580"/>
                <w:tab w:val="left" w:pos="6300"/>
              </w:tabs>
              <w:spacing w:before="60" w:after="60"/>
              <w:jc w:val="center"/>
              <w:rPr>
                <w:rFonts w:asciiTheme="minorHAnsi" w:hAnsiTheme="minorHAnsi" w:cstheme="minorBidi"/>
                <w:b/>
                <w:bCs/>
                <w:color w:val="FFFFFF" w:themeColor="background1"/>
                <w:sz w:val="24"/>
                <w:szCs w:val="24"/>
              </w:rPr>
            </w:pPr>
            <w:r w:rsidRPr="008D0544">
              <w:rPr>
                <w:rFonts w:asciiTheme="minorHAnsi" w:hAnsiTheme="minorHAnsi" w:cstheme="minorBidi"/>
                <w:b/>
                <w:bCs/>
                <w:color w:val="FFFFFF" w:themeColor="background1"/>
                <w:sz w:val="24"/>
                <w:szCs w:val="24"/>
              </w:rPr>
              <w:t>Service</w:t>
            </w:r>
          </w:p>
        </w:tc>
        <w:tc>
          <w:tcPr>
            <w:tcW w:w="1980" w:type="dxa"/>
            <w:shd w:val="clear" w:color="auto" w:fill="303030" w:themeFill="accent3" w:themeFillShade="80"/>
          </w:tcPr>
          <w:p w14:paraId="06A81EAE" w14:textId="77777777" w:rsidR="00F322E6" w:rsidRPr="008D0544" w:rsidRDefault="00F322E6">
            <w:pPr>
              <w:pStyle w:val="BodyText"/>
              <w:tabs>
                <w:tab w:val="left" w:pos="5580"/>
                <w:tab w:val="left" w:pos="6300"/>
              </w:tabs>
              <w:spacing w:before="60" w:after="60"/>
              <w:jc w:val="center"/>
              <w:rPr>
                <w:rFonts w:asciiTheme="minorHAnsi" w:hAnsiTheme="minorHAnsi" w:cstheme="minorBidi"/>
                <w:b/>
                <w:bCs/>
                <w:color w:val="FFFFFF" w:themeColor="background1"/>
                <w:sz w:val="24"/>
                <w:szCs w:val="24"/>
              </w:rPr>
            </w:pPr>
            <w:r w:rsidRPr="008D0544">
              <w:rPr>
                <w:rFonts w:asciiTheme="minorHAnsi" w:hAnsiTheme="minorHAnsi" w:cstheme="minorBidi"/>
                <w:b/>
                <w:bCs/>
                <w:color w:val="FFFFFF" w:themeColor="background1"/>
                <w:sz w:val="24"/>
                <w:szCs w:val="24"/>
              </w:rPr>
              <w:t>Daily Base Fee</w:t>
            </w:r>
          </w:p>
        </w:tc>
        <w:tc>
          <w:tcPr>
            <w:tcW w:w="5040" w:type="dxa"/>
            <w:shd w:val="clear" w:color="auto" w:fill="303030" w:themeFill="accent3" w:themeFillShade="80"/>
          </w:tcPr>
          <w:p w14:paraId="7AAD9CCC" w14:textId="77777777" w:rsidR="00F322E6" w:rsidRPr="008D0544" w:rsidRDefault="00F322E6">
            <w:pPr>
              <w:pStyle w:val="BodyText"/>
              <w:tabs>
                <w:tab w:val="left" w:pos="5580"/>
                <w:tab w:val="left" w:pos="6300"/>
              </w:tabs>
              <w:spacing w:before="60" w:after="60"/>
              <w:jc w:val="center"/>
              <w:rPr>
                <w:rFonts w:asciiTheme="minorHAnsi" w:hAnsiTheme="minorHAnsi" w:cstheme="minorBidi"/>
                <w:b/>
                <w:bCs/>
                <w:color w:val="FFFFFF" w:themeColor="background1"/>
                <w:sz w:val="24"/>
                <w:szCs w:val="24"/>
              </w:rPr>
            </w:pPr>
            <w:r w:rsidRPr="008D0544">
              <w:rPr>
                <w:rFonts w:asciiTheme="minorHAnsi" w:hAnsiTheme="minorHAnsi" w:cstheme="minorBidi"/>
                <w:b/>
                <w:bCs/>
                <w:color w:val="FFFFFF" w:themeColor="background1"/>
                <w:sz w:val="24"/>
                <w:szCs w:val="24"/>
              </w:rPr>
              <w:t>Daily Reduced Fee</w:t>
            </w:r>
          </w:p>
        </w:tc>
      </w:tr>
      <w:tr w:rsidR="00F322E6" w:rsidRPr="003F1ACB" w14:paraId="0AC5B614" w14:textId="77777777">
        <w:tc>
          <w:tcPr>
            <w:tcW w:w="2520" w:type="dxa"/>
            <w:shd w:val="clear" w:color="auto" w:fill="E7E6E6" w:themeFill="background2"/>
          </w:tcPr>
          <w:p w14:paraId="55AF6264"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PA day**</w:t>
            </w:r>
          </w:p>
        </w:tc>
        <w:tc>
          <w:tcPr>
            <w:tcW w:w="1980" w:type="dxa"/>
            <w:shd w:val="clear" w:color="auto" w:fill="E7E6E6" w:themeFill="background2"/>
          </w:tcPr>
          <w:p w14:paraId="445E6FDE"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$60/day</w:t>
            </w:r>
          </w:p>
        </w:tc>
        <w:tc>
          <w:tcPr>
            <w:tcW w:w="5040" w:type="dxa"/>
            <w:shd w:val="clear" w:color="auto" w:fill="E7E6E6" w:themeFill="background2"/>
          </w:tcPr>
          <w:p w14:paraId="75F673CF"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 xml:space="preserve">$47/day (after the $13/day reduction is applied) </w:t>
            </w:r>
          </w:p>
        </w:tc>
      </w:tr>
      <w:tr w:rsidR="00F322E6" w:rsidRPr="003F1ACB" w14:paraId="357F3C1B" w14:textId="77777777">
        <w:tc>
          <w:tcPr>
            <w:tcW w:w="2520" w:type="dxa"/>
            <w:shd w:val="clear" w:color="auto" w:fill="E7E6E6" w:themeFill="background2"/>
          </w:tcPr>
          <w:p w14:paraId="5DE6C3B4"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Winter Break**</w:t>
            </w:r>
          </w:p>
        </w:tc>
        <w:tc>
          <w:tcPr>
            <w:tcW w:w="1980" w:type="dxa"/>
            <w:shd w:val="clear" w:color="auto" w:fill="E7E6E6" w:themeFill="background2"/>
          </w:tcPr>
          <w:p w14:paraId="78EEB132"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$50/day</w:t>
            </w:r>
          </w:p>
        </w:tc>
        <w:tc>
          <w:tcPr>
            <w:tcW w:w="5040" w:type="dxa"/>
            <w:shd w:val="clear" w:color="auto" w:fill="E7E6E6" w:themeFill="background2"/>
          </w:tcPr>
          <w:p w14:paraId="7810BF13" w14:textId="77777777" w:rsidR="00F322E6" w:rsidRPr="008D0544" w:rsidRDefault="00F322E6">
            <w:pPr>
              <w:pStyle w:val="BodyText"/>
              <w:tabs>
                <w:tab w:val="left" w:pos="5580"/>
                <w:tab w:val="left" w:pos="6300"/>
              </w:tabs>
              <w:spacing w:before="60" w:after="60"/>
              <w:rPr>
                <w:rFonts w:asciiTheme="minorHAnsi" w:hAnsiTheme="minorHAnsi" w:cstheme="minorBidi"/>
                <w:sz w:val="24"/>
                <w:szCs w:val="24"/>
              </w:rPr>
            </w:pPr>
            <w:r w:rsidRPr="008D0544">
              <w:rPr>
                <w:rFonts w:asciiTheme="minorHAnsi" w:hAnsiTheme="minorHAnsi" w:cstheme="minorBidi"/>
                <w:sz w:val="24"/>
                <w:szCs w:val="24"/>
              </w:rPr>
              <w:t>$37/day (after the $13/day reduction is applied)</w:t>
            </w:r>
          </w:p>
        </w:tc>
      </w:tr>
    </w:tbl>
    <w:p w14:paraId="6D31A98E" w14:textId="77777777" w:rsidR="00F322E6" w:rsidRPr="0000566B" w:rsidRDefault="00F322E6" w:rsidP="00F322E6">
      <w:pPr>
        <w:spacing w:before="60" w:after="60" w:line="240" w:lineRule="auto"/>
        <w:rPr>
          <w:b/>
          <w:sz w:val="2"/>
          <w:szCs w:val="2"/>
        </w:rPr>
      </w:pPr>
    </w:p>
    <w:p w14:paraId="25428CF2" w14:textId="77777777" w:rsidR="00F322E6" w:rsidRDefault="00F322E6" w:rsidP="00F322E6">
      <w:pPr>
        <w:pStyle w:val="BodyText"/>
        <w:tabs>
          <w:tab w:val="left" w:pos="5580"/>
          <w:tab w:val="left" w:pos="6300"/>
        </w:tabs>
        <w:spacing w:line="259" w:lineRule="auto"/>
        <w:ind w:left="90"/>
        <w:rPr>
          <w:rFonts w:ascii="Avenir Next LT Pro" w:hAnsi="Avenir Next LT Pro" w:cstheme="minorBidi"/>
        </w:rPr>
      </w:pPr>
    </w:p>
    <w:p w14:paraId="0525EA2C" w14:textId="77777777" w:rsidR="00F322E6" w:rsidRPr="008D0544" w:rsidRDefault="00F322E6" w:rsidP="00F322E6">
      <w:pPr>
        <w:pStyle w:val="BodyText"/>
        <w:tabs>
          <w:tab w:val="left" w:pos="5580"/>
          <w:tab w:val="left" w:pos="6300"/>
        </w:tabs>
        <w:spacing w:line="259" w:lineRule="auto"/>
        <w:ind w:left="90"/>
        <w:rPr>
          <w:rFonts w:asciiTheme="minorHAnsi" w:hAnsiTheme="minorHAnsi" w:cstheme="minorBidi"/>
          <w:sz w:val="24"/>
          <w:szCs w:val="24"/>
        </w:rPr>
      </w:pPr>
      <w:r w:rsidRPr="008D2E3A">
        <w:rPr>
          <w:rFonts w:ascii="Avenir Next LT Pro" w:hAnsi="Avenir Next LT Pro" w:cstheme="minorBidi"/>
        </w:rPr>
        <w:t xml:space="preserve">* </w:t>
      </w:r>
      <w:r w:rsidRPr="008D0544">
        <w:rPr>
          <w:rFonts w:asciiTheme="minorHAnsi" w:hAnsiTheme="minorHAnsi" w:cstheme="minorBidi"/>
          <w:sz w:val="24"/>
          <w:szCs w:val="24"/>
        </w:rPr>
        <w:t xml:space="preserve">These examples are for information purposes only and may vary according to each agency’s fees and offerings. </w:t>
      </w:r>
    </w:p>
    <w:p w14:paraId="1A954DB0" w14:textId="77777777" w:rsidR="00F322E6" w:rsidRPr="008D0544" w:rsidRDefault="00F322E6" w:rsidP="00F322E6">
      <w:pPr>
        <w:contextualSpacing/>
        <w:rPr>
          <w:rFonts w:cstheme="minorHAnsi"/>
        </w:rPr>
      </w:pPr>
    </w:p>
    <w:p w14:paraId="6CD21926" w14:textId="77777777" w:rsidR="00F322E6" w:rsidRPr="008D0544" w:rsidRDefault="00F322E6" w:rsidP="00F322E6">
      <w:pPr>
        <w:contextualSpacing/>
      </w:pPr>
    </w:p>
    <w:p w14:paraId="531BBA32" w14:textId="23D90A55" w:rsidR="00F322E6" w:rsidRPr="008D0544" w:rsidRDefault="00F322E6" w:rsidP="00F322E6">
      <w:pPr>
        <w:ind w:left="90"/>
        <w:contextualSpacing/>
      </w:pPr>
      <w:r w:rsidRPr="008D0544">
        <w:t>**School Year Calendar (PA days, breaks) by school boards in Peel</w:t>
      </w:r>
      <w:r w:rsidR="00A27F7A">
        <w:t xml:space="preserve"> region</w:t>
      </w:r>
      <w:r w:rsidRPr="008D0544">
        <w:t xml:space="preserve">: </w:t>
      </w:r>
    </w:p>
    <w:p w14:paraId="69C2DF83" w14:textId="77777777" w:rsidR="00F322E6" w:rsidRPr="008D0544" w:rsidRDefault="00696B1F" w:rsidP="00F322E6">
      <w:pPr>
        <w:ind w:left="180"/>
        <w:contextualSpacing/>
        <w:rPr>
          <w:rFonts w:cstheme="minorHAnsi"/>
          <w:lang w:val="fr-CA"/>
        </w:rPr>
      </w:pPr>
      <w:hyperlink r:id="rId34" w:history="1">
        <w:r w:rsidR="00F322E6" w:rsidRPr="008D0544">
          <w:rPr>
            <w:rStyle w:val="Hyperlink"/>
            <w:rFonts w:asciiTheme="minorHAnsi" w:hAnsiTheme="minorHAnsi" w:cstheme="minorHAnsi"/>
            <w:lang w:val="fr-CA"/>
          </w:rPr>
          <w:t xml:space="preserve">Conseil scolaire catholique </w:t>
        </w:r>
        <w:proofErr w:type="spellStart"/>
        <w:r w:rsidR="00F322E6" w:rsidRPr="008D0544">
          <w:rPr>
            <w:rStyle w:val="Hyperlink"/>
            <w:rFonts w:asciiTheme="minorHAnsi" w:hAnsiTheme="minorHAnsi" w:cstheme="minorHAnsi"/>
            <w:lang w:val="fr-CA"/>
          </w:rPr>
          <w:t>MonAvenir</w:t>
        </w:r>
        <w:proofErr w:type="spellEnd"/>
      </w:hyperlink>
    </w:p>
    <w:p w14:paraId="74058C23" w14:textId="77777777" w:rsidR="00F322E6" w:rsidRPr="008D0544" w:rsidRDefault="00696B1F" w:rsidP="00F322E6">
      <w:pPr>
        <w:ind w:left="180"/>
        <w:contextualSpacing/>
        <w:rPr>
          <w:rFonts w:cstheme="minorHAnsi"/>
          <w:lang w:val="fr-CA"/>
        </w:rPr>
      </w:pPr>
      <w:hyperlink r:id="rId35" w:history="1">
        <w:r w:rsidR="00F322E6" w:rsidRPr="008D0544">
          <w:rPr>
            <w:rStyle w:val="Hyperlink"/>
            <w:rFonts w:asciiTheme="minorHAnsi" w:hAnsiTheme="minorHAnsi" w:cstheme="minorHAnsi"/>
            <w:lang w:val="fr-CA"/>
          </w:rPr>
          <w:t xml:space="preserve">Conseil scolaire </w:t>
        </w:r>
        <w:proofErr w:type="spellStart"/>
        <w:r w:rsidR="00F322E6" w:rsidRPr="008D0544">
          <w:rPr>
            <w:rStyle w:val="Hyperlink"/>
            <w:rFonts w:asciiTheme="minorHAnsi" w:hAnsiTheme="minorHAnsi" w:cstheme="minorHAnsi"/>
            <w:lang w:val="fr-CA"/>
          </w:rPr>
          <w:t>Viamonde</w:t>
        </w:r>
        <w:proofErr w:type="spellEnd"/>
      </w:hyperlink>
    </w:p>
    <w:p w14:paraId="13DE1BF8" w14:textId="77777777" w:rsidR="00F322E6" w:rsidRPr="008D0544" w:rsidRDefault="00696B1F" w:rsidP="00F322E6">
      <w:pPr>
        <w:ind w:left="180"/>
        <w:contextualSpacing/>
      </w:pPr>
      <w:hyperlink r:id="rId36" w:history="1">
        <w:r w:rsidR="00F322E6" w:rsidRPr="008D0544">
          <w:rPr>
            <w:rStyle w:val="Hyperlink"/>
            <w:rFonts w:asciiTheme="minorHAnsi" w:hAnsiTheme="minorHAnsi"/>
          </w:rPr>
          <w:t>Dufferin-Peel Catholic District School Board</w:t>
        </w:r>
      </w:hyperlink>
    </w:p>
    <w:p w14:paraId="0EB94DC1" w14:textId="77777777" w:rsidR="000A5699" w:rsidRDefault="00696B1F" w:rsidP="00997574">
      <w:pPr>
        <w:spacing w:after="0"/>
        <w:ind w:left="180"/>
        <w:contextualSpacing/>
        <w:rPr>
          <w:rStyle w:val="Hyperlink"/>
          <w:rFonts w:asciiTheme="minorHAnsi" w:hAnsiTheme="minorHAnsi" w:cstheme="minorHAnsi"/>
        </w:rPr>
      </w:pPr>
      <w:hyperlink r:id="rId37" w:history="1">
        <w:r w:rsidR="00F322E6" w:rsidRPr="008D0544">
          <w:rPr>
            <w:rStyle w:val="Hyperlink"/>
            <w:rFonts w:asciiTheme="minorHAnsi" w:hAnsiTheme="minorHAnsi" w:cstheme="minorHAnsi"/>
          </w:rPr>
          <w:t>Peel District School Board</w:t>
        </w:r>
      </w:hyperlink>
    </w:p>
    <w:p w14:paraId="0A3334C1" w14:textId="6A9CCB7C" w:rsidR="000273AE" w:rsidRPr="000273AE" w:rsidRDefault="000273AE" w:rsidP="00EB2D22">
      <w:pPr>
        <w:tabs>
          <w:tab w:val="left" w:pos="8310"/>
        </w:tabs>
      </w:pPr>
    </w:p>
    <w:sectPr w:rsidR="000273AE" w:rsidRPr="000273AE" w:rsidSect="007C630B">
      <w:footerReference w:type="default" r:id="rId38"/>
      <w:pgSz w:w="12240" w:h="15840"/>
      <w:pgMar w:top="1008" w:right="1440" w:bottom="720" w:left="1440"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AB79C3" w14:textId="77777777" w:rsidR="005E38E6" w:rsidRDefault="005E38E6" w:rsidP="00D608C9">
      <w:r>
        <w:separator/>
      </w:r>
    </w:p>
  </w:endnote>
  <w:endnote w:type="continuationSeparator" w:id="0">
    <w:p w14:paraId="742D2844" w14:textId="77777777" w:rsidR="005E38E6" w:rsidRDefault="005E38E6" w:rsidP="00D608C9">
      <w:r>
        <w:continuationSeparator/>
      </w:r>
    </w:p>
  </w:endnote>
  <w:endnote w:type="continuationNotice" w:id="1">
    <w:p w14:paraId="48B5B9AB" w14:textId="77777777" w:rsidR="005E38E6" w:rsidRDefault="005E38E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venir Next LT Pro">
    <w:altName w:val="Avenir Next LT Pro"/>
    <w:charset w:val="00"/>
    <w:family w:val="swiss"/>
    <w:pitch w:val="variable"/>
    <w:sig w:usb0="800000EF" w:usb1="5000204A" w:usb2="00000000" w:usb3="00000000" w:csb0="00000093" w:csb1="00000000"/>
  </w:font>
  <w:font w:name="Avenir Next LT Pro Regular">
    <w:altName w:val="Avenir Next LT Pro"/>
    <w:panose1 w:val="00000000000000000000"/>
    <w:charset w:val="00"/>
    <w:family w:val="roman"/>
    <w:notTrueType/>
    <w:pitch w:val="default"/>
  </w:font>
  <w:font w:name="Yu Mincho Light">
    <w:charset w:val="80"/>
    <w:family w:val="roman"/>
    <w:pitch w:val="variable"/>
    <w:sig w:usb0="800002E7" w:usb1="2AC7FCFF" w:usb2="00000012" w:usb3="00000000" w:csb0="0002009F" w:csb1="00000000"/>
  </w:font>
  <w:font w:name="ArialMT">
    <w:altName w:val="Arial"/>
    <w:charset w:val="00"/>
    <w:family w:val="roman"/>
    <w:pitch w:val="default"/>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Demi">
    <w:charset w:val="00"/>
    <w:family w:val="swiss"/>
    <w:pitch w:val="variable"/>
    <w:sig w:usb0="800000EF" w:usb1="5000204A" w:usb2="00000000" w:usb3="00000000" w:csb0="00000093" w:csb1="00000000"/>
  </w:font>
  <w:font w:name="Avenir Next LT Pro Bold">
    <w:altName w:val="Avenir Next LT Pro"/>
    <w:panose1 w:val="00000000000000000000"/>
    <w:charset w:val="00"/>
    <w:family w:val="roman"/>
    <w:notTrueType/>
    <w:pitch w:val="default"/>
  </w:font>
  <w:font w:name="Avenir Next">
    <w:altName w:val="Calibri"/>
    <w:charset w:val="00"/>
    <w:family w:val="swiss"/>
    <w:pitch w:val="variable"/>
    <w:sig w:usb0="8000002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Raavi">
    <w:panose1 w:val="02000500000000000000"/>
    <w:charset w:val="00"/>
    <w:family w:val="swiss"/>
    <w:pitch w:val="variable"/>
    <w:sig w:usb0="00020003" w:usb1="00000000"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AvenirLTStd-Heavy">
    <w:altName w:val="Calibri"/>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07E96" w14:textId="1D128FC0" w:rsidR="001E2A2D" w:rsidRDefault="001E2A2D" w:rsidP="000A5699">
    <w:pPr>
      <w:pStyle w:val="Footer"/>
    </w:pPr>
    <w:r>
      <w:tab/>
    </w:r>
    <w:r>
      <w:tab/>
    </w:r>
    <w:r w:rsidRPr="006A6556">
      <w:fldChar w:fldCharType="begin"/>
    </w:r>
    <w:r w:rsidRPr="006A6556">
      <w:instrText xml:space="preserve"> PAGE   \* MERGEFORMAT </w:instrText>
    </w:r>
    <w:r w:rsidRPr="006A6556">
      <w:fldChar w:fldCharType="separate"/>
    </w:r>
    <w:r>
      <w:t>6</w:t>
    </w:r>
    <w:r w:rsidRPr="006A6556">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19294" w14:textId="77777777" w:rsidR="000273AE" w:rsidRDefault="000273AE" w:rsidP="000273AE">
    <w:pPr>
      <w:pStyle w:val="Footer"/>
    </w:pPr>
    <w:r>
      <w:tab/>
    </w:r>
    <w:r>
      <w:tab/>
    </w:r>
    <w:r w:rsidRPr="006A6556">
      <w:fldChar w:fldCharType="begin"/>
    </w:r>
    <w:r w:rsidRPr="006A6556">
      <w:instrText xml:space="preserve"> PAGE   \* MERGEFORMAT </w:instrText>
    </w:r>
    <w:r w:rsidRPr="006A6556">
      <w:fldChar w:fldCharType="separate"/>
    </w:r>
    <w:r>
      <w:t>16</w:t>
    </w:r>
    <w:r w:rsidRPr="006A6556">
      <w:fldChar w:fldCharType="end"/>
    </w:r>
  </w:p>
  <w:p w14:paraId="0432C585" w14:textId="6E64BEA3" w:rsidR="000A5699" w:rsidRPr="000A5699" w:rsidRDefault="000A5699" w:rsidP="00731384">
    <w:pPr>
      <w:pStyle w:val="Footer2logoline"/>
      <w:tabs>
        <w:tab w:val="clear" w:pos="2835"/>
        <w:tab w:val="clear" w:pos="5670"/>
        <w:tab w:val="clear" w:pos="10348"/>
        <w:tab w:val="left" w:pos="2160"/>
        <w:tab w:val="left" w:pos="4500"/>
        <w:tab w:val="right" w:pos="9360"/>
      </w:tabs>
      <w:spacing w:after="0"/>
      <w:ind w:right="0"/>
      <w:rPr>
        <w:rFonts w:ascii="AvenirLTStd-Heavy" w:hAnsi="AvenirLTStd-Heavy"/>
        <w:b/>
        <w:position w:val="-6"/>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035914" w14:textId="77777777" w:rsidR="005E38E6" w:rsidRDefault="005E38E6" w:rsidP="00D608C9">
      <w:r>
        <w:separator/>
      </w:r>
    </w:p>
  </w:footnote>
  <w:footnote w:type="continuationSeparator" w:id="0">
    <w:p w14:paraId="561B9CFB" w14:textId="77777777" w:rsidR="005E38E6" w:rsidRDefault="005E38E6" w:rsidP="00D608C9">
      <w:r>
        <w:continuationSeparator/>
      </w:r>
    </w:p>
  </w:footnote>
  <w:footnote w:type="continuationNotice" w:id="1">
    <w:p w14:paraId="5AF7D996" w14:textId="77777777" w:rsidR="005E38E6" w:rsidRDefault="005E38E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754C6EC0"/>
    <w:lvl w:ilvl="0">
      <w:start w:val="1"/>
      <w:numFmt w:val="decimal"/>
      <w:pStyle w:val="ListNumber2"/>
      <w:lvlText w:val="%1."/>
      <w:lvlJc w:val="left"/>
      <w:pPr>
        <w:tabs>
          <w:tab w:val="num" w:pos="720"/>
        </w:tabs>
        <w:ind w:left="720" w:hanging="360"/>
      </w:pPr>
    </w:lvl>
  </w:abstractNum>
  <w:abstractNum w:abstractNumId="1" w15:restartNumberingAfterBreak="0">
    <w:nsid w:val="FFFFFF80"/>
    <w:multiLevelType w:val="singleLevel"/>
    <w:tmpl w:val="951E108C"/>
    <w:lvl w:ilvl="0">
      <w:start w:val="1"/>
      <w:numFmt w:val="bullet"/>
      <w:pStyle w:val="ListBullet5"/>
      <w:lvlText w:val=""/>
      <w:lvlJc w:val="left"/>
      <w:pPr>
        <w:tabs>
          <w:tab w:val="num" w:pos="1800"/>
        </w:tabs>
        <w:ind w:left="1800" w:hanging="360"/>
      </w:pPr>
      <w:rPr>
        <w:rFonts w:ascii="Symbol" w:hAnsi="Symbol" w:hint="default"/>
      </w:rPr>
    </w:lvl>
  </w:abstractNum>
  <w:abstractNum w:abstractNumId="2" w15:restartNumberingAfterBreak="0">
    <w:nsid w:val="FFFFFF81"/>
    <w:multiLevelType w:val="singleLevel"/>
    <w:tmpl w:val="B9A21210"/>
    <w:lvl w:ilvl="0">
      <w:start w:val="1"/>
      <w:numFmt w:val="bullet"/>
      <w:pStyle w:val="ListBullet4"/>
      <w:lvlText w:val=""/>
      <w:lvlJc w:val="left"/>
      <w:pPr>
        <w:tabs>
          <w:tab w:val="num" w:pos="1440"/>
        </w:tabs>
        <w:ind w:left="1440" w:hanging="360"/>
      </w:pPr>
      <w:rPr>
        <w:rFonts w:ascii="Symbol" w:hAnsi="Symbol" w:hint="default"/>
      </w:rPr>
    </w:lvl>
  </w:abstractNum>
  <w:abstractNum w:abstractNumId="3" w15:restartNumberingAfterBreak="0">
    <w:nsid w:val="FFFFFF82"/>
    <w:multiLevelType w:val="singleLevel"/>
    <w:tmpl w:val="3BCC9168"/>
    <w:lvl w:ilvl="0">
      <w:start w:val="1"/>
      <w:numFmt w:val="bullet"/>
      <w:pStyle w:val="ListBullet3"/>
      <w:lvlText w:val=""/>
      <w:lvlJc w:val="left"/>
      <w:pPr>
        <w:tabs>
          <w:tab w:val="num" w:pos="1080"/>
        </w:tabs>
        <w:ind w:left="1080" w:hanging="360"/>
      </w:pPr>
      <w:rPr>
        <w:rFonts w:ascii="Symbol" w:hAnsi="Symbol" w:hint="default"/>
      </w:rPr>
    </w:lvl>
  </w:abstractNum>
  <w:abstractNum w:abstractNumId="4" w15:restartNumberingAfterBreak="0">
    <w:nsid w:val="FFFFFF83"/>
    <w:multiLevelType w:val="singleLevel"/>
    <w:tmpl w:val="00644868"/>
    <w:lvl w:ilvl="0">
      <w:start w:val="1"/>
      <w:numFmt w:val="bullet"/>
      <w:pStyle w:val="ListBullet2"/>
      <w:lvlText w:val=""/>
      <w:lvlJc w:val="left"/>
      <w:pPr>
        <w:tabs>
          <w:tab w:val="num" w:pos="720"/>
        </w:tabs>
        <w:ind w:left="720" w:hanging="360"/>
      </w:pPr>
      <w:rPr>
        <w:rFonts w:ascii="Symbol" w:hAnsi="Symbol" w:hint="default"/>
      </w:rPr>
    </w:lvl>
  </w:abstractNum>
  <w:abstractNum w:abstractNumId="5" w15:restartNumberingAfterBreak="0">
    <w:nsid w:val="FFFFFF88"/>
    <w:multiLevelType w:val="singleLevel"/>
    <w:tmpl w:val="000C3160"/>
    <w:lvl w:ilvl="0">
      <w:start w:val="1"/>
      <w:numFmt w:val="decimal"/>
      <w:pStyle w:val="ListNumber"/>
      <w:lvlText w:val="%1."/>
      <w:lvlJc w:val="left"/>
      <w:pPr>
        <w:tabs>
          <w:tab w:val="num" w:pos="360"/>
        </w:tabs>
        <w:ind w:left="360" w:hanging="360"/>
      </w:pPr>
    </w:lvl>
  </w:abstractNum>
  <w:abstractNum w:abstractNumId="6" w15:restartNumberingAfterBreak="0">
    <w:nsid w:val="FFFFFF89"/>
    <w:multiLevelType w:val="singleLevel"/>
    <w:tmpl w:val="97D2E694"/>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00F7F76"/>
    <w:multiLevelType w:val="hybridMultilevel"/>
    <w:tmpl w:val="38743CA0"/>
    <w:lvl w:ilvl="0" w:tplc="FFFFFFFF">
      <w:start w:val="1"/>
      <w:numFmt w:val="bullet"/>
      <w:lvlText w:val="•"/>
      <w:lvlJc w:val="left"/>
      <w:pPr>
        <w:tabs>
          <w:tab w:val="num" w:pos="720"/>
        </w:tabs>
        <w:ind w:left="720" w:hanging="360"/>
      </w:pPr>
      <w:rPr>
        <w:rFonts w:ascii="Arial" w:hAnsi="Arial" w:hint="default"/>
      </w:rPr>
    </w:lvl>
    <w:lvl w:ilvl="1" w:tplc="2EA4CDC8">
      <w:start w:val="1"/>
      <w:numFmt w:val="bullet"/>
      <w:lvlText w:val="•"/>
      <w:lvlJc w:val="left"/>
      <w:pPr>
        <w:ind w:left="7920" w:hanging="360"/>
      </w:pPr>
      <w:rPr>
        <w:rFonts w:ascii="Yu Gothic Light" w:eastAsia="Yu Gothic Light" w:hAnsi="Yu Gothic Light" w:cs="Yu Gothic Light" w:hint="default"/>
        <w:b w:val="0"/>
        <w:i w:val="0"/>
        <w:strike w:val="0"/>
        <w:dstrike w:val="0"/>
        <w:color w:val="0066B3"/>
        <w:sz w:val="22"/>
        <w:szCs w:val="22"/>
        <w:u w:val="none" w:color="000000"/>
        <w:bdr w:val="none" w:sz="0" w:space="0" w:color="auto"/>
        <w:shd w:val="clear" w:color="auto" w:fill="auto"/>
        <w:vertAlign w:val="baseline"/>
      </w:rPr>
    </w:lvl>
    <w:lvl w:ilvl="2" w:tplc="21D68E88">
      <w:start w:val="2"/>
      <w:numFmt w:val="bullet"/>
      <w:lvlText w:val="-"/>
      <w:lvlJc w:val="left"/>
      <w:pPr>
        <w:ind w:left="2160" w:hanging="360"/>
      </w:pPr>
      <w:rPr>
        <w:rFonts w:ascii="Avenir Next LT Pro" w:eastAsiaTheme="minorEastAsia" w:hAnsi="Avenir Next LT Pro" w:cstheme="minorHAnsi"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4090BDF"/>
    <w:multiLevelType w:val="hybridMultilevel"/>
    <w:tmpl w:val="BC1C014C"/>
    <w:lvl w:ilvl="0" w:tplc="FFFFFFFF">
      <w:start w:val="1"/>
      <w:numFmt w:val="decimal"/>
      <w:lvlText w:val="%1."/>
      <w:lvlJc w:val="left"/>
      <w:pPr>
        <w:ind w:left="720" w:hanging="360"/>
      </w:pPr>
      <w:rPr>
        <w:rFonts w:hint="default"/>
        <w:b w:val="0"/>
        <w:i w:val="0"/>
        <w:strike w:val="0"/>
        <w:dstrike w:val="0"/>
        <w:color w:val="0066B3"/>
        <w:w w:val="100"/>
        <w:sz w:val="22"/>
        <w:szCs w:val="22"/>
        <w:u w:val="none" w:color="000000"/>
        <w:bdr w:val="none" w:sz="0" w:space="0" w:color="auto"/>
        <w:shd w:val="clear" w:color="auto" w:fill="auto"/>
        <w:vertAlign w:val="baseline"/>
        <w:lang w:val="en-US" w:eastAsia="en-US" w:bidi="ar-SA"/>
      </w:rPr>
    </w:lvl>
    <w:lvl w:ilvl="1" w:tplc="FFFFFFFF">
      <w:start w:val="1"/>
      <w:numFmt w:val="bullet"/>
      <w:lvlText w:val="▪"/>
      <w:lvlJc w:val="left"/>
      <w:pPr>
        <w:ind w:left="1440" w:hanging="360"/>
      </w:pPr>
      <w:rPr>
        <w:rFonts w:ascii="Yu Gothic Light" w:eastAsia="Yu Gothic Light" w:hAnsi="Yu Gothic Light" w:cs="Yu Gothic Light" w:hint="default"/>
        <w:b w:val="0"/>
        <w:i w:val="0"/>
        <w:strike w:val="0"/>
        <w:dstrike w:val="0"/>
        <w:color w:val="0066B3"/>
        <w:w w:val="100"/>
        <w:sz w:val="22"/>
        <w:szCs w:val="22"/>
        <w:u w:val="none" w:color="000000"/>
        <w:bdr w:val="none" w:sz="0" w:space="0" w:color="auto"/>
        <w:shd w:val="clear" w:color="auto" w:fill="auto"/>
        <w:vertAlign w:val="baseline"/>
        <w:lang w:val="en-US" w:eastAsia="en-US" w:bidi="ar-SA"/>
      </w:rPr>
    </w:lvl>
    <w:lvl w:ilvl="2" w:tplc="FFFFFFFF">
      <w:start w:val="1"/>
      <w:numFmt w:val="bullet"/>
      <w:lvlText w:val=""/>
      <w:lvlJc w:val="left"/>
      <w:pPr>
        <w:ind w:left="2160" w:hanging="360"/>
      </w:pPr>
      <w:rPr>
        <w:rFonts w:ascii="Yu Mincho Light" w:hAnsi="Yu Mincho Light" w:hint="default"/>
      </w:rPr>
    </w:lvl>
    <w:lvl w:ilvl="3" w:tplc="FFFFFFFF" w:tentative="1">
      <w:start w:val="1"/>
      <w:numFmt w:val="bullet"/>
      <w:lvlText w:val=""/>
      <w:lvlJc w:val="left"/>
      <w:pPr>
        <w:ind w:left="2880" w:hanging="360"/>
      </w:pPr>
      <w:rPr>
        <w:rFonts w:ascii="ArialMT" w:hAnsi="ArialMT" w:hint="default"/>
      </w:rPr>
    </w:lvl>
    <w:lvl w:ilvl="4" w:tplc="FFFFFFFF" w:tentative="1">
      <w:start w:val="1"/>
      <w:numFmt w:val="bullet"/>
      <w:lvlText w:val="o"/>
      <w:lvlJc w:val="left"/>
      <w:pPr>
        <w:ind w:left="3600" w:hanging="360"/>
      </w:pPr>
      <w:rPr>
        <w:rFonts w:ascii="Yu Mincho Light" w:hAnsi="Yu Mincho Light" w:cs="Yu Mincho Light" w:hint="default"/>
      </w:rPr>
    </w:lvl>
    <w:lvl w:ilvl="5" w:tplc="FFFFFFFF" w:tentative="1">
      <w:start w:val="1"/>
      <w:numFmt w:val="bullet"/>
      <w:lvlText w:val=""/>
      <w:lvlJc w:val="left"/>
      <w:pPr>
        <w:ind w:left="4320" w:hanging="360"/>
      </w:pPr>
      <w:rPr>
        <w:rFonts w:ascii="Yu Mincho Light" w:hAnsi="Yu Mincho Light" w:hint="default"/>
      </w:rPr>
    </w:lvl>
    <w:lvl w:ilvl="6" w:tplc="FFFFFFFF" w:tentative="1">
      <w:start w:val="1"/>
      <w:numFmt w:val="bullet"/>
      <w:lvlText w:val=""/>
      <w:lvlJc w:val="left"/>
      <w:pPr>
        <w:ind w:left="5040" w:hanging="360"/>
      </w:pPr>
      <w:rPr>
        <w:rFonts w:ascii="ArialMT" w:hAnsi="ArialMT" w:hint="default"/>
      </w:rPr>
    </w:lvl>
    <w:lvl w:ilvl="7" w:tplc="FFFFFFFF" w:tentative="1">
      <w:start w:val="1"/>
      <w:numFmt w:val="bullet"/>
      <w:lvlText w:val="o"/>
      <w:lvlJc w:val="left"/>
      <w:pPr>
        <w:ind w:left="5760" w:hanging="360"/>
      </w:pPr>
      <w:rPr>
        <w:rFonts w:ascii="Yu Mincho Light" w:hAnsi="Yu Mincho Light" w:cs="Yu Mincho Light" w:hint="default"/>
      </w:rPr>
    </w:lvl>
    <w:lvl w:ilvl="8" w:tplc="FFFFFFFF" w:tentative="1">
      <w:start w:val="1"/>
      <w:numFmt w:val="bullet"/>
      <w:lvlText w:val=""/>
      <w:lvlJc w:val="left"/>
      <w:pPr>
        <w:ind w:left="6480" w:hanging="360"/>
      </w:pPr>
      <w:rPr>
        <w:rFonts w:ascii="Yu Mincho Light" w:hAnsi="Yu Mincho Light" w:hint="default"/>
      </w:rPr>
    </w:lvl>
  </w:abstractNum>
  <w:abstractNum w:abstractNumId="9" w15:restartNumberingAfterBreak="0">
    <w:nsid w:val="087F19A9"/>
    <w:multiLevelType w:val="hybridMultilevel"/>
    <w:tmpl w:val="19226E2E"/>
    <w:lvl w:ilvl="0" w:tplc="089C97A4">
      <w:start w:val="1"/>
      <w:numFmt w:val="bullet"/>
      <w:lvlText w:val="•"/>
      <w:lvlJc w:val="left"/>
      <w:pPr>
        <w:ind w:left="720" w:hanging="360"/>
      </w:pPr>
      <w:rPr>
        <w:rFonts w:ascii="Yu Mincho Light" w:eastAsia="Yu Mincho Light" w:hAnsi="Yu Mincho Light" w:cs="Yu Mincho Light"/>
        <w:b w:val="0"/>
        <w:i w:val="0"/>
        <w:strike w:val="0"/>
        <w:dstrike w:val="0"/>
        <w:color w:val="0066B3"/>
        <w:sz w:val="19"/>
        <w:szCs w:val="19"/>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Symbol" w:hAnsi="Symbol" w:cs="Symbol" w:hint="default"/>
      </w:rPr>
    </w:lvl>
    <w:lvl w:ilvl="2" w:tplc="04090005" w:tentative="1">
      <w:start w:val="1"/>
      <w:numFmt w:val="bullet"/>
      <w:lvlText w:val=""/>
      <w:lvlJc w:val="left"/>
      <w:pPr>
        <w:ind w:left="2160" w:hanging="360"/>
      </w:pPr>
      <w:rPr>
        <w:rFonts w:ascii="Cambria Math" w:hAnsi="Cambria Math" w:hint="default"/>
      </w:rPr>
    </w:lvl>
    <w:lvl w:ilvl="3" w:tplc="04090001" w:tentative="1">
      <w:start w:val="1"/>
      <w:numFmt w:val="bullet"/>
      <w:lvlText w:val=""/>
      <w:lvlJc w:val="left"/>
      <w:pPr>
        <w:ind w:left="2880" w:hanging="360"/>
      </w:pPr>
      <w:rPr>
        <w:rFonts w:ascii="Cambria Math" w:hAnsi="Cambria Math" w:hint="default"/>
      </w:rPr>
    </w:lvl>
    <w:lvl w:ilvl="4" w:tplc="04090003" w:tentative="1">
      <w:start w:val="1"/>
      <w:numFmt w:val="bullet"/>
      <w:lvlText w:val="o"/>
      <w:lvlJc w:val="left"/>
      <w:pPr>
        <w:ind w:left="3600" w:hanging="360"/>
      </w:pPr>
      <w:rPr>
        <w:rFonts w:ascii="Symbol" w:hAnsi="Symbol" w:cs="Symbol" w:hint="default"/>
      </w:rPr>
    </w:lvl>
    <w:lvl w:ilvl="5" w:tplc="04090005" w:tentative="1">
      <w:start w:val="1"/>
      <w:numFmt w:val="bullet"/>
      <w:lvlText w:val=""/>
      <w:lvlJc w:val="left"/>
      <w:pPr>
        <w:ind w:left="4320" w:hanging="360"/>
      </w:pPr>
      <w:rPr>
        <w:rFonts w:ascii="Cambria Math" w:hAnsi="Cambria Math" w:hint="default"/>
      </w:rPr>
    </w:lvl>
    <w:lvl w:ilvl="6" w:tplc="04090001" w:tentative="1">
      <w:start w:val="1"/>
      <w:numFmt w:val="bullet"/>
      <w:lvlText w:val=""/>
      <w:lvlJc w:val="left"/>
      <w:pPr>
        <w:ind w:left="5040" w:hanging="360"/>
      </w:pPr>
      <w:rPr>
        <w:rFonts w:ascii="Cambria Math" w:hAnsi="Cambria Math" w:hint="default"/>
      </w:rPr>
    </w:lvl>
    <w:lvl w:ilvl="7" w:tplc="04090003" w:tentative="1">
      <w:start w:val="1"/>
      <w:numFmt w:val="bullet"/>
      <w:lvlText w:val="o"/>
      <w:lvlJc w:val="left"/>
      <w:pPr>
        <w:ind w:left="5760" w:hanging="360"/>
      </w:pPr>
      <w:rPr>
        <w:rFonts w:ascii="Symbol" w:hAnsi="Symbol" w:cs="Symbol" w:hint="default"/>
      </w:rPr>
    </w:lvl>
    <w:lvl w:ilvl="8" w:tplc="04090005" w:tentative="1">
      <w:start w:val="1"/>
      <w:numFmt w:val="bullet"/>
      <w:lvlText w:val=""/>
      <w:lvlJc w:val="left"/>
      <w:pPr>
        <w:ind w:left="6480" w:hanging="360"/>
      </w:pPr>
      <w:rPr>
        <w:rFonts w:ascii="Cambria Math" w:hAnsi="Cambria Math" w:hint="default"/>
      </w:rPr>
    </w:lvl>
  </w:abstractNum>
  <w:abstractNum w:abstractNumId="10" w15:restartNumberingAfterBreak="0">
    <w:nsid w:val="14023877"/>
    <w:multiLevelType w:val="hybridMultilevel"/>
    <w:tmpl w:val="B9C0ABE0"/>
    <w:lvl w:ilvl="0" w:tplc="2EA4CDC8">
      <w:start w:val="1"/>
      <w:numFmt w:val="bullet"/>
      <w:lvlText w:val="•"/>
      <w:lvlJc w:val="left"/>
      <w:pPr>
        <w:ind w:left="720" w:hanging="360"/>
      </w:pPr>
      <w:rPr>
        <w:rFonts w:ascii="Yu Gothic Light" w:eastAsia="Yu Gothic Light" w:hAnsi="Yu Gothic Light" w:cs="Yu Gothic Light" w:hint="default"/>
        <w:b w:val="0"/>
        <w:i w:val="0"/>
        <w:strike w:val="0"/>
        <w:dstrike w:val="0"/>
        <w:color w:val="0066B3"/>
        <w:sz w:val="22"/>
        <w:szCs w:val="22"/>
        <w:u w:val="none" w:color="000000"/>
        <w:bdr w:val="none" w:sz="0" w:space="0" w:color="auto"/>
        <w:shd w:val="clear" w:color="auto" w:fill="auto"/>
        <w:vertAlign w:val="baseline"/>
      </w:rPr>
    </w:lvl>
    <w:lvl w:ilvl="1" w:tplc="0BEA5630">
      <w:start w:val="1"/>
      <w:numFmt w:val="bullet"/>
      <w:lvlText w:val="▪"/>
      <w:lvlJc w:val="left"/>
      <w:pPr>
        <w:ind w:left="1440" w:hanging="360"/>
      </w:pPr>
      <w:rPr>
        <w:rFonts w:ascii="Yu Gothic Light" w:eastAsia="Yu Gothic Light" w:hAnsi="Yu Gothic Light" w:cs="Yu Gothic Light" w:hint="default"/>
        <w:b w:val="0"/>
        <w:i w:val="0"/>
        <w:strike w:val="0"/>
        <w:dstrike w:val="0"/>
        <w:color w:val="0066B3"/>
        <w:w w:val="100"/>
        <w:sz w:val="22"/>
        <w:szCs w:val="22"/>
        <w:u w:val="none" w:color="000000"/>
        <w:bdr w:val="none" w:sz="0" w:space="0" w:color="auto"/>
        <w:shd w:val="clear" w:color="auto" w:fill="auto"/>
        <w:vertAlign w:val="baseline"/>
        <w:lang w:val="en-US" w:eastAsia="en-US" w:bidi="ar-SA"/>
      </w:rPr>
    </w:lvl>
    <w:lvl w:ilvl="2" w:tplc="10090003">
      <w:start w:val="1"/>
      <w:numFmt w:val="bullet"/>
      <w:lvlText w:val="o"/>
      <w:lvlJc w:val="left"/>
      <w:pPr>
        <w:ind w:left="1440" w:hanging="360"/>
      </w:pPr>
      <w:rPr>
        <w:rFonts w:ascii="Courier New" w:hAnsi="Courier New" w:cs="Courier New" w:hint="default"/>
      </w:rPr>
    </w:lvl>
    <w:lvl w:ilvl="3" w:tplc="04090001" w:tentative="1">
      <w:start w:val="1"/>
      <w:numFmt w:val="bullet"/>
      <w:lvlText w:val=""/>
      <w:lvlJc w:val="left"/>
      <w:pPr>
        <w:ind w:left="2880" w:hanging="360"/>
      </w:pPr>
      <w:rPr>
        <w:rFonts w:ascii="ArialMT" w:hAnsi="ArialMT" w:hint="default"/>
      </w:rPr>
    </w:lvl>
    <w:lvl w:ilvl="4" w:tplc="04090003" w:tentative="1">
      <w:start w:val="1"/>
      <w:numFmt w:val="bullet"/>
      <w:lvlText w:val="o"/>
      <w:lvlJc w:val="left"/>
      <w:pPr>
        <w:ind w:left="3600" w:hanging="360"/>
      </w:pPr>
      <w:rPr>
        <w:rFonts w:ascii="Yu Mincho Light" w:hAnsi="Yu Mincho Light" w:cs="Yu Mincho Light" w:hint="default"/>
      </w:rPr>
    </w:lvl>
    <w:lvl w:ilvl="5" w:tplc="04090005" w:tentative="1">
      <w:start w:val="1"/>
      <w:numFmt w:val="bullet"/>
      <w:lvlText w:val=""/>
      <w:lvlJc w:val="left"/>
      <w:pPr>
        <w:ind w:left="4320" w:hanging="360"/>
      </w:pPr>
      <w:rPr>
        <w:rFonts w:ascii="Yu Mincho Light" w:hAnsi="Yu Mincho Light" w:hint="default"/>
      </w:rPr>
    </w:lvl>
    <w:lvl w:ilvl="6" w:tplc="04090001" w:tentative="1">
      <w:start w:val="1"/>
      <w:numFmt w:val="bullet"/>
      <w:lvlText w:val=""/>
      <w:lvlJc w:val="left"/>
      <w:pPr>
        <w:ind w:left="5040" w:hanging="360"/>
      </w:pPr>
      <w:rPr>
        <w:rFonts w:ascii="ArialMT" w:hAnsi="ArialMT" w:hint="default"/>
      </w:rPr>
    </w:lvl>
    <w:lvl w:ilvl="7" w:tplc="04090003" w:tentative="1">
      <w:start w:val="1"/>
      <w:numFmt w:val="bullet"/>
      <w:lvlText w:val="o"/>
      <w:lvlJc w:val="left"/>
      <w:pPr>
        <w:ind w:left="5760" w:hanging="360"/>
      </w:pPr>
      <w:rPr>
        <w:rFonts w:ascii="Yu Mincho Light" w:hAnsi="Yu Mincho Light" w:cs="Yu Mincho Light" w:hint="default"/>
      </w:rPr>
    </w:lvl>
    <w:lvl w:ilvl="8" w:tplc="04090005" w:tentative="1">
      <w:start w:val="1"/>
      <w:numFmt w:val="bullet"/>
      <w:lvlText w:val=""/>
      <w:lvlJc w:val="left"/>
      <w:pPr>
        <w:ind w:left="6480" w:hanging="360"/>
      </w:pPr>
      <w:rPr>
        <w:rFonts w:ascii="Yu Mincho Light" w:hAnsi="Yu Mincho Light" w:hint="default"/>
      </w:rPr>
    </w:lvl>
  </w:abstractNum>
  <w:abstractNum w:abstractNumId="11" w15:restartNumberingAfterBreak="0">
    <w:nsid w:val="27DE31EB"/>
    <w:multiLevelType w:val="multilevel"/>
    <w:tmpl w:val="87AA2C8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D8D31F2"/>
    <w:multiLevelType w:val="hybridMultilevel"/>
    <w:tmpl w:val="A00ECA1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C18341A"/>
    <w:multiLevelType w:val="hybridMultilevel"/>
    <w:tmpl w:val="89B09D22"/>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10090017">
      <w:start w:val="1"/>
      <w:numFmt w:val="lowerLetter"/>
      <w:lvlText w:val="%6)"/>
      <w:lvlJc w:val="left"/>
      <w:pPr>
        <w:ind w:left="4860" w:hanging="360"/>
      </w:pPr>
    </w:lvl>
    <w:lvl w:ilvl="6" w:tplc="FFFFFFFF">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428B1D97"/>
    <w:multiLevelType w:val="hybridMultilevel"/>
    <w:tmpl w:val="E5CA1694"/>
    <w:lvl w:ilvl="0" w:tplc="10090011">
      <w:start w:val="1"/>
      <w:numFmt w:val="decimal"/>
      <w:lvlText w:val="%1)"/>
      <w:lvlJc w:val="left"/>
      <w:pPr>
        <w:ind w:left="720" w:hanging="360"/>
      </w:pPr>
    </w:lvl>
    <w:lvl w:ilvl="1" w:tplc="F54C2E6C">
      <w:start w:val="1"/>
      <w:numFmt w:val="decimal"/>
      <w:lvlText w:val="%2)"/>
      <w:lvlJc w:val="left"/>
      <w:pPr>
        <w:ind w:left="720" w:hanging="360"/>
      </w:pPr>
      <w:rPr>
        <w:rFonts w:hint="default"/>
        <w:color w:val="0070C0"/>
      </w:rPr>
    </w:lvl>
    <w:lvl w:ilvl="2" w:tplc="10090001">
      <w:start w:val="1"/>
      <w:numFmt w:val="bullet"/>
      <w:lvlText w:val=""/>
      <w:lvlJc w:val="left"/>
      <w:pPr>
        <w:ind w:left="2340" w:hanging="360"/>
      </w:pPr>
      <w:rPr>
        <w:rFonts w:ascii="Symbol" w:hAnsi="Symbol"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44EB3A0D"/>
    <w:multiLevelType w:val="multilevel"/>
    <w:tmpl w:val="9872B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B3D1777"/>
    <w:multiLevelType w:val="hybridMultilevel"/>
    <w:tmpl w:val="E83E2EE2"/>
    <w:lvl w:ilvl="0" w:tplc="1009000F">
      <w:start w:val="1"/>
      <w:numFmt w:val="decimal"/>
      <w:lvlText w:val="%1."/>
      <w:lvlJc w:val="left"/>
      <w:pPr>
        <w:ind w:left="720" w:hanging="360"/>
      </w:pPr>
    </w:lvl>
    <w:lvl w:ilvl="1" w:tplc="20F81224">
      <w:start w:val="1"/>
      <w:numFmt w:val="decimal"/>
      <w:lvlText w:val="%2)"/>
      <w:lvlJc w:val="left"/>
      <w:pPr>
        <w:ind w:left="1440" w:hanging="360"/>
      </w:pPr>
      <w:rPr>
        <w:rFonts w:ascii="Avenir Next LT Pro Demi" w:hAnsi="Avenir Next LT Pro Demi" w:hint="default"/>
        <w:b/>
        <w:color w:val="0066B3"/>
        <w:sz w:val="22"/>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524736C8"/>
    <w:multiLevelType w:val="hybridMultilevel"/>
    <w:tmpl w:val="3D509AF6"/>
    <w:lvl w:ilvl="0" w:tplc="FFFFFFFF">
      <w:start w:val="1"/>
      <w:numFmt w:val="bullet"/>
      <w:lvlText w:val="•"/>
      <w:lvlJc w:val="left"/>
      <w:pPr>
        <w:tabs>
          <w:tab w:val="num" w:pos="720"/>
        </w:tabs>
        <w:ind w:left="720" w:hanging="360"/>
      </w:pPr>
      <w:rPr>
        <w:rFonts w:ascii="Arial" w:hAnsi="Arial" w:hint="default"/>
      </w:rPr>
    </w:lvl>
    <w:lvl w:ilvl="1" w:tplc="10090017">
      <w:start w:val="1"/>
      <w:numFmt w:val="lowerLetter"/>
      <w:lvlText w:val="%2)"/>
      <w:lvlJc w:val="left"/>
      <w:pPr>
        <w:ind w:left="4860" w:hanging="360"/>
      </w:p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63C6184"/>
    <w:multiLevelType w:val="hybridMultilevel"/>
    <w:tmpl w:val="4432A88E"/>
    <w:lvl w:ilvl="0" w:tplc="0409000F">
      <w:start w:val="1"/>
      <w:numFmt w:val="decimal"/>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Letter"/>
      <w:lvlText w:val="%6)"/>
      <w:lvlJc w:val="left"/>
      <w:pPr>
        <w:ind w:left="4860" w:hanging="360"/>
      </w:pPr>
    </w:lvl>
    <w:lvl w:ilvl="6" w:tplc="FFFFFFFF">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6798766E"/>
    <w:multiLevelType w:val="hybridMultilevel"/>
    <w:tmpl w:val="71D094A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6C27720F"/>
    <w:multiLevelType w:val="hybridMultilevel"/>
    <w:tmpl w:val="BC1C014C"/>
    <w:lvl w:ilvl="0" w:tplc="FFFFFFFF">
      <w:start w:val="1"/>
      <w:numFmt w:val="decimal"/>
      <w:lvlText w:val="%1."/>
      <w:lvlJc w:val="left"/>
      <w:pPr>
        <w:ind w:left="720" w:hanging="360"/>
      </w:pPr>
      <w:rPr>
        <w:rFonts w:hint="default"/>
        <w:b w:val="0"/>
        <w:i w:val="0"/>
        <w:strike w:val="0"/>
        <w:dstrike w:val="0"/>
        <w:color w:val="0066B3"/>
        <w:w w:val="100"/>
        <w:sz w:val="22"/>
        <w:szCs w:val="22"/>
        <w:u w:val="none" w:color="000000"/>
        <w:bdr w:val="none" w:sz="0" w:space="0" w:color="auto"/>
        <w:shd w:val="clear" w:color="auto" w:fill="auto"/>
        <w:vertAlign w:val="baseline"/>
        <w:lang w:val="en-US" w:eastAsia="en-US" w:bidi="ar-SA"/>
      </w:rPr>
    </w:lvl>
    <w:lvl w:ilvl="1" w:tplc="FFFFFFFF">
      <w:start w:val="1"/>
      <w:numFmt w:val="bullet"/>
      <w:lvlText w:val="▪"/>
      <w:lvlJc w:val="left"/>
      <w:pPr>
        <w:ind w:left="1440" w:hanging="360"/>
      </w:pPr>
      <w:rPr>
        <w:rFonts w:ascii="Yu Gothic Light" w:eastAsia="Yu Gothic Light" w:hAnsi="Yu Gothic Light" w:cs="Yu Gothic Light" w:hint="default"/>
        <w:b w:val="0"/>
        <w:i w:val="0"/>
        <w:strike w:val="0"/>
        <w:dstrike w:val="0"/>
        <w:color w:val="0066B3"/>
        <w:w w:val="100"/>
        <w:sz w:val="22"/>
        <w:szCs w:val="22"/>
        <w:u w:val="none" w:color="000000"/>
        <w:bdr w:val="none" w:sz="0" w:space="0" w:color="auto"/>
        <w:shd w:val="clear" w:color="auto" w:fill="auto"/>
        <w:vertAlign w:val="baseline"/>
        <w:lang w:val="en-US" w:eastAsia="en-US" w:bidi="ar-SA"/>
      </w:rPr>
    </w:lvl>
    <w:lvl w:ilvl="2" w:tplc="FFFFFFFF">
      <w:start w:val="1"/>
      <w:numFmt w:val="bullet"/>
      <w:lvlText w:val=""/>
      <w:lvlJc w:val="left"/>
      <w:pPr>
        <w:ind w:left="2160" w:hanging="360"/>
      </w:pPr>
      <w:rPr>
        <w:rFonts w:ascii="Yu Mincho Light" w:hAnsi="Yu Mincho Light" w:hint="default"/>
      </w:rPr>
    </w:lvl>
    <w:lvl w:ilvl="3" w:tplc="FFFFFFFF" w:tentative="1">
      <w:start w:val="1"/>
      <w:numFmt w:val="bullet"/>
      <w:lvlText w:val=""/>
      <w:lvlJc w:val="left"/>
      <w:pPr>
        <w:ind w:left="2880" w:hanging="360"/>
      </w:pPr>
      <w:rPr>
        <w:rFonts w:ascii="ArialMT" w:hAnsi="ArialMT" w:hint="default"/>
      </w:rPr>
    </w:lvl>
    <w:lvl w:ilvl="4" w:tplc="FFFFFFFF" w:tentative="1">
      <w:start w:val="1"/>
      <w:numFmt w:val="bullet"/>
      <w:lvlText w:val="o"/>
      <w:lvlJc w:val="left"/>
      <w:pPr>
        <w:ind w:left="3600" w:hanging="360"/>
      </w:pPr>
      <w:rPr>
        <w:rFonts w:ascii="Yu Mincho Light" w:hAnsi="Yu Mincho Light" w:cs="Yu Mincho Light" w:hint="default"/>
      </w:rPr>
    </w:lvl>
    <w:lvl w:ilvl="5" w:tplc="FFFFFFFF" w:tentative="1">
      <w:start w:val="1"/>
      <w:numFmt w:val="bullet"/>
      <w:lvlText w:val=""/>
      <w:lvlJc w:val="left"/>
      <w:pPr>
        <w:ind w:left="4320" w:hanging="360"/>
      </w:pPr>
      <w:rPr>
        <w:rFonts w:ascii="Yu Mincho Light" w:hAnsi="Yu Mincho Light" w:hint="default"/>
      </w:rPr>
    </w:lvl>
    <w:lvl w:ilvl="6" w:tplc="FFFFFFFF" w:tentative="1">
      <w:start w:val="1"/>
      <w:numFmt w:val="bullet"/>
      <w:lvlText w:val=""/>
      <w:lvlJc w:val="left"/>
      <w:pPr>
        <w:ind w:left="5040" w:hanging="360"/>
      </w:pPr>
      <w:rPr>
        <w:rFonts w:ascii="ArialMT" w:hAnsi="ArialMT" w:hint="default"/>
      </w:rPr>
    </w:lvl>
    <w:lvl w:ilvl="7" w:tplc="FFFFFFFF" w:tentative="1">
      <w:start w:val="1"/>
      <w:numFmt w:val="bullet"/>
      <w:lvlText w:val="o"/>
      <w:lvlJc w:val="left"/>
      <w:pPr>
        <w:ind w:left="5760" w:hanging="360"/>
      </w:pPr>
      <w:rPr>
        <w:rFonts w:ascii="Yu Mincho Light" w:hAnsi="Yu Mincho Light" w:cs="Yu Mincho Light" w:hint="default"/>
      </w:rPr>
    </w:lvl>
    <w:lvl w:ilvl="8" w:tplc="FFFFFFFF" w:tentative="1">
      <w:start w:val="1"/>
      <w:numFmt w:val="bullet"/>
      <w:lvlText w:val=""/>
      <w:lvlJc w:val="left"/>
      <w:pPr>
        <w:ind w:left="6480" w:hanging="360"/>
      </w:pPr>
      <w:rPr>
        <w:rFonts w:ascii="Yu Mincho Light" w:hAnsi="Yu Mincho Light" w:hint="default"/>
      </w:rPr>
    </w:lvl>
  </w:abstractNum>
  <w:abstractNum w:abstractNumId="21" w15:restartNumberingAfterBreak="0">
    <w:nsid w:val="6C6643A3"/>
    <w:multiLevelType w:val="hybridMultilevel"/>
    <w:tmpl w:val="F8F8E1F0"/>
    <w:lvl w:ilvl="0" w:tplc="73BEA9DC">
      <w:start w:val="1"/>
      <w:numFmt w:val="bullet"/>
      <w:pStyle w:val="ListParagraph"/>
      <w:lvlText w:val="•"/>
      <w:lvlJc w:val="left"/>
      <w:pPr>
        <w:tabs>
          <w:tab w:val="num" w:pos="1958"/>
        </w:tabs>
        <w:ind w:left="972" w:hanging="252"/>
      </w:pPr>
      <w:rPr>
        <w:rFonts w:hint="default"/>
      </w:rPr>
    </w:lvl>
    <w:lvl w:ilvl="1" w:tplc="FFFFFFFF">
      <w:start w:val="1"/>
      <w:numFmt w:val="lowerRoman"/>
      <w:lvlText w:val="%2."/>
      <w:lvlJc w:val="left"/>
      <w:pPr>
        <w:ind w:left="2066"/>
      </w:pPr>
      <w:rPr>
        <w:rFonts w:asciiTheme="minorHAnsi" w:eastAsia="Times New Roman" w:hAnsiTheme="minorHAnsi" w:cstheme="minorHAnsi" w:hint="default"/>
        <w:b w:val="0"/>
        <w:i w:val="0"/>
        <w:strike w:val="0"/>
        <w:dstrike w:val="0"/>
        <w:color w:val="000000"/>
        <w:sz w:val="20"/>
        <w:szCs w:val="20"/>
        <w:u w:val="none" w:color="000000"/>
        <w:bdr w:val="none" w:sz="0" w:space="0" w:color="auto"/>
        <w:shd w:val="clear" w:color="auto" w:fill="auto"/>
        <w:vertAlign w:val="baseline"/>
      </w:rPr>
    </w:lvl>
    <w:lvl w:ilvl="2" w:tplc="FFFFFFFF">
      <w:start w:val="1"/>
      <w:numFmt w:val="lowerRoman"/>
      <w:lvlText w:val="%3"/>
      <w:lvlJc w:val="left"/>
      <w:pPr>
        <w:ind w:left="20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28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35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42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49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56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64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6E644F86"/>
    <w:multiLevelType w:val="hybridMultilevel"/>
    <w:tmpl w:val="1AFC8BCE"/>
    <w:lvl w:ilvl="0" w:tplc="FFFFFFFF">
      <w:start w:val="1"/>
      <w:numFmt w:val="decimal"/>
      <w:lvlText w:val="%1."/>
      <w:lvlJc w:val="left"/>
      <w:pPr>
        <w:ind w:left="2430" w:hanging="360"/>
      </w:pPr>
      <w:rPr>
        <w:rFonts w:hint="default"/>
      </w:rPr>
    </w:lvl>
    <w:lvl w:ilvl="1" w:tplc="FFFFFFFF" w:tentative="1">
      <w:start w:val="1"/>
      <w:numFmt w:val="lowerLetter"/>
      <w:lvlText w:val="%2."/>
      <w:lvlJc w:val="left"/>
      <w:pPr>
        <w:ind w:left="3150" w:hanging="360"/>
      </w:pPr>
    </w:lvl>
    <w:lvl w:ilvl="2" w:tplc="FFFFFFFF" w:tentative="1">
      <w:start w:val="1"/>
      <w:numFmt w:val="lowerRoman"/>
      <w:lvlText w:val="%3."/>
      <w:lvlJc w:val="right"/>
      <w:pPr>
        <w:ind w:left="3870" w:hanging="180"/>
      </w:pPr>
    </w:lvl>
    <w:lvl w:ilvl="3" w:tplc="FFFFFFFF" w:tentative="1">
      <w:start w:val="1"/>
      <w:numFmt w:val="decimal"/>
      <w:lvlText w:val="%4."/>
      <w:lvlJc w:val="left"/>
      <w:pPr>
        <w:ind w:left="4590" w:hanging="360"/>
      </w:pPr>
    </w:lvl>
    <w:lvl w:ilvl="4" w:tplc="FFFFFFFF" w:tentative="1">
      <w:start w:val="1"/>
      <w:numFmt w:val="lowerLetter"/>
      <w:lvlText w:val="%5."/>
      <w:lvlJc w:val="left"/>
      <w:pPr>
        <w:ind w:left="5310" w:hanging="360"/>
      </w:pPr>
    </w:lvl>
    <w:lvl w:ilvl="5" w:tplc="FFFFFFFF" w:tentative="1">
      <w:start w:val="1"/>
      <w:numFmt w:val="lowerRoman"/>
      <w:lvlText w:val="%6."/>
      <w:lvlJc w:val="right"/>
      <w:pPr>
        <w:ind w:left="6030" w:hanging="180"/>
      </w:pPr>
    </w:lvl>
    <w:lvl w:ilvl="6" w:tplc="FFFFFFFF" w:tentative="1">
      <w:start w:val="1"/>
      <w:numFmt w:val="decimal"/>
      <w:lvlText w:val="%7."/>
      <w:lvlJc w:val="left"/>
      <w:pPr>
        <w:ind w:left="6750" w:hanging="360"/>
      </w:pPr>
    </w:lvl>
    <w:lvl w:ilvl="7" w:tplc="FFFFFFFF" w:tentative="1">
      <w:start w:val="1"/>
      <w:numFmt w:val="lowerLetter"/>
      <w:lvlText w:val="%8."/>
      <w:lvlJc w:val="left"/>
      <w:pPr>
        <w:ind w:left="7470" w:hanging="360"/>
      </w:pPr>
    </w:lvl>
    <w:lvl w:ilvl="8" w:tplc="FFFFFFFF" w:tentative="1">
      <w:start w:val="1"/>
      <w:numFmt w:val="lowerRoman"/>
      <w:lvlText w:val="%9."/>
      <w:lvlJc w:val="right"/>
      <w:pPr>
        <w:ind w:left="8190" w:hanging="180"/>
      </w:pPr>
    </w:lvl>
  </w:abstractNum>
  <w:abstractNum w:abstractNumId="23" w15:restartNumberingAfterBreak="0">
    <w:nsid w:val="77670BB2"/>
    <w:multiLevelType w:val="hybridMultilevel"/>
    <w:tmpl w:val="E6A4A6E4"/>
    <w:lvl w:ilvl="0" w:tplc="2EA4CDC8">
      <w:start w:val="1"/>
      <w:numFmt w:val="bullet"/>
      <w:lvlText w:val="•"/>
      <w:lvlJc w:val="left"/>
      <w:pPr>
        <w:ind w:left="720" w:hanging="360"/>
      </w:pPr>
      <w:rPr>
        <w:rFonts w:ascii="Yu Gothic Light" w:eastAsia="Yu Gothic Light" w:hAnsi="Yu Gothic Light" w:cs="Yu Gothic Light" w:hint="default"/>
        <w:b w:val="0"/>
        <w:i w:val="0"/>
        <w:strike w:val="0"/>
        <w:dstrike w:val="0"/>
        <w:color w:val="0066B3"/>
        <w:sz w:val="22"/>
        <w:szCs w:val="22"/>
        <w:u w:val="none" w:color="000000"/>
        <w:bdr w:val="none" w:sz="0" w:space="0" w:color="auto"/>
        <w:shd w:val="clear" w:color="auto" w:fill="auto"/>
        <w:vertAlign w:val="baseline"/>
      </w:rPr>
    </w:lvl>
    <w:lvl w:ilvl="1" w:tplc="0BEA5630">
      <w:start w:val="1"/>
      <w:numFmt w:val="bullet"/>
      <w:lvlText w:val="▪"/>
      <w:lvlJc w:val="left"/>
      <w:pPr>
        <w:ind w:left="1440" w:hanging="360"/>
      </w:pPr>
      <w:rPr>
        <w:rFonts w:ascii="Yu Gothic Light" w:eastAsia="Yu Gothic Light" w:hAnsi="Yu Gothic Light" w:cs="Yu Gothic Light" w:hint="default"/>
        <w:b w:val="0"/>
        <w:i w:val="0"/>
        <w:strike w:val="0"/>
        <w:dstrike w:val="0"/>
        <w:color w:val="0066B3"/>
        <w:w w:val="100"/>
        <w:sz w:val="22"/>
        <w:szCs w:val="22"/>
        <w:u w:val="none" w:color="000000"/>
        <w:bdr w:val="none" w:sz="0" w:space="0" w:color="auto"/>
        <w:shd w:val="clear" w:color="auto" w:fill="auto"/>
        <w:vertAlign w:val="baseline"/>
        <w:lang w:val="en-US" w:eastAsia="en-US" w:bidi="ar-SA"/>
      </w:rPr>
    </w:lvl>
    <w:lvl w:ilvl="2" w:tplc="04090005">
      <w:start w:val="1"/>
      <w:numFmt w:val="bullet"/>
      <w:lvlText w:val=""/>
      <w:lvlJc w:val="left"/>
      <w:pPr>
        <w:ind w:left="2160" w:hanging="360"/>
      </w:pPr>
      <w:rPr>
        <w:rFonts w:ascii="Yu Mincho Light" w:hAnsi="Yu Mincho Light" w:hint="default"/>
      </w:rPr>
    </w:lvl>
    <w:lvl w:ilvl="3" w:tplc="04090001" w:tentative="1">
      <w:start w:val="1"/>
      <w:numFmt w:val="bullet"/>
      <w:lvlText w:val=""/>
      <w:lvlJc w:val="left"/>
      <w:pPr>
        <w:ind w:left="2880" w:hanging="360"/>
      </w:pPr>
      <w:rPr>
        <w:rFonts w:ascii="ArialMT" w:hAnsi="ArialMT" w:hint="default"/>
      </w:rPr>
    </w:lvl>
    <w:lvl w:ilvl="4" w:tplc="04090003" w:tentative="1">
      <w:start w:val="1"/>
      <w:numFmt w:val="bullet"/>
      <w:lvlText w:val="o"/>
      <w:lvlJc w:val="left"/>
      <w:pPr>
        <w:ind w:left="3600" w:hanging="360"/>
      </w:pPr>
      <w:rPr>
        <w:rFonts w:ascii="Yu Mincho Light" w:hAnsi="Yu Mincho Light" w:cs="Yu Mincho Light" w:hint="default"/>
      </w:rPr>
    </w:lvl>
    <w:lvl w:ilvl="5" w:tplc="04090005" w:tentative="1">
      <w:start w:val="1"/>
      <w:numFmt w:val="bullet"/>
      <w:lvlText w:val=""/>
      <w:lvlJc w:val="left"/>
      <w:pPr>
        <w:ind w:left="4320" w:hanging="360"/>
      </w:pPr>
      <w:rPr>
        <w:rFonts w:ascii="Yu Mincho Light" w:hAnsi="Yu Mincho Light" w:hint="default"/>
      </w:rPr>
    </w:lvl>
    <w:lvl w:ilvl="6" w:tplc="04090001" w:tentative="1">
      <w:start w:val="1"/>
      <w:numFmt w:val="bullet"/>
      <w:lvlText w:val=""/>
      <w:lvlJc w:val="left"/>
      <w:pPr>
        <w:ind w:left="5040" w:hanging="360"/>
      </w:pPr>
      <w:rPr>
        <w:rFonts w:ascii="ArialMT" w:hAnsi="ArialMT" w:hint="default"/>
      </w:rPr>
    </w:lvl>
    <w:lvl w:ilvl="7" w:tplc="04090003" w:tentative="1">
      <w:start w:val="1"/>
      <w:numFmt w:val="bullet"/>
      <w:lvlText w:val="o"/>
      <w:lvlJc w:val="left"/>
      <w:pPr>
        <w:ind w:left="5760" w:hanging="360"/>
      </w:pPr>
      <w:rPr>
        <w:rFonts w:ascii="Yu Mincho Light" w:hAnsi="Yu Mincho Light" w:cs="Yu Mincho Light" w:hint="default"/>
      </w:rPr>
    </w:lvl>
    <w:lvl w:ilvl="8" w:tplc="04090005" w:tentative="1">
      <w:start w:val="1"/>
      <w:numFmt w:val="bullet"/>
      <w:lvlText w:val=""/>
      <w:lvlJc w:val="left"/>
      <w:pPr>
        <w:ind w:left="6480" w:hanging="360"/>
      </w:pPr>
      <w:rPr>
        <w:rFonts w:ascii="Yu Mincho Light" w:hAnsi="Yu Mincho Light" w:hint="default"/>
      </w:rPr>
    </w:lvl>
  </w:abstractNum>
  <w:abstractNum w:abstractNumId="24" w15:restartNumberingAfterBreak="0">
    <w:nsid w:val="7DF910F5"/>
    <w:multiLevelType w:val="hybridMultilevel"/>
    <w:tmpl w:val="1AFC8BCE"/>
    <w:lvl w:ilvl="0" w:tplc="0409000F">
      <w:start w:val="1"/>
      <w:numFmt w:val="decimal"/>
      <w:lvlText w:val="%1."/>
      <w:lvlJc w:val="left"/>
      <w:pPr>
        <w:ind w:left="2430" w:hanging="360"/>
      </w:pPr>
      <w:rPr>
        <w:rFonts w:hint="default"/>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num w:numId="1" w16cid:durableId="634721315">
    <w:abstractNumId w:val="21"/>
  </w:num>
  <w:num w:numId="2" w16cid:durableId="1712027025">
    <w:abstractNumId w:val="6"/>
  </w:num>
  <w:num w:numId="3" w16cid:durableId="840318598">
    <w:abstractNumId w:val="4"/>
  </w:num>
  <w:num w:numId="4" w16cid:durableId="1351757187">
    <w:abstractNumId w:val="3"/>
  </w:num>
  <w:num w:numId="5" w16cid:durableId="1434788036">
    <w:abstractNumId w:val="2"/>
  </w:num>
  <w:num w:numId="6" w16cid:durableId="1088847673">
    <w:abstractNumId w:val="1"/>
  </w:num>
  <w:num w:numId="7" w16cid:durableId="765613645">
    <w:abstractNumId w:val="5"/>
  </w:num>
  <w:num w:numId="8" w16cid:durableId="108597928">
    <w:abstractNumId w:val="0"/>
  </w:num>
  <w:num w:numId="9" w16cid:durableId="43523512">
    <w:abstractNumId w:val="24"/>
  </w:num>
  <w:num w:numId="10" w16cid:durableId="724331301">
    <w:abstractNumId w:val="10"/>
  </w:num>
  <w:num w:numId="11" w16cid:durableId="125198441">
    <w:abstractNumId w:val="23"/>
  </w:num>
  <w:num w:numId="12" w16cid:durableId="330450239">
    <w:abstractNumId w:val="20"/>
  </w:num>
  <w:num w:numId="13" w16cid:durableId="1802067882">
    <w:abstractNumId w:val="9"/>
  </w:num>
  <w:num w:numId="14" w16cid:durableId="1525750246">
    <w:abstractNumId w:val="16"/>
  </w:num>
  <w:num w:numId="15" w16cid:durableId="104232502">
    <w:abstractNumId w:val="13"/>
  </w:num>
  <w:num w:numId="16" w16cid:durableId="1141656179">
    <w:abstractNumId w:val="19"/>
  </w:num>
  <w:num w:numId="17" w16cid:durableId="1161776637">
    <w:abstractNumId w:val="17"/>
  </w:num>
  <w:num w:numId="18" w16cid:durableId="856309023">
    <w:abstractNumId w:val="7"/>
  </w:num>
  <w:num w:numId="19" w16cid:durableId="568079404">
    <w:abstractNumId w:val="14"/>
  </w:num>
  <w:num w:numId="20" w16cid:durableId="405035995">
    <w:abstractNumId w:val="22"/>
  </w:num>
  <w:num w:numId="21" w16cid:durableId="1495955388">
    <w:abstractNumId w:val="12"/>
  </w:num>
  <w:num w:numId="22" w16cid:durableId="545872277">
    <w:abstractNumId w:val="8"/>
  </w:num>
  <w:num w:numId="23" w16cid:durableId="984698159">
    <w:abstractNumId w:val="18"/>
  </w:num>
  <w:num w:numId="24" w16cid:durableId="715853756">
    <w:abstractNumId w:val="15"/>
  </w:num>
  <w:num w:numId="25" w16cid:durableId="1352148230">
    <w:abstractNumId w:val="1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2E6"/>
    <w:rsid w:val="0001648C"/>
    <w:rsid w:val="000164A9"/>
    <w:rsid w:val="000273AE"/>
    <w:rsid w:val="00031FFE"/>
    <w:rsid w:val="00032558"/>
    <w:rsid w:val="000329D0"/>
    <w:rsid w:val="00032A93"/>
    <w:rsid w:val="00040C34"/>
    <w:rsid w:val="0004304F"/>
    <w:rsid w:val="00045C9D"/>
    <w:rsid w:val="00050B9A"/>
    <w:rsid w:val="00062916"/>
    <w:rsid w:val="00065DCE"/>
    <w:rsid w:val="0007393C"/>
    <w:rsid w:val="000A274F"/>
    <w:rsid w:val="000A5699"/>
    <w:rsid w:val="000B5135"/>
    <w:rsid w:val="000B7CE6"/>
    <w:rsid w:val="000E0564"/>
    <w:rsid w:val="00106C89"/>
    <w:rsid w:val="00111C46"/>
    <w:rsid w:val="0011431F"/>
    <w:rsid w:val="001248A2"/>
    <w:rsid w:val="00162BDA"/>
    <w:rsid w:val="0016335E"/>
    <w:rsid w:val="00183D52"/>
    <w:rsid w:val="0018728D"/>
    <w:rsid w:val="001E2A2D"/>
    <w:rsid w:val="001F6752"/>
    <w:rsid w:val="0021216B"/>
    <w:rsid w:val="00213E49"/>
    <w:rsid w:val="00215205"/>
    <w:rsid w:val="00227D36"/>
    <w:rsid w:val="00236CF3"/>
    <w:rsid w:val="002449D3"/>
    <w:rsid w:val="002669E6"/>
    <w:rsid w:val="0026788B"/>
    <w:rsid w:val="00286632"/>
    <w:rsid w:val="00295DAE"/>
    <w:rsid w:val="002A3193"/>
    <w:rsid w:val="002A510F"/>
    <w:rsid w:val="002A5759"/>
    <w:rsid w:val="002D2CBD"/>
    <w:rsid w:val="002D720B"/>
    <w:rsid w:val="002E1B91"/>
    <w:rsid w:val="002E330C"/>
    <w:rsid w:val="002E73C6"/>
    <w:rsid w:val="0030092D"/>
    <w:rsid w:val="00334C8E"/>
    <w:rsid w:val="00335962"/>
    <w:rsid w:val="00340A34"/>
    <w:rsid w:val="0034101B"/>
    <w:rsid w:val="003519B5"/>
    <w:rsid w:val="00352B5F"/>
    <w:rsid w:val="00353011"/>
    <w:rsid w:val="00385AF5"/>
    <w:rsid w:val="003C6CD9"/>
    <w:rsid w:val="003D7BD0"/>
    <w:rsid w:val="003E6D4D"/>
    <w:rsid w:val="003E7D59"/>
    <w:rsid w:val="003F1ACB"/>
    <w:rsid w:val="003F5A5C"/>
    <w:rsid w:val="003F7426"/>
    <w:rsid w:val="00405CD8"/>
    <w:rsid w:val="00452044"/>
    <w:rsid w:val="0048239B"/>
    <w:rsid w:val="004A2357"/>
    <w:rsid w:val="004A71ED"/>
    <w:rsid w:val="004E536D"/>
    <w:rsid w:val="004E5BE6"/>
    <w:rsid w:val="004E5E13"/>
    <w:rsid w:val="004F7166"/>
    <w:rsid w:val="00520517"/>
    <w:rsid w:val="00526305"/>
    <w:rsid w:val="00537415"/>
    <w:rsid w:val="00547377"/>
    <w:rsid w:val="00551070"/>
    <w:rsid w:val="00566344"/>
    <w:rsid w:val="00575E83"/>
    <w:rsid w:val="00577DC3"/>
    <w:rsid w:val="005825CE"/>
    <w:rsid w:val="00584539"/>
    <w:rsid w:val="00590988"/>
    <w:rsid w:val="0059728D"/>
    <w:rsid w:val="005A043C"/>
    <w:rsid w:val="005C1CE8"/>
    <w:rsid w:val="005C2AD9"/>
    <w:rsid w:val="005D21EC"/>
    <w:rsid w:val="005D6021"/>
    <w:rsid w:val="005E38E6"/>
    <w:rsid w:val="005F6F4D"/>
    <w:rsid w:val="005F7D04"/>
    <w:rsid w:val="006172DA"/>
    <w:rsid w:val="00660662"/>
    <w:rsid w:val="00667F26"/>
    <w:rsid w:val="00670ACD"/>
    <w:rsid w:val="006734AC"/>
    <w:rsid w:val="0067548B"/>
    <w:rsid w:val="00684D6F"/>
    <w:rsid w:val="006969B5"/>
    <w:rsid w:val="00696B1F"/>
    <w:rsid w:val="006B0B81"/>
    <w:rsid w:val="006C6A7D"/>
    <w:rsid w:val="006E0C57"/>
    <w:rsid w:val="006F08F3"/>
    <w:rsid w:val="006F23B3"/>
    <w:rsid w:val="006F23D8"/>
    <w:rsid w:val="006F5312"/>
    <w:rsid w:val="00701FB5"/>
    <w:rsid w:val="00731384"/>
    <w:rsid w:val="00731A09"/>
    <w:rsid w:val="0073629A"/>
    <w:rsid w:val="007560E7"/>
    <w:rsid w:val="0076084F"/>
    <w:rsid w:val="007827C1"/>
    <w:rsid w:val="007836CA"/>
    <w:rsid w:val="00792155"/>
    <w:rsid w:val="00792567"/>
    <w:rsid w:val="007A34F0"/>
    <w:rsid w:val="007A457B"/>
    <w:rsid w:val="007B7F71"/>
    <w:rsid w:val="007C0AA3"/>
    <w:rsid w:val="007C630B"/>
    <w:rsid w:val="007E336A"/>
    <w:rsid w:val="007E6843"/>
    <w:rsid w:val="007F1E1B"/>
    <w:rsid w:val="00803D24"/>
    <w:rsid w:val="0081473C"/>
    <w:rsid w:val="0083543F"/>
    <w:rsid w:val="00847E32"/>
    <w:rsid w:val="00892CE2"/>
    <w:rsid w:val="008A2772"/>
    <w:rsid w:val="008D0544"/>
    <w:rsid w:val="008D0EB3"/>
    <w:rsid w:val="008E4E86"/>
    <w:rsid w:val="008E7881"/>
    <w:rsid w:val="009145AF"/>
    <w:rsid w:val="00931ED5"/>
    <w:rsid w:val="0094387F"/>
    <w:rsid w:val="00947659"/>
    <w:rsid w:val="009507C3"/>
    <w:rsid w:val="00954DF9"/>
    <w:rsid w:val="00962FD4"/>
    <w:rsid w:val="0097327E"/>
    <w:rsid w:val="009812F1"/>
    <w:rsid w:val="00997574"/>
    <w:rsid w:val="009B1750"/>
    <w:rsid w:val="009B5E4F"/>
    <w:rsid w:val="009C4F39"/>
    <w:rsid w:val="009F1DA9"/>
    <w:rsid w:val="00A066F5"/>
    <w:rsid w:val="00A10DA4"/>
    <w:rsid w:val="00A27F7A"/>
    <w:rsid w:val="00A32AF5"/>
    <w:rsid w:val="00A36E59"/>
    <w:rsid w:val="00A46D79"/>
    <w:rsid w:val="00A669E3"/>
    <w:rsid w:val="00A70F7A"/>
    <w:rsid w:val="00A737B4"/>
    <w:rsid w:val="00AA3FD3"/>
    <w:rsid w:val="00AA5346"/>
    <w:rsid w:val="00AA7BFC"/>
    <w:rsid w:val="00AB6275"/>
    <w:rsid w:val="00AC2341"/>
    <w:rsid w:val="00AD376A"/>
    <w:rsid w:val="00AD4204"/>
    <w:rsid w:val="00AF053F"/>
    <w:rsid w:val="00AF3579"/>
    <w:rsid w:val="00B12AF5"/>
    <w:rsid w:val="00B21D8D"/>
    <w:rsid w:val="00B4306A"/>
    <w:rsid w:val="00B70D64"/>
    <w:rsid w:val="00B76359"/>
    <w:rsid w:val="00B76FD5"/>
    <w:rsid w:val="00B85AB0"/>
    <w:rsid w:val="00BD14E5"/>
    <w:rsid w:val="00BE36DE"/>
    <w:rsid w:val="00BF33FD"/>
    <w:rsid w:val="00C02AF9"/>
    <w:rsid w:val="00C074C5"/>
    <w:rsid w:val="00C10825"/>
    <w:rsid w:val="00C14F19"/>
    <w:rsid w:val="00C26559"/>
    <w:rsid w:val="00C47EB5"/>
    <w:rsid w:val="00C55D61"/>
    <w:rsid w:val="00C560A7"/>
    <w:rsid w:val="00C667FF"/>
    <w:rsid w:val="00C96BB8"/>
    <w:rsid w:val="00CB1E62"/>
    <w:rsid w:val="00CE33AB"/>
    <w:rsid w:val="00CE76FD"/>
    <w:rsid w:val="00CF3F9D"/>
    <w:rsid w:val="00CF7611"/>
    <w:rsid w:val="00D22884"/>
    <w:rsid w:val="00D30C9B"/>
    <w:rsid w:val="00D362F7"/>
    <w:rsid w:val="00D608C9"/>
    <w:rsid w:val="00D6378C"/>
    <w:rsid w:val="00D80CAE"/>
    <w:rsid w:val="00D82EE2"/>
    <w:rsid w:val="00DA0860"/>
    <w:rsid w:val="00DB7367"/>
    <w:rsid w:val="00DD51C1"/>
    <w:rsid w:val="00DE283D"/>
    <w:rsid w:val="00DF7127"/>
    <w:rsid w:val="00E30960"/>
    <w:rsid w:val="00E41944"/>
    <w:rsid w:val="00E52438"/>
    <w:rsid w:val="00E60998"/>
    <w:rsid w:val="00E7273E"/>
    <w:rsid w:val="00EB2738"/>
    <w:rsid w:val="00EB2D22"/>
    <w:rsid w:val="00EC3C70"/>
    <w:rsid w:val="00EC69D6"/>
    <w:rsid w:val="00ED775B"/>
    <w:rsid w:val="00EE4EB0"/>
    <w:rsid w:val="00EF5D55"/>
    <w:rsid w:val="00F04EC7"/>
    <w:rsid w:val="00F3106D"/>
    <w:rsid w:val="00F322E6"/>
    <w:rsid w:val="00F6227F"/>
    <w:rsid w:val="00F647CB"/>
    <w:rsid w:val="00F655B6"/>
    <w:rsid w:val="00F73E86"/>
    <w:rsid w:val="00F83D7A"/>
    <w:rsid w:val="00F855FB"/>
    <w:rsid w:val="00FB59BF"/>
    <w:rsid w:val="00FC5153"/>
    <w:rsid w:val="00FE072A"/>
    <w:rsid w:val="00FE0F37"/>
    <w:rsid w:val="1C22C98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6A1324"/>
  <w15:chartTrackingRefBased/>
  <w15:docId w15:val="{A1F081BA-84E9-4135-98D0-A307D98028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08C9"/>
    <w:rPr>
      <w:sz w:val="24"/>
      <w:szCs w:val="24"/>
    </w:rPr>
  </w:style>
  <w:style w:type="paragraph" w:styleId="Heading1">
    <w:name w:val="heading 1"/>
    <w:basedOn w:val="Normal"/>
    <w:next w:val="Normal"/>
    <w:link w:val="Heading1Char"/>
    <w:uiPriority w:val="9"/>
    <w:qFormat/>
    <w:rsid w:val="0067548B"/>
    <w:pPr>
      <w:keepNext/>
      <w:keepLines/>
      <w:spacing w:before="240" w:after="0"/>
      <w:outlineLvl w:val="0"/>
    </w:pPr>
    <w:rPr>
      <w:rFonts w:ascii="Avenir Next LT Pro Bold" w:eastAsiaTheme="majorEastAsia" w:hAnsi="Avenir Next LT Pro Bold" w:cstheme="majorBidi"/>
      <w:b/>
      <w:bCs/>
      <w:color w:val="005B9C" w:themeColor="text2"/>
      <w:sz w:val="32"/>
      <w:szCs w:val="32"/>
    </w:rPr>
  </w:style>
  <w:style w:type="paragraph" w:styleId="Heading2">
    <w:name w:val="heading 2"/>
    <w:basedOn w:val="Normal"/>
    <w:next w:val="Normal"/>
    <w:link w:val="Heading2Char"/>
    <w:uiPriority w:val="9"/>
    <w:unhideWhenUsed/>
    <w:qFormat/>
    <w:rsid w:val="0016335E"/>
    <w:pPr>
      <w:keepNext/>
      <w:keepLines/>
      <w:spacing w:before="40" w:after="0"/>
      <w:outlineLvl w:val="1"/>
    </w:pPr>
    <w:rPr>
      <w:rFonts w:asciiTheme="majorHAnsi" w:eastAsiaTheme="majorEastAsia" w:hAnsiTheme="majorHAnsi" w:cstheme="majorBidi"/>
      <w:b/>
      <w:color w:val="00518E"/>
      <w:sz w:val="26"/>
      <w:szCs w:val="26"/>
    </w:rPr>
  </w:style>
  <w:style w:type="paragraph" w:styleId="Heading3">
    <w:name w:val="heading 3"/>
    <w:basedOn w:val="Normal"/>
    <w:next w:val="Normal"/>
    <w:link w:val="Heading3Char"/>
    <w:uiPriority w:val="9"/>
    <w:unhideWhenUsed/>
    <w:qFormat/>
    <w:rsid w:val="0016335E"/>
    <w:pPr>
      <w:keepNext/>
      <w:keepLines/>
      <w:spacing w:before="40" w:after="0"/>
      <w:outlineLvl w:val="2"/>
    </w:pPr>
    <w:rPr>
      <w:rFonts w:ascii="Avenir Next LT Pro Demi" w:eastAsiaTheme="majorEastAsia" w:hAnsi="Avenir Next LT Pro Demi" w:cstheme="majorBidi"/>
      <w:color w:val="002E4E"/>
    </w:rPr>
  </w:style>
  <w:style w:type="paragraph" w:styleId="Heading4">
    <w:name w:val="heading 4"/>
    <w:basedOn w:val="Normal"/>
    <w:next w:val="Normal"/>
    <w:link w:val="Heading4Char"/>
    <w:uiPriority w:val="9"/>
    <w:unhideWhenUsed/>
    <w:qFormat/>
    <w:rsid w:val="0016335E"/>
    <w:pPr>
      <w:keepNext/>
      <w:keepLines/>
      <w:spacing w:before="40" w:after="0"/>
      <w:outlineLvl w:val="3"/>
    </w:pPr>
    <w:rPr>
      <w:rFonts w:ascii="Avenir Next LT Pro Demi" w:eastAsiaTheme="majorEastAsia" w:hAnsi="Avenir Next LT Pro Demi" w:cstheme="majorBidi"/>
      <w:color w:val="595959" w:themeColor="text1" w:themeTint="A6"/>
    </w:rPr>
  </w:style>
  <w:style w:type="paragraph" w:styleId="Heading5">
    <w:name w:val="heading 5"/>
    <w:basedOn w:val="Normal"/>
    <w:next w:val="Normal"/>
    <w:link w:val="Heading5Char"/>
    <w:uiPriority w:val="9"/>
    <w:unhideWhenUsed/>
    <w:qFormat/>
    <w:rsid w:val="00F322E6"/>
    <w:pPr>
      <w:keepNext/>
      <w:keepLines/>
      <w:spacing w:before="40" w:after="0"/>
      <w:outlineLvl w:val="4"/>
    </w:pPr>
    <w:rPr>
      <w:rFonts w:asciiTheme="majorHAnsi" w:eastAsiaTheme="majorEastAsia" w:hAnsiTheme="majorHAnsi" w:cstheme="majorBidi"/>
      <w:caps/>
      <w:color w:val="004374" w:themeColor="accent1" w:themeShade="BF"/>
      <w:sz w:val="22"/>
      <w:szCs w:val="22"/>
      <w:lang w:val="en-US"/>
    </w:rPr>
  </w:style>
  <w:style w:type="paragraph" w:styleId="Heading6">
    <w:name w:val="heading 6"/>
    <w:basedOn w:val="Normal"/>
    <w:next w:val="Normal"/>
    <w:link w:val="Heading6Char"/>
    <w:uiPriority w:val="9"/>
    <w:unhideWhenUsed/>
    <w:qFormat/>
    <w:rsid w:val="00F322E6"/>
    <w:pPr>
      <w:keepNext/>
      <w:keepLines/>
      <w:spacing w:before="40" w:after="0"/>
      <w:outlineLvl w:val="5"/>
    </w:pPr>
    <w:rPr>
      <w:rFonts w:asciiTheme="majorHAnsi" w:eastAsiaTheme="majorEastAsia" w:hAnsiTheme="majorHAnsi" w:cstheme="majorBidi"/>
      <w:i/>
      <w:iCs/>
      <w:caps/>
      <w:color w:val="002D4E" w:themeColor="accent1" w:themeShade="80"/>
      <w:sz w:val="22"/>
      <w:szCs w:val="22"/>
      <w:lang w:val="en-US"/>
    </w:rPr>
  </w:style>
  <w:style w:type="paragraph" w:styleId="Heading7">
    <w:name w:val="heading 7"/>
    <w:basedOn w:val="Normal"/>
    <w:next w:val="Normal"/>
    <w:link w:val="Heading7Char"/>
    <w:uiPriority w:val="9"/>
    <w:semiHidden/>
    <w:unhideWhenUsed/>
    <w:qFormat/>
    <w:rsid w:val="00F322E6"/>
    <w:pPr>
      <w:keepNext/>
      <w:keepLines/>
      <w:spacing w:before="40" w:after="0"/>
      <w:outlineLvl w:val="6"/>
    </w:pPr>
    <w:rPr>
      <w:rFonts w:asciiTheme="majorHAnsi" w:eastAsiaTheme="majorEastAsia" w:hAnsiTheme="majorHAnsi" w:cstheme="majorBidi"/>
      <w:b/>
      <w:bCs/>
      <w:color w:val="002D4E" w:themeColor="accent1" w:themeShade="80"/>
      <w:sz w:val="22"/>
      <w:szCs w:val="22"/>
      <w:lang w:val="en-US"/>
    </w:rPr>
  </w:style>
  <w:style w:type="paragraph" w:styleId="Heading8">
    <w:name w:val="heading 8"/>
    <w:basedOn w:val="Normal"/>
    <w:next w:val="Normal"/>
    <w:link w:val="Heading8Char"/>
    <w:uiPriority w:val="9"/>
    <w:semiHidden/>
    <w:unhideWhenUsed/>
    <w:qFormat/>
    <w:rsid w:val="00F322E6"/>
    <w:pPr>
      <w:keepNext/>
      <w:keepLines/>
      <w:spacing w:before="40" w:after="0"/>
      <w:outlineLvl w:val="7"/>
    </w:pPr>
    <w:rPr>
      <w:rFonts w:asciiTheme="majorHAnsi" w:eastAsiaTheme="majorEastAsia" w:hAnsiTheme="majorHAnsi" w:cstheme="majorBidi"/>
      <w:b/>
      <w:bCs/>
      <w:i/>
      <w:iCs/>
      <w:color w:val="002D4E" w:themeColor="accent1" w:themeShade="80"/>
      <w:sz w:val="22"/>
      <w:szCs w:val="22"/>
      <w:lang w:val="en-US"/>
    </w:rPr>
  </w:style>
  <w:style w:type="paragraph" w:styleId="Heading9">
    <w:name w:val="heading 9"/>
    <w:basedOn w:val="Normal"/>
    <w:next w:val="Normal"/>
    <w:link w:val="Heading9Char"/>
    <w:uiPriority w:val="9"/>
    <w:semiHidden/>
    <w:unhideWhenUsed/>
    <w:qFormat/>
    <w:rsid w:val="00F322E6"/>
    <w:pPr>
      <w:keepNext/>
      <w:keepLines/>
      <w:spacing w:before="40" w:after="0"/>
      <w:outlineLvl w:val="8"/>
    </w:pPr>
    <w:rPr>
      <w:rFonts w:asciiTheme="majorHAnsi" w:eastAsiaTheme="majorEastAsia" w:hAnsiTheme="majorHAnsi" w:cstheme="majorBidi"/>
      <w:i/>
      <w:iCs/>
      <w:color w:val="002D4E" w:themeColor="accent1" w:themeShade="8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548B"/>
    <w:rPr>
      <w:rFonts w:ascii="Avenir Next LT Pro Bold" w:eastAsiaTheme="majorEastAsia" w:hAnsi="Avenir Next LT Pro Bold" w:cstheme="majorBidi"/>
      <w:b/>
      <w:bCs/>
      <w:color w:val="005B9C" w:themeColor="text2"/>
      <w:sz w:val="32"/>
      <w:szCs w:val="32"/>
    </w:rPr>
  </w:style>
  <w:style w:type="character" w:customStyle="1" w:styleId="Heading2Char">
    <w:name w:val="Heading 2 Char"/>
    <w:basedOn w:val="DefaultParagraphFont"/>
    <w:link w:val="Heading2"/>
    <w:uiPriority w:val="9"/>
    <w:rsid w:val="0016335E"/>
    <w:rPr>
      <w:rFonts w:asciiTheme="majorHAnsi" w:eastAsiaTheme="majorEastAsia" w:hAnsiTheme="majorHAnsi" w:cstheme="majorBidi"/>
      <w:b/>
      <w:color w:val="00518E"/>
      <w:sz w:val="26"/>
      <w:szCs w:val="26"/>
    </w:rPr>
  </w:style>
  <w:style w:type="character" w:customStyle="1" w:styleId="Heading3Char">
    <w:name w:val="Heading 3 Char"/>
    <w:basedOn w:val="DefaultParagraphFont"/>
    <w:link w:val="Heading3"/>
    <w:uiPriority w:val="9"/>
    <w:rsid w:val="0016335E"/>
    <w:rPr>
      <w:rFonts w:ascii="Avenir Next LT Pro Demi" w:eastAsiaTheme="majorEastAsia" w:hAnsi="Avenir Next LT Pro Demi" w:cstheme="majorBidi"/>
      <w:color w:val="002E4E"/>
      <w:sz w:val="24"/>
      <w:szCs w:val="24"/>
    </w:rPr>
  </w:style>
  <w:style w:type="character" w:customStyle="1" w:styleId="Redhighlight">
    <w:name w:val="Red highlight"/>
    <w:basedOn w:val="DefaultParagraphFont"/>
    <w:uiPriority w:val="2"/>
    <w:qFormat/>
    <w:rsid w:val="001E2A2D"/>
    <w:rPr>
      <w:rFonts w:asciiTheme="minorHAnsi" w:eastAsia="Avenir Next" w:hAnsiTheme="minorHAnsi" w:cs="Avenir Next"/>
      <w:b/>
      <w:color w:val="D2232A"/>
      <w:spacing w:val="-3"/>
      <w:sz w:val="24"/>
      <w:szCs w:val="24"/>
      <w:lang w:val="en-US" w:bidi="en-US"/>
    </w:rPr>
  </w:style>
  <w:style w:type="paragraph" w:styleId="Header">
    <w:name w:val="header"/>
    <w:basedOn w:val="Normal"/>
    <w:link w:val="HeaderChar"/>
    <w:uiPriority w:val="99"/>
    <w:unhideWhenUsed/>
    <w:rsid w:val="001E2A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2A2D"/>
  </w:style>
  <w:style w:type="paragraph" w:styleId="Footer">
    <w:name w:val="footer"/>
    <w:basedOn w:val="Normal"/>
    <w:link w:val="FooterChar"/>
    <w:uiPriority w:val="99"/>
    <w:unhideWhenUsed/>
    <w:rsid w:val="000A5699"/>
    <w:pPr>
      <w:pBdr>
        <w:top w:val="single" w:sz="8" w:space="6" w:color="005B9C" w:themeColor="text2"/>
      </w:pBdr>
      <w:tabs>
        <w:tab w:val="center" w:pos="4680"/>
        <w:tab w:val="right" w:pos="9360"/>
      </w:tabs>
      <w:spacing w:after="0" w:line="240" w:lineRule="auto"/>
    </w:pPr>
    <w:rPr>
      <w:sz w:val="22"/>
    </w:rPr>
  </w:style>
  <w:style w:type="character" w:customStyle="1" w:styleId="FooterChar">
    <w:name w:val="Footer Char"/>
    <w:basedOn w:val="DefaultParagraphFont"/>
    <w:link w:val="Footer"/>
    <w:uiPriority w:val="99"/>
    <w:rsid w:val="000A5699"/>
    <w:rPr>
      <w:szCs w:val="24"/>
    </w:rPr>
  </w:style>
  <w:style w:type="character" w:styleId="Strong">
    <w:name w:val="Strong"/>
    <w:basedOn w:val="DefaultParagraphFont"/>
    <w:uiPriority w:val="22"/>
    <w:qFormat/>
    <w:rsid w:val="001E2A2D"/>
    <w:rPr>
      <w:b/>
      <w:bCs/>
    </w:rPr>
  </w:style>
  <w:style w:type="character" w:customStyle="1" w:styleId="Strongblue">
    <w:name w:val="Strong blue"/>
    <w:basedOn w:val="Strong"/>
    <w:uiPriority w:val="1"/>
    <w:qFormat/>
    <w:rsid w:val="007C630B"/>
    <w:rPr>
      <w:b/>
      <w:bCs/>
      <w:color w:val="004374" w:themeColor="accent1" w:themeShade="BF"/>
    </w:rPr>
  </w:style>
  <w:style w:type="paragraph" w:customStyle="1" w:styleId="Toplogoline">
    <w:name w:val="Top logo line"/>
    <w:basedOn w:val="Normal"/>
    <w:qFormat/>
    <w:rsid w:val="00C10825"/>
    <w:pPr>
      <w:tabs>
        <w:tab w:val="right" w:pos="9360"/>
      </w:tabs>
      <w:spacing w:after="120" w:line="240" w:lineRule="auto"/>
    </w:pPr>
    <w:rPr>
      <w:rFonts w:eastAsia="Calibri" w:cs="Raavi"/>
      <w:color w:val="404040" w:themeColor="text1" w:themeTint="BF"/>
      <w:lang w:bidi="pa-IN"/>
    </w:rPr>
  </w:style>
  <w:style w:type="table" w:styleId="ListTable3-Accent3">
    <w:name w:val="List Table 3 Accent 3"/>
    <w:basedOn w:val="TableNormal"/>
    <w:uiPriority w:val="48"/>
    <w:rsid w:val="003D7BD0"/>
    <w:pPr>
      <w:spacing w:after="0" w:line="240" w:lineRule="auto"/>
    </w:pPr>
    <w:rPr>
      <w:rFonts w:eastAsiaTheme="minorEastAsia"/>
      <w:lang w:eastAsia="en-CA"/>
    </w:rPr>
    <w:tblPr>
      <w:tblStyleRowBandSize w:val="1"/>
      <w:tblStyleColBandSize w:val="1"/>
      <w:tblBorders>
        <w:top w:val="single" w:sz="4" w:space="0" w:color="616161" w:themeColor="accent3"/>
        <w:left w:val="single" w:sz="4" w:space="0" w:color="616161" w:themeColor="accent3"/>
        <w:bottom w:val="single" w:sz="4" w:space="0" w:color="616161" w:themeColor="accent3"/>
        <w:right w:val="single" w:sz="4" w:space="0" w:color="616161" w:themeColor="accent3"/>
      </w:tblBorders>
    </w:tblPr>
    <w:tblStylePr w:type="firstRow">
      <w:rPr>
        <w:b/>
        <w:bCs/>
        <w:color w:val="FFFFFF" w:themeColor="background1"/>
      </w:rPr>
      <w:tblPr/>
      <w:tcPr>
        <w:shd w:val="clear" w:color="auto" w:fill="616161" w:themeFill="accent3"/>
      </w:tcPr>
    </w:tblStylePr>
    <w:tblStylePr w:type="lastRow">
      <w:rPr>
        <w:b/>
        <w:bCs/>
      </w:rPr>
      <w:tblPr/>
      <w:tcPr>
        <w:tcBorders>
          <w:top w:val="double" w:sz="4" w:space="0" w:color="616161"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16161" w:themeColor="accent3"/>
          <w:right w:val="single" w:sz="4" w:space="0" w:color="616161" w:themeColor="accent3"/>
        </w:tcBorders>
      </w:tcPr>
    </w:tblStylePr>
    <w:tblStylePr w:type="band1Horz">
      <w:tblPr/>
      <w:tcPr>
        <w:tcBorders>
          <w:top w:val="single" w:sz="4" w:space="0" w:color="616161" w:themeColor="accent3"/>
          <w:bottom w:val="single" w:sz="4" w:space="0" w:color="616161"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16161" w:themeColor="accent3"/>
          <w:left w:val="nil"/>
        </w:tcBorders>
      </w:tcPr>
    </w:tblStylePr>
    <w:tblStylePr w:type="swCell">
      <w:tblPr/>
      <w:tcPr>
        <w:tcBorders>
          <w:top w:val="double" w:sz="4" w:space="0" w:color="616161" w:themeColor="accent3"/>
          <w:right w:val="nil"/>
        </w:tcBorders>
      </w:tcPr>
    </w:tblStylePr>
  </w:style>
  <w:style w:type="paragraph" w:customStyle="1" w:styleId="Normalgreyboxedtext">
    <w:name w:val="Normal grey boxed text"/>
    <w:basedOn w:val="Normal"/>
    <w:qFormat/>
    <w:rsid w:val="00566344"/>
    <w:pPr>
      <w:pBdr>
        <w:top w:val="single" w:sz="48" w:space="1" w:color="F2F2F2" w:themeColor="background1" w:themeShade="F2"/>
        <w:left w:val="single" w:sz="48" w:space="4" w:color="F2F2F2" w:themeColor="background1" w:themeShade="F2"/>
        <w:bottom w:val="single" w:sz="48" w:space="1" w:color="F2F2F2" w:themeColor="background1" w:themeShade="F2"/>
        <w:right w:val="single" w:sz="48" w:space="4" w:color="F2F2F2" w:themeColor="background1" w:themeShade="F2"/>
      </w:pBdr>
      <w:shd w:val="clear" w:color="auto" w:fill="F2F2F2" w:themeFill="background1" w:themeFillShade="F2"/>
      <w:spacing w:before="120" w:after="240"/>
      <w:ind w:left="180" w:right="180"/>
    </w:pPr>
  </w:style>
  <w:style w:type="character" w:customStyle="1" w:styleId="Heading4Char">
    <w:name w:val="Heading 4 Char"/>
    <w:basedOn w:val="DefaultParagraphFont"/>
    <w:link w:val="Heading4"/>
    <w:uiPriority w:val="9"/>
    <w:rsid w:val="0016335E"/>
    <w:rPr>
      <w:rFonts w:ascii="Avenir Next LT Pro Demi" w:eastAsiaTheme="majorEastAsia" w:hAnsi="Avenir Next LT Pro Demi" w:cstheme="majorBidi"/>
      <w:color w:val="595959" w:themeColor="text1" w:themeTint="A6"/>
      <w:sz w:val="24"/>
      <w:szCs w:val="24"/>
    </w:rPr>
  </w:style>
  <w:style w:type="paragraph" w:styleId="ListParagraph">
    <w:name w:val="List Paragraph"/>
    <w:basedOn w:val="Normal"/>
    <w:uiPriority w:val="1"/>
    <w:qFormat/>
    <w:rsid w:val="00D608C9"/>
    <w:pPr>
      <w:numPr>
        <w:numId w:val="1"/>
      </w:numPr>
      <w:spacing w:before="40" w:after="200" w:line="240" w:lineRule="auto"/>
      <w:ind w:left="360" w:right="43" w:hanging="360"/>
    </w:pPr>
    <w:rPr>
      <w:rFonts w:eastAsia="Calibri" w:cstheme="minorHAnsi"/>
      <w:color w:val="231F20"/>
      <w:lang w:bidi="pa-IN"/>
    </w:rPr>
  </w:style>
  <w:style w:type="paragraph" w:styleId="ListBullet">
    <w:name w:val="List Bullet"/>
    <w:basedOn w:val="Normal"/>
    <w:uiPriority w:val="99"/>
    <w:unhideWhenUsed/>
    <w:rsid w:val="0083543F"/>
    <w:pPr>
      <w:numPr>
        <w:numId w:val="2"/>
      </w:numPr>
      <w:contextualSpacing/>
    </w:pPr>
  </w:style>
  <w:style w:type="paragraph" w:styleId="ListBullet2">
    <w:name w:val="List Bullet 2"/>
    <w:basedOn w:val="Normal"/>
    <w:uiPriority w:val="99"/>
    <w:unhideWhenUsed/>
    <w:rsid w:val="0083543F"/>
    <w:pPr>
      <w:numPr>
        <w:numId w:val="3"/>
      </w:numPr>
      <w:contextualSpacing/>
    </w:pPr>
  </w:style>
  <w:style w:type="paragraph" w:styleId="ListBullet3">
    <w:name w:val="List Bullet 3"/>
    <w:basedOn w:val="Normal"/>
    <w:uiPriority w:val="99"/>
    <w:unhideWhenUsed/>
    <w:rsid w:val="0083543F"/>
    <w:pPr>
      <w:numPr>
        <w:numId w:val="4"/>
      </w:numPr>
      <w:contextualSpacing/>
    </w:pPr>
  </w:style>
  <w:style w:type="paragraph" w:styleId="ListBullet4">
    <w:name w:val="List Bullet 4"/>
    <w:basedOn w:val="Normal"/>
    <w:uiPriority w:val="99"/>
    <w:unhideWhenUsed/>
    <w:rsid w:val="0083543F"/>
    <w:pPr>
      <w:numPr>
        <w:numId w:val="5"/>
      </w:numPr>
      <w:contextualSpacing/>
    </w:pPr>
  </w:style>
  <w:style w:type="paragraph" w:styleId="ListBullet5">
    <w:name w:val="List Bullet 5"/>
    <w:basedOn w:val="Normal"/>
    <w:uiPriority w:val="99"/>
    <w:unhideWhenUsed/>
    <w:rsid w:val="0083543F"/>
    <w:pPr>
      <w:numPr>
        <w:numId w:val="6"/>
      </w:numPr>
      <w:contextualSpacing/>
    </w:pPr>
  </w:style>
  <w:style w:type="paragraph" w:styleId="ListContinue">
    <w:name w:val="List Continue"/>
    <w:basedOn w:val="Normal"/>
    <w:uiPriority w:val="99"/>
    <w:unhideWhenUsed/>
    <w:rsid w:val="0083543F"/>
    <w:pPr>
      <w:spacing w:after="120"/>
      <w:ind w:left="360"/>
      <w:contextualSpacing/>
    </w:pPr>
  </w:style>
  <w:style w:type="paragraph" w:styleId="ListContinue2">
    <w:name w:val="List Continue 2"/>
    <w:basedOn w:val="Normal"/>
    <w:uiPriority w:val="99"/>
    <w:unhideWhenUsed/>
    <w:rsid w:val="0083543F"/>
    <w:pPr>
      <w:spacing w:after="120"/>
      <w:ind w:left="720"/>
      <w:contextualSpacing/>
    </w:pPr>
  </w:style>
  <w:style w:type="paragraph" w:styleId="ListContinue3">
    <w:name w:val="List Continue 3"/>
    <w:basedOn w:val="Normal"/>
    <w:uiPriority w:val="99"/>
    <w:unhideWhenUsed/>
    <w:rsid w:val="0083543F"/>
    <w:pPr>
      <w:spacing w:after="120"/>
      <w:ind w:left="1080"/>
      <w:contextualSpacing/>
    </w:pPr>
  </w:style>
  <w:style w:type="paragraph" w:styleId="ListNumber2">
    <w:name w:val="List Number 2"/>
    <w:basedOn w:val="Normal"/>
    <w:uiPriority w:val="99"/>
    <w:unhideWhenUsed/>
    <w:rsid w:val="0083543F"/>
    <w:pPr>
      <w:numPr>
        <w:numId w:val="8"/>
      </w:numPr>
      <w:contextualSpacing/>
    </w:pPr>
  </w:style>
  <w:style w:type="paragraph" w:styleId="ListNumber">
    <w:name w:val="List Number"/>
    <w:basedOn w:val="Normal"/>
    <w:uiPriority w:val="99"/>
    <w:unhideWhenUsed/>
    <w:rsid w:val="0083543F"/>
    <w:pPr>
      <w:numPr>
        <w:numId w:val="7"/>
      </w:numPr>
      <w:contextualSpacing/>
    </w:pPr>
  </w:style>
  <w:style w:type="character" w:styleId="Hyperlink">
    <w:name w:val="Hyperlink"/>
    <w:basedOn w:val="DefaultParagraphFont"/>
    <w:uiPriority w:val="99"/>
    <w:qFormat/>
    <w:rsid w:val="006F5312"/>
    <w:rPr>
      <w:rFonts w:ascii="Avenir Next LT Pro" w:hAnsi="Avenir Next LT Pro"/>
      <w:color w:val="005B9C"/>
      <w:u w:val="single"/>
    </w:rPr>
  </w:style>
  <w:style w:type="paragraph" w:customStyle="1" w:styleId="Footer2logoline">
    <w:name w:val="Footer2 logo line"/>
    <w:basedOn w:val="Normal"/>
    <w:qFormat/>
    <w:rsid w:val="000A5699"/>
    <w:pPr>
      <w:tabs>
        <w:tab w:val="left" w:pos="2835"/>
        <w:tab w:val="left" w:pos="5670"/>
        <w:tab w:val="right" w:pos="10348"/>
      </w:tabs>
      <w:spacing w:line="720" w:lineRule="exact"/>
      <w:ind w:right="-519"/>
    </w:pPr>
    <w:rPr>
      <w:color w:val="231F20"/>
      <w:spacing w:val="-3"/>
    </w:rPr>
  </w:style>
  <w:style w:type="character" w:customStyle="1" w:styleId="Hyperlinkfooter">
    <w:name w:val="Hyperlink footer"/>
    <w:basedOn w:val="Hyperlink"/>
    <w:uiPriority w:val="1"/>
    <w:qFormat/>
    <w:rsid w:val="00731384"/>
    <w:rPr>
      <w:rFonts w:ascii="Avenir Next LT Pro" w:hAnsi="Avenir Next LT Pro"/>
      <w:b/>
      <w:bCs/>
      <w:color w:val="005B9C" w:themeColor="text2"/>
      <w:u w:val="single"/>
    </w:rPr>
  </w:style>
  <w:style w:type="paragraph" w:customStyle="1" w:styleId="Heading2greyboxed">
    <w:name w:val="Heading 2 grey boxed"/>
    <w:basedOn w:val="Heading2"/>
    <w:link w:val="Heading2greyboxedChar"/>
    <w:qFormat/>
    <w:rsid w:val="00AF3579"/>
    <w:pPr>
      <w:pBdr>
        <w:top w:val="single" w:sz="48" w:space="1" w:color="F2F2F2" w:themeColor="background1" w:themeShade="F2"/>
        <w:left w:val="single" w:sz="48" w:space="4" w:color="F2F2F2" w:themeColor="background1" w:themeShade="F2"/>
        <w:bottom w:val="single" w:sz="48" w:space="1" w:color="F2F2F2" w:themeColor="background1" w:themeShade="F2"/>
        <w:right w:val="single" w:sz="48" w:space="4" w:color="F2F2F2" w:themeColor="background1" w:themeShade="F2"/>
      </w:pBdr>
      <w:shd w:val="clear" w:color="auto" w:fill="F2F2F2" w:themeFill="background1" w:themeFillShade="F2"/>
      <w:ind w:left="180" w:right="180"/>
    </w:pPr>
  </w:style>
  <w:style w:type="character" w:customStyle="1" w:styleId="Heading2greyboxedChar">
    <w:name w:val="Heading 2 grey boxed Char"/>
    <w:basedOn w:val="Heading2Char"/>
    <w:link w:val="Heading2greyboxed"/>
    <w:rsid w:val="00AF3579"/>
    <w:rPr>
      <w:rFonts w:asciiTheme="majorHAnsi" w:eastAsiaTheme="majorEastAsia" w:hAnsiTheme="majorHAnsi" w:cstheme="majorBidi"/>
      <w:b/>
      <w:color w:val="00518E"/>
      <w:sz w:val="26"/>
      <w:szCs w:val="26"/>
      <w:shd w:val="clear" w:color="auto" w:fill="F2F2F2" w:themeFill="background1" w:themeFillShade="F2"/>
    </w:rPr>
  </w:style>
  <w:style w:type="character" w:customStyle="1" w:styleId="Heading5Char">
    <w:name w:val="Heading 5 Char"/>
    <w:basedOn w:val="DefaultParagraphFont"/>
    <w:link w:val="Heading5"/>
    <w:uiPriority w:val="9"/>
    <w:rsid w:val="00F322E6"/>
    <w:rPr>
      <w:rFonts w:asciiTheme="majorHAnsi" w:eastAsiaTheme="majorEastAsia" w:hAnsiTheme="majorHAnsi" w:cstheme="majorBidi"/>
      <w:caps/>
      <w:color w:val="004374" w:themeColor="accent1" w:themeShade="BF"/>
      <w:lang w:val="en-US"/>
    </w:rPr>
  </w:style>
  <w:style w:type="character" w:customStyle="1" w:styleId="Heading6Char">
    <w:name w:val="Heading 6 Char"/>
    <w:basedOn w:val="DefaultParagraphFont"/>
    <w:link w:val="Heading6"/>
    <w:uiPriority w:val="9"/>
    <w:rsid w:val="00F322E6"/>
    <w:rPr>
      <w:rFonts w:asciiTheme="majorHAnsi" w:eastAsiaTheme="majorEastAsia" w:hAnsiTheme="majorHAnsi" w:cstheme="majorBidi"/>
      <w:i/>
      <w:iCs/>
      <w:caps/>
      <w:color w:val="002D4E" w:themeColor="accent1" w:themeShade="80"/>
      <w:lang w:val="en-US"/>
    </w:rPr>
  </w:style>
  <w:style w:type="character" w:customStyle="1" w:styleId="Heading7Char">
    <w:name w:val="Heading 7 Char"/>
    <w:basedOn w:val="DefaultParagraphFont"/>
    <w:link w:val="Heading7"/>
    <w:uiPriority w:val="9"/>
    <w:semiHidden/>
    <w:rsid w:val="00F322E6"/>
    <w:rPr>
      <w:rFonts w:asciiTheme="majorHAnsi" w:eastAsiaTheme="majorEastAsia" w:hAnsiTheme="majorHAnsi" w:cstheme="majorBidi"/>
      <w:b/>
      <w:bCs/>
      <w:color w:val="002D4E" w:themeColor="accent1" w:themeShade="80"/>
      <w:lang w:val="en-US"/>
    </w:rPr>
  </w:style>
  <w:style w:type="character" w:customStyle="1" w:styleId="Heading8Char">
    <w:name w:val="Heading 8 Char"/>
    <w:basedOn w:val="DefaultParagraphFont"/>
    <w:link w:val="Heading8"/>
    <w:uiPriority w:val="9"/>
    <w:semiHidden/>
    <w:rsid w:val="00F322E6"/>
    <w:rPr>
      <w:rFonts w:asciiTheme="majorHAnsi" w:eastAsiaTheme="majorEastAsia" w:hAnsiTheme="majorHAnsi" w:cstheme="majorBidi"/>
      <w:b/>
      <w:bCs/>
      <w:i/>
      <w:iCs/>
      <w:color w:val="002D4E" w:themeColor="accent1" w:themeShade="80"/>
      <w:lang w:val="en-US"/>
    </w:rPr>
  </w:style>
  <w:style w:type="character" w:customStyle="1" w:styleId="Heading9Char">
    <w:name w:val="Heading 9 Char"/>
    <w:basedOn w:val="DefaultParagraphFont"/>
    <w:link w:val="Heading9"/>
    <w:uiPriority w:val="9"/>
    <w:semiHidden/>
    <w:rsid w:val="00F322E6"/>
    <w:rPr>
      <w:rFonts w:asciiTheme="majorHAnsi" w:eastAsiaTheme="majorEastAsia" w:hAnsiTheme="majorHAnsi" w:cstheme="majorBidi"/>
      <w:i/>
      <w:iCs/>
      <w:color w:val="002D4E" w:themeColor="accent1" w:themeShade="80"/>
      <w:lang w:val="en-US"/>
    </w:rPr>
  </w:style>
  <w:style w:type="character" w:customStyle="1" w:styleId="Heading4Char1">
    <w:name w:val="Heading 4 Char1"/>
    <w:rsid w:val="00F322E6"/>
    <w:rPr>
      <w:rFonts w:ascii="Yu Gothic Light" w:eastAsia="Yu Gothic Light" w:hAnsi="Yu Gothic Light" w:cs="Yu Gothic Light"/>
      <w:b/>
      <w:color w:val="0066B3"/>
      <w:sz w:val="27"/>
    </w:rPr>
  </w:style>
  <w:style w:type="paragraph" w:customStyle="1" w:styleId="footnotedescription">
    <w:name w:val="footnote description"/>
    <w:next w:val="Normal"/>
    <w:link w:val="footnotedescriptionChar"/>
    <w:hidden/>
    <w:rsid w:val="00F322E6"/>
    <w:pPr>
      <w:spacing w:after="0"/>
    </w:pPr>
    <w:rPr>
      <w:rFonts w:ascii="Yu Gothic Light" w:eastAsia="Yu Gothic Light" w:hAnsi="Yu Gothic Light" w:cs="Yu Gothic Light"/>
      <w:color w:val="FFFFFF"/>
      <w:sz w:val="24"/>
      <w:lang w:val="en-US"/>
    </w:rPr>
  </w:style>
  <w:style w:type="character" w:customStyle="1" w:styleId="footnotedescriptionChar">
    <w:name w:val="footnote description Char"/>
    <w:link w:val="footnotedescription"/>
    <w:rsid w:val="00F322E6"/>
    <w:rPr>
      <w:rFonts w:ascii="Yu Gothic Light" w:eastAsia="Yu Gothic Light" w:hAnsi="Yu Gothic Light" w:cs="Yu Gothic Light"/>
      <w:color w:val="FFFFFF"/>
      <w:sz w:val="24"/>
      <w:lang w:val="en-US"/>
    </w:rPr>
  </w:style>
  <w:style w:type="character" w:customStyle="1" w:styleId="Heading5Char1">
    <w:name w:val="Heading 5 Char1"/>
    <w:rsid w:val="00F322E6"/>
    <w:rPr>
      <w:rFonts w:ascii="Yu Gothic Light" w:eastAsia="Yu Gothic Light" w:hAnsi="Yu Gothic Light" w:cs="Yu Gothic Light"/>
      <w:b/>
      <w:color w:val="000000"/>
      <w:sz w:val="24"/>
    </w:rPr>
  </w:style>
  <w:style w:type="character" w:customStyle="1" w:styleId="Heading6Char1">
    <w:name w:val="Heading 6 Char1"/>
    <w:rsid w:val="00F322E6"/>
    <w:rPr>
      <w:rFonts w:ascii="Yu Gothic Light" w:eastAsia="Yu Gothic Light" w:hAnsi="Yu Gothic Light" w:cs="Yu Gothic Light"/>
      <w:b/>
      <w:color w:val="000000"/>
      <w:sz w:val="24"/>
    </w:rPr>
  </w:style>
  <w:style w:type="character" w:customStyle="1" w:styleId="Heading2Char1">
    <w:name w:val="Heading 2 Char1"/>
    <w:rsid w:val="00F322E6"/>
    <w:rPr>
      <w:rFonts w:ascii="Yu Gothic Light" w:eastAsia="Yu Gothic Light" w:hAnsi="Yu Gothic Light" w:cs="Yu Gothic Light"/>
      <w:b/>
      <w:color w:val="0066B3"/>
      <w:sz w:val="28"/>
    </w:rPr>
  </w:style>
  <w:style w:type="character" w:customStyle="1" w:styleId="Heading3Char1">
    <w:name w:val="Heading 3 Char1"/>
    <w:rsid w:val="00F322E6"/>
    <w:rPr>
      <w:rFonts w:ascii="Yu Gothic Light" w:eastAsia="Yu Gothic Light" w:hAnsi="Yu Gothic Light" w:cs="Yu Gothic Light"/>
      <w:b/>
      <w:color w:val="0066B3"/>
      <w:sz w:val="28"/>
    </w:rPr>
  </w:style>
  <w:style w:type="character" w:customStyle="1" w:styleId="Heading1Char1">
    <w:name w:val="Heading 1 Char1"/>
    <w:rsid w:val="00F322E6"/>
    <w:rPr>
      <w:rFonts w:ascii="Yu Gothic Light" w:eastAsia="Yu Gothic Light" w:hAnsi="Yu Gothic Light" w:cs="Yu Gothic Light"/>
      <w:b/>
      <w:color w:val="000000"/>
      <w:sz w:val="48"/>
    </w:rPr>
  </w:style>
  <w:style w:type="character" w:customStyle="1" w:styleId="footnotemark">
    <w:name w:val="footnote mark"/>
    <w:hidden/>
    <w:rsid w:val="00F322E6"/>
    <w:rPr>
      <w:rFonts w:ascii="Yu Gothic Light" w:eastAsia="Yu Gothic Light" w:hAnsi="Yu Gothic Light" w:cs="Yu Gothic Light"/>
      <w:b/>
      <w:color w:val="FFFFFF"/>
      <w:sz w:val="34"/>
      <w:vertAlign w:val="superscript"/>
    </w:rPr>
  </w:style>
  <w:style w:type="paragraph" w:styleId="BalloonText">
    <w:name w:val="Balloon Text"/>
    <w:basedOn w:val="Normal"/>
    <w:link w:val="BalloonTextChar"/>
    <w:uiPriority w:val="99"/>
    <w:semiHidden/>
    <w:unhideWhenUsed/>
    <w:rsid w:val="00F322E6"/>
    <w:pPr>
      <w:spacing w:after="0" w:line="240" w:lineRule="auto"/>
    </w:pPr>
    <w:rPr>
      <w:rFonts w:ascii="Yu Mincho Light" w:eastAsiaTheme="minorEastAsia" w:hAnsi="Yu Mincho Light" w:cs="Yu Mincho Light"/>
      <w:sz w:val="18"/>
      <w:szCs w:val="18"/>
      <w:lang w:val="en-US"/>
    </w:rPr>
  </w:style>
  <w:style w:type="character" w:customStyle="1" w:styleId="BalloonTextChar">
    <w:name w:val="Balloon Text Char"/>
    <w:basedOn w:val="DefaultParagraphFont"/>
    <w:link w:val="BalloonText"/>
    <w:uiPriority w:val="99"/>
    <w:semiHidden/>
    <w:rsid w:val="00F322E6"/>
    <w:rPr>
      <w:rFonts w:ascii="Yu Mincho Light" w:eastAsiaTheme="minorEastAsia" w:hAnsi="Yu Mincho Light" w:cs="Yu Mincho Light"/>
      <w:sz w:val="18"/>
      <w:szCs w:val="18"/>
      <w:lang w:val="en-US"/>
    </w:rPr>
  </w:style>
  <w:style w:type="paragraph" w:styleId="BodyText">
    <w:name w:val="Body Text"/>
    <w:basedOn w:val="Normal"/>
    <w:link w:val="BodyTextChar"/>
    <w:uiPriority w:val="1"/>
    <w:rsid w:val="00F322E6"/>
    <w:pPr>
      <w:widowControl w:val="0"/>
      <w:autoSpaceDE w:val="0"/>
      <w:autoSpaceDN w:val="0"/>
      <w:spacing w:after="0" w:line="240" w:lineRule="auto"/>
    </w:pPr>
    <w:rPr>
      <w:rFonts w:ascii="Courier New" w:eastAsia="Courier New" w:hAnsi="Courier New" w:cs="Courier New"/>
      <w:sz w:val="22"/>
      <w:szCs w:val="22"/>
      <w:lang w:val="en-US"/>
    </w:rPr>
  </w:style>
  <w:style w:type="character" w:customStyle="1" w:styleId="BodyTextChar">
    <w:name w:val="Body Text Char"/>
    <w:basedOn w:val="DefaultParagraphFont"/>
    <w:link w:val="BodyText"/>
    <w:uiPriority w:val="1"/>
    <w:rsid w:val="00F322E6"/>
    <w:rPr>
      <w:rFonts w:ascii="Courier New" w:eastAsia="Courier New" w:hAnsi="Courier New" w:cs="Courier New"/>
      <w:lang w:val="en-US"/>
    </w:rPr>
  </w:style>
  <w:style w:type="character" w:styleId="CommentReference">
    <w:name w:val="annotation reference"/>
    <w:basedOn w:val="DefaultParagraphFont"/>
    <w:uiPriority w:val="99"/>
    <w:unhideWhenUsed/>
    <w:rsid w:val="00F322E6"/>
    <w:rPr>
      <w:sz w:val="16"/>
      <w:szCs w:val="16"/>
    </w:rPr>
  </w:style>
  <w:style w:type="paragraph" w:styleId="CommentText">
    <w:name w:val="annotation text"/>
    <w:basedOn w:val="Normal"/>
    <w:link w:val="CommentTextChar"/>
    <w:unhideWhenUsed/>
    <w:rsid w:val="00F322E6"/>
    <w:pPr>
      <w:widowControl w:val="0"/>
      <w:autoSpaceDE w:val="0"/>
      <w:autoSpaceDN w:val="0"/>
      <w:spacing w:after="0" w:line="240" w:lineRule="auto"/>
    </w:pPr>
    <w:rPr>
      <w:rFonts w:ascii="Courier New" w:eastAsia="Courier New" w:hAnsi="Courier New" w:cs="Courier New"/>
      <w:sz w:val="20"/>
      <w:szCs w:val="20"/>
      <w:lang w:val="en-US"/>
    </w:rPr>
  </w:style>
  <w:style w:type="character" w:customStyle="1" w:styleId="CommentTextChar">
    <w:name w:val="Comment Text Char"/>
    <w:basedOn w:val="DefaultParagraphFont"/>
    <w:link w:val="CommentText"/>
    <w:rsid w:val="00F322E6"/>
    <w:rPr>
      <w:rFonts w:ascii="Courier New" w:eastAsia="Courier New" w:hAnsi="Courier New" w:cs="Courier New"/>
      <w:sz w:val="20"/>
      <w:szCs w:val="20"/>
      <w:lang w:val="en-US"/>
    </w:rPr>
  </w:style>
  <w:style w:type="character" w:styleId="UnresolvedMention">
    <w:name w:val="Unresolved Mention"/>
    <w:basedOn w:val="DefaultParagraphFont"/>
    <w:uiPriority w:val="99"/>
    <w:unhideWhenUsed/>
    <w:rsid w:val="00F322E6"/>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F322E6"/>
    <w:pPr>
      <w:widowControl/>
      <w:autoSpaceDE/>
      <w:autoSpaceDN/>
      <w:spacing w:after="160"/>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F322E6"/>
    <w:rPr>
      <w:rFonts w:ascii="Courier New" w:eastAsiaTheme="minorEastAsia" w:hAnsi="Courier New" w:cs="Courier New"/>
      <w:b/>
      <w:bCs/>
      <w:sz w:val="20"/>
      <w:szCs w:val="20"/>
      <w:lang w:val="en-US"/>
    </w:rPr>
  </w:style>
  <w:style w:type="paragraph" w:styleId="TOCHeading">
    <w:name w:val="TOC Heading"/>
    <w:basedOn w:val="Heading1"/>
    <w:next w:val="Normal"/>
    <w:uiPriority w:val="39"/>
    <w:unhideWhenUsed/>
    <w:qFormat/>
    <w:rsid w:val="00B4306A"/>
    <w:pPr>
      <w:spacing w:before="400" w:after="40" w:line="240" w:lineRule="auto"/>
      <w:outlineLvl w:val="9"/>
    </w:pPr>
    <w:rPr>
      <w:rFonts w:asciiTheme="majorHAnsi" w:hAnsiTheme="majorHAnsi"/>
      <w:b w:val="0"/>
      <w:bCs w:val="0"/>
      <w:color w:val="005B9C"/>
      <w:sz w:val="36"/>
      <w:szCs w:val="36"/>
      <w:lang w:val="en-US"/>
    </w:rPr>
  </w:style>
  <w:style w:type="paragraph" w:styleId="TOC1">
    <w:name w:val="toc 1"/>
    <w:basedOn w:val="Normal"/>
    <w:next w:val="Normal"/>
    <w:autoRedefine/>
    <w:uiPriority w:val="39"/>
    <w:unhideWhenUsed/>
    <w:rsid w:val="00F322E6"/>
    <w:pPr>
      <w:tabs>
        <w:tab w:val="right" w:leader="dot" w:pos="9350"/>
      </w:tabs>
      <w:spacing w:after="0" w:line="360" w:lineRule="auto"/>
    </w:pPr>
    <w:rPr>
      <w:rFonts w:ascii="Avenir Next LT Pro" w:eastAsiaTheme="minorEastAsia" w:hAnsi="Avenir Next LT Pro" w:cstheme="minorHAnsi"/>
      <w:noProof/>
      <w:sz w:val="22"/>
      <w:szCs w:val="22"/>
      <w:lang w:val="en-US"/>
    </w:rPr>
  </w:style>
  <w:style w:type="paragraph" w:styleId="TOC2">
    <w:name w:val="toc 2"/>
    <w:basedOn w:val="Normal"/>
    <w:next w:val="Normal"/>
    <w:autoRedefine/>
    <w:uiPriority w:val="39"/>
    <w:unhideWhenUsed/>
    <w:rsid w:val="00F322E6"/>
    <w:pPr>
      <w:tabs>
        <w:tab w:val="right" w:leader="dot" w:pos="9350"/>
      </w:tabs>
      <w:spacing w:after="0" w:line="360" w:lineRule="auto"/>
      <w:ind w:left="220"/>
    </w:pPr>
    <w:rPr>
      <w:rFonts w:eastAsiaTheme="minorEastAsia"/>
      <w:sz w:val="22"/>
      <w:szCs w:val="22"/>
      <w:lang w:val="en-US"/>
    </w:rPr>
  </w:style>
  <w:style w:type="paragraph" w:styleId="TOC3">
    <w:name w:val="toc 3"/>
    <w:basedOn w:val="Normal"/>
    <w:next w:val="Normal"/>
    <w:autoRedefine/>
    <w:uiPriority w:val="39"/>
    <w:unhideWhenUsed/>
    <w:rsid w:val="00F322E6"/>
    <w:pPr>
      <w:tabs>
        <w:tab w:val="left" w:pos="880"/>
        <w:tab w:val="right" w:leader="dot" w:pos="9350"/>
      </w:tabs>
      <w:spacing w:after="100"/>
      <w:ind w:left="180"/>
    </w:pPr>
    <w:rPr>
      <w:rFonts w:eastAsiaTheme="minorEastAsia"/>
      <w:sz w:val="22"/>
      <w:szCs w:val="22"/>
      <w:lang w:val="en-US"/>
    </w:rPr>
  </w:style>
  <w:style w:type="paragraph" w:styleId="NoSpacing">
    <w:name w:val="No Spacing"/>
    <w:link w:val="NoSpacingChar"/>
    <w:uiPriority w:val="1"/>
    <w:qFormat/>
    <w:rsid w:val="00F322E6"/>
    <w:pPr>
      <w:spacing w:after="0" w:line="240" w:lineRule="auto"/>
    </w:pPr>
    <w:rPr>
      <w:rFonts w:eastAsiaTheme="minorEastAsia"/>
      <w:lang w:val="en-US"/>
    </w:rPr>
  </w:style>
  <w:style w:type="character" w:customStyle="1" w:styleId="NoSpacingChar">
    <w:name w:val="No Spacing Char"/>
    <w:link w:val="NoSpacing"/>
    <w:uiPriority w:val="1"/>
    <w:rsid w:val="00F322E6"/>
    <w:rPr>
      <w:rFonts w:eastAsiaTheme="minorEastAsia"/>
      <w:lang w:val="en-US"/>
    </w:rPr>
  </w:style>
  <w:style w:type="character" w:styleId="Mention">
    <w:name w:val="Mention"/>
    <w:basedOn w:val="DefaultParagraphFont"/>
    <w:uiPriority w:val="99"/>
    <w:unhideWhenUsed/>
    <w:rsid w:val="00F322E6"/>
    <w:rPr>
      <w:color w:val="2B579A"/>
      <w:shd w:val="clear" w:color="auto" w:fill="E6E6E6"/>
    </w:rPr>
  </w:style>
  <w:style w:type="paragraph" w:styleId="Revision">
    <w:name w:val="Revision"/>
    <w:hidden/>
    <w:uiPriority w:val="99"/>
    <w:semiHidden/>
    <w:rsid w:val="00F322E6"/>
    <w:pPr>
      <w:spacing w:after="0" w:line="240" w:lineRule="auto"/>
    </w:pPr>
    <w:rPr>
      <w:rFonts w:eastAsiaTheme="minorEastAsia"/>
      <w:lang w:val="en-US"/>
    </w:rPr>
  </w:style>
  <w:style w:type="character" w:styleId="FollowedHyperlink">
    <w:name w:val="FollowedHyperlink"/>
    <w:basedOn w:val="DefaultParagraphFont"/>
    <w:uiPriority w:val="99"/>
    <w:semiHidden/>
    <w:unhideWhenUsed/>
    <w:rsid w:val="00F322E6"/>
    <w:rPr>
      <w:color w:val="832B78" w:themeColor="followedHyperlink"/>
      <w:u w:val="single"/>
    </w:rPr>
  </w:style>
  <w:style w:type="paragraph" w:styleId="NormalWeb">
    <w:name w:val="Normal (Web)"/>
    <w:basedOn w:val="Normal"/>
    <w:uiPriority w:val="99"/>
    <w:unhideWhenUsed/>
    <w:rsid w:val="00F322E6"/>
    <w:pPr>
      <w:spacing w:before="100" w:beforeAutospacing="1" w:after="100" w:afterAutospacing="1" w:line="240" w:lineRule="auto"/>
    </w:pPr>
    <w:rPr>
      <w:rFonts w:ascii="Symbol" w:eastAsia="Symbol" w:hAnsi="Symbol" w:cs="Symbol"/>
      <w:lang w:eastAsia="en-CA"/>
    </w:rPr>
  </w:style>
  <w:style w:type="character" w:customStyle="1" w:styleId="no-wrap">
    <w:name w:val="no-wrap"/>
    <w:basedOn w:val="DefaultParagraphFont"/>
    <w:rsid w:val="00F322E6"/>
  </w:style>
  <w:style w:type="character" w:customStyle="1" w:styleId="show-for-sr">
    <w:name w:val="show-for-sr"/>
    <w:basedOn w:val="DefaultParagraphFont"/>
    <w:rsid w:val="00F322E6"/>
  </w:style>
  <w:style w:type="character" w:styleId="HTMLCite">
    <w:name w:val="HTML Cite"/>
    <w:basedOn w:val="DefaultParagraphFont"/>
    <w:uiPriority w:val="99"/>
    <w:semiHidden/>
    <w:unhideWhenUsed/>
    <w:rsid w:val="00F322E6"/>
    <w:rPr>
      <w:i/>
      <w:iCs/>
    </w:rPr>
  </w:style>
  <w:style w:type="paragraph" w:customStyle="1" w:styleId="Guidelinesbodytext">
    <w:name w:val="Guidelines body text"/>
    <w:basedOn w:val="NoSpacing"/>
    <w:rsid w:val="00F322E6"/>
    <w:rPr>
      <w:rFonts w:ascii="Courier New" w:hAnsi="Courier New"/>
      <w:color w:val="000000"/>
      <w:szCs w:val="20"/>
      <w:lang w:bidi="en-US"/>
    </w:rPr>
  </w:style>
  <w:style w:type="table" w:customStyle="1" w:styleId="TableGrid7">
    <w:name w:val="Table Grid7"/>
    <w:basedOn w:val="TableNormal"/>
    <w:next w:val="TableNormal"/>
    <w:uiPriority w:val="39"/>
    <w:rsid w:val="00F322E6"/>
    <w:pPr>
      <w:widowControl w:val="0"/>
      <w:autoSpaceDE w:val="0"/>
      <w:autoSpaceDN w:val="0"/>
      <w:spacing w:after="0" w:line="240" w:lineRule="auto"/>
    </w:pPr>
    <w:rPr>
      <w:rFonts w:ascii="Yu Gothic Light" w:eastAsia="Yu Gothic Light" w:hAnsi="Yu Gothic Light" w:cs="Courier New"/>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rsid w:val="00F322E6"/>
    <w:pPr>
      <w:spacing w:after="0" w:line="240" w:lineRule="auto"/>
    </w:pPr>
    <w:rPr>
      <w:rFonts w:eastAsiaTheme="minorEastAsia"/>
      <w:lang w:val="en-US"/>
    </w:rPr>
    <w:tblPr>
      <w:tblCellMar>
        <w:top w:w="0" w:type="dxa"/>
        <w:left w:w="0" w:type="dxa"/>
        <w:bottom w:w="0" w:type="dxa"/>
        <w:right w:w="0" w:type="dxa"/>
      </w:tblCellMar>
    </w:tblPr>
  </w:style>
  <w:style w:type="table" w:customStyle="1" w:styleId="TableGrid0">
    <w:name w:val="Table Grid0"/>
    <w:basedOn w:val="TableNormal"/>
    <w:uiPriority w:val="59"/>
    <w:rsid w:val="00F322E6"/>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F322E6"/>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F322E6"/>
    <w:pPr>
      <w:spacing w:after="0" w:line="240" w:lineRule="auto"/>
    </w:pPr>
    <w:rPr>
      <w:rFonts w:eastAsiaTheme="minorEastAsia"/>
      <w:sz w:val="20"/>
      <w:szCs w:val="20"/>
      <w:lang w:val="en-US"/>
    </w:rPr>
  </w:style>
  <w:style w:type="character" w:customStyle="1" w:styleId="FootnoteTextChar">
    <w:name w:val="Footnote Text Char"/>
    <w:basedOn w:val="DefaultParagraphFont"/>
    <w:link w:val="FootnoteText"/>
    <w:uiPriority w:val="99"/>
    <w:semiHidden/>
    <w:rsid w:val="00F322E6"/>
    <w:rPr>
      <w:rFonts w:eastAsiaTheme="minorEastAsia"/>
      <w:sz w:val="20"/>
      <w:szCs w:val="20"/>
      <w:lang w:val="en-US"/>
    </w:rPr>
  </w:style>
  <w:style w:type="character" w:styleId="FootnoteReference">
    <w:name w:val="footnote reference"/>
    <w:basedOn w:val="DefaultParagraphFont"/>
    <w:uiPriority w:val="99"/>
    <w:semiHidden/>
    <w:unhideWhenUsed/>
    <w:rsid w:val="00F322E6"/>
    <w:rPr>
      <w:vertAlign w:val="superscript"/>
    </w:rPr>
  </w:style>
  <w:style w:type="character" w:customStyle="1" w:styleId="normaltextrun">
    <w:name w:val="normaltextrun"/>
    <w:basedOn w:val="DefaultParagraphFont"/>
    <w:rsid w:val="00F322E6"/>
  </w:style>
  <w:style w:type="paragraph" w:customStyle="1" w:styleId="Default">
    <w:name w:val="Default"/>
    <w:rsid w:val="00F322E6"/>
    <w:pPr>
      <w:autoSpaceDE w:val="0"/>
      <w:autoSpaceDN w:val="0"/>
      <w:adjustRightInd w:val="0"/>
      <w:spacing w:after="0" w:line="240" w:lineRule="auto"/>
    </w:pPr>
    <w:rPr>
      <w:rFonts w:ascii="Symbol" w:eastAsiaTheme="minorEastAsia" w:hAnsi="Symbol" w:cs="Symbol"/>
      <w:color w:val="000000"/>
      <w:sz w:val="24"/>
      <w:szCs w:val="24"/>
      <w:lang w:val="en-US"/>
    </w:rPr>
  </w:style>
  <w:style w:type="paragraph" w:customStyle="1" w:styleId="TableParagraph">
    <w:name w:val="Table Paragraph"/>
    <w:basedOn w:val="Normal"/>
    <w:uiPriority w:val="1"/>
    <w:rsid w:val="00F322E6"/>
    <w:pPr>
      <w:spacing w:after="0" w:line="240" w:lineRule="auto"/>
      <w:ind w:left="107"/>
    </w:pPr>
    <w:rPr>
      <w:rFonts w:ascii="Arial" w:eastAsia="Arial" w:hAnsi="Arial" w:cs="Arial"/>
      <w:sz w:val="22"/>
      <w:szCs w:val="22"/>
      <w:lang w:val="en-US"/>
    </w:rPr>
  </w:style>
  <w:style w:type="paragraph" w:styleId="Title">
    <w:name w:val="Title"/>
    <w:basedOn w:val="Normal"/>
    <w:next w:val="Normal"/>
    <w:link w:val="TitleChar"/>
    <w:uiPriority w:val="10"/>
    <w:qFormat/>
    <w:rsid w:val="00F322E6"/>
    <w:pPr>
      <w:spacing w:after="0" w:line="204" w:lineRule="auto"/>
      <w:contextualSpacing/>
    </w:pPr>
    <w:rPr>
      <w:rFonts w:asciiTheme="majorHAnsi" w:eastAsiaTheme="majorEastAsia" w:hAnsiTheme="majorHAnsi" w:cstheme="majorBidi"/>
      <w:caps/>
      <w:color w:val="005B9C" w:themeColor="text2"/>
      <w:spacing w:val="-15"/>
      <w:sz w:val="72"/>
      <w:szCs w:val="72"/>
      <w:lang w:val="en-US"/>
    </w:rPr>
  </w:style>
  <w:style w:type="character" w:customStyle="1" w:styleId="TitleChar">
    <w:name w:val="Title Char"/>
    <w:basedOn w:val="DefaultParagraphFont"/>
    <w:link w:val="Title"/>
    <w:uiPriority w:val="10"/>
    <w:rsid w:val="00F322E6"/>
    <w:rPr>
      <w:rFonts w:asciiTheme="majorHAnsi" w:eastAsiaTheme="majorEastAsia" w:hAnsiTheme="majorHAnsi" w:cstheme="majorBidi"/>
      <w:caps/>
      <w:color w:val="005B9C" w:themeColor="text2"/>
      <w:spacing w:val="-15"/>
      <w:sz w:val="72"/>
      <w:szCs w:val="72"/>
      <w:lang w:val="en-US"/>
    </w:rPr>
  </w:style>
  <w:style w:type="paragraph" w:styleId="Subtitle">
    <w:name w:val="Subtitle"/>
    <w:basedOn w:val="Normal"/>
    <w:next w:val="Normal"/>
    <w:link w:val="SubtitleChar"/>
    <w:uiPriority w:val="11"/>
    <w:qFormat/>
    <w:rsid w:val="00F322E6"/>
    <w:pPr>
      <w:numPr>
        <w:ilvl w:val="1"/>
      </w:numPr>
      <w:spacing w:after="240" w:line="240" w:lineRule="auto"/>
    </w:pPr>
    <w:rPr>
      <w:rFonts w:asciiTheme="majorHAnsi" w:eastAsiaTheme="majorEastAsia" w:hAnsiTheme="majorHAnsi" w:cstheme="majorBidi"/>
      <w:color w:val="005B9C" w:themeColor="accent1"/>
      <w:sz w:val="28"/>
      <w:szCs w:val="28"/>
      <w:lang w:val="en-US"/>
    </w:rPr>
  </w:style>
  <w:style w:type="character" w:customStyle="1" w:styleId="SubtitleChar">
    <w:name w:val="Subtitle Char"/>
    <w:basedOn w:val="DefaultParagraphFont"/>
    <w:link w:val="Subtitle"/>
    <w:uiPriority w:val="11"/>
    <w:rsid w:val="00F322E6"/>
    <w:rPr>
      <w:rFonts w:asciiTheme="majorHAnsi" w:eastAsiaTheme="majorEastAsia" w:hAnsiTheme="majorHAnsi" w:cstheme="majorBidi"/>
      <w:color w:val="005B9C" w:themeColor="accent1"/>
      <w:sz w:val="28"/>
      <w:szCs w:val="28"/>
      <w:lang w:val="en-US"/>
    </w:rPr>
  </w:style>
  <w:style w:type="character" w:styleId="Emphasis">
    <w:name w:val="Emphasis"/>
    <w:basedOn w:val="DefaultParagraphFont"/>
    <w:uiPriority w:val="20"/>
    <w:qFormat/>
    <w:rsid w:val="00F322E6"/>
    <w:rPr>
      <w:i/>
      <w:iCs/>
    </w:rPr>
  </w:style>
  <w:style w:type="character" w:customStyle="1" w:styleId="st1">
    <w:name w:val="st1"/>
    <w:basedOn w:val="DefaultParagraphFont"/>
    <w:rsid w:val="00F322E6"/>
  </w:style>
  <w:style w:type="character" w:styleId="PlaceholderText">
    <w:name w:val="Placeholder Text"/>
    <w:basedOn w:val="DefaultParagraphFont"/>
    <w:uiPriority w:val="99"/>
    <w:semiHidden/>
    <w:rsid w:val="00F322E6"/>
    <w:rPr>
      <w:color w:val="808080"/>
    </w:rPr>
  </w:style>
  <w:style w:type="paragraph" w:customStyle="1" w:styleId="xmsonormal">
    <w:name w:val="x_msonormal"/>
    <w:basedOn w:val="Normal"/>
    <w:rsid w:val="00F322E6"/>
    <w:pPr>
      <w:spacing w:before="100" w:beforeAutospacing="1" w:after="100" w:afterAutospacing="1" w:line="240" w:lineRule="auto"/>
    </w:pPr>
    <w:rPr>
      <w:rFonts w:ascii="Calibri" w:hAnsi="Calibri" w:cs="Calibri"/>
      <w:sz w:val="22"/>
      <w:szCs w:val="22"/>
      <w:lang w:val="en-US"/>
    </w:rPr>
  </w:style>
  <w:style w:type="paragraph" w:customStyle="1" w:styleId="paragraph">
    <w:name w:val="paragraph"/>
    <w:basedOn w:val="Normal"/>
    <w:rsid w:val="00F322E6"/>
    <w:pPr>
      <w:spacing w:before="100" w:beforeAutospacing="1" w:after="100" w:afterAutospacing="1" w:line="240" w:lineRule="auto"/>
    </w:pPr>
    <w:rPr>
      <w:rFonts w:ascii="Times New Roman" w:eastAsia="Times New Roman" w:hAnsi="Times New Roman" w:cs="Times New Roman"/>
      <w:lang w:eastAsia="en-CA"/>
    </w:rPr>
  </w:style>
  <w:style w:type="character" w:customStyle="1" w:styleId="eop">
    <w:name w:val="eop"/>
    <w:basedOn w:val="DefaultParagraphFont"/>
    <w:rsid w:val="00F322E6"/>
  </w:style>
  <w:style w:type="paragraph" w:styleId="Caption">
    <w:name w:val="caption"/>
    <w:basedOn w:val="Normal"/>
    <w:next w:val="Normal"/>
    <w:uiPriority w:val="35"/>
    <w:semiHidden/>
    <w:unhideWhenUsed/>
    <w:qFormat/>
    <w:rsid w:val="00F322E6"/>
    <w:pPr>
      <w:spacing w:line="240" w:lineRule="auto"/>
    </w:pPr>
    <w:rPr>
      <w:rFonts w:eastAsiaTheme="minorEastAsia"/>
      <w:b/>
      <w:bCs/>
      <w:smallCaps/>
      <w:color w:val="005B9C" w:themeColor="text2"/>
      <w:sz w:val="22"/>
      <w:szCs w:val="22"/>
      <w:lang w:val="en-US"/>
    </w:rPr>
  </w:style>
  <w:style w:type="paragraph" w:styleId="Quote">
    <w:name w:val="Quote"/>
    <w:basedOn w:val="Normal"/>
    <w:next w:val="Normal"/>
    <w:link w:val="QuoteChar"/>
    <w:uiPriority w:val="29"/>
    <w:qFormat/>
    <w:rsid w:val="00F322E6"/>
    <w:pPr>
      <w:spacing w:before="120" w:after="120"/>
      <w:ind w:left="720"/>
    </w:pPr>
    <w:rPr>
      <w:rFonts w:eastAsiaTheme="minorEastAsia"/>
      <w:color w:val="005B9C" w:themeColor="text2"/>
      <w:lang w:val="en-US"/>
    </w:rPr>
  </w:style>
  <w:style w:type="character" w:customStyle="1" w:styleId="QuoteChar">
    <w:name w:val="Quote Char"/>
    <w:basedOn w:val="DefaultParagraphFont"/>
    <w:link w:val="Quote"/>
    <w:uiPriority w:val="29"/>
    <w:rsid w:val="00F322E6"/>
    <w:rPr>
      <w:rFonts w:eastAsiaTheme="minorEastAsia"/>
      <w:color w:val="005B9C" w:themeColor="text2"/>
      <w:sz w:val="24"/>
      <w:szCs w:val="24"/>
      <w:lang w:val="en-US"/>
    </w:rPr>
  </w:style>
  <w:style w:type="paragraph" w:styleId="IntenseQuote">
    <w:name w:val="Intense Quote"/>
    <w:basedOn w:val="Normal"/>
    <w:next w:val="Normal"/>
    <w:link w:val="IntenseQuoteChar"/>
    <w:uiPriority w:val="30"/>
    <w:qFormat/>
    <w:rsid w:val="00F322E6"/>
    <w:pPr>
      <w:spacing w:before="100" w:beforeAutospacing="1" w:after="240" w:line="240" w:lineRule="auto"/>
      <w:ind w:left="720"/>
      <w:jc w:val="center"/>
    </w:pPr>
    <w:rPr>
      <w:rFonts w:asciiTheme="majorHAnsi" w:eastAsiaTheme="majorEastAsia" w:hAnsiTheme="majorHAnsi" w:cstheme="majorBidi"/>
      <w:color w:val="005B9C" w:themeColor="text2"/>
      <w:spacing w:val="-6"/>
      <w:sz w:val="32"/>
      <w:szCs w:val="32"/>
      <w:lang w:val="en-US"/>
    </w:rPr>
  </w:style>
  <w:style w:type="character" w:customStyle="1" w:styleId="IntenseQuoteChar">
    <w:name w:val="Intense Quote Char"/>
    <w:basedOn w:val="DefaultParagraphFont"/>
    <w:link w:val="IntenseQuote"/>
    <w:uiPriority w:val="30"/>
    <w:rsid w:val="00F322E6"/>
    <w:rPr>
      <w:rFonts w:asciiTheme="majorHAnsi" w:eastAsiaTheme="majorEastAsia" w:hAnsiTheme="majorHAnsi" w:cstheme="majorBidi"/>
      <w:color w:val="005B9C" w:themeColor="text2"/>
      <w:spacing w:val="-6"/>
      <w:sz w:val="32"/>
      <w:szCs w:val="32"/>
      <w:lang w:val="en-US"/>
    </w:rPr>
  </w:style>
  <w:style w:type="character" w:styleId="SubtleEmphasis">
    <w:name w:val="Subtle Emphasis"/>
    <w:basedOn w:val="DefaultParagraphFont"/>
    <w:uiPriority w:val="19"/>
    <w:qFormat/>
    <w:rsid w:val="00F322E6"/>
    <w:rPr>
      <w:i/>
      <w:iCs/>
      <w:color w:val="595959" w:themeColor="text1" w:themeTint="A6"/>
    </w:rPr>
  </w:style>
  <w:style w:type="character" w:styleId="IntenseEmphasis">
    <w:name w:val="Intense Emphasis"/>
    <w:basedOn w:val="DefaultParagraphFont"/>
    <w:uiPriority w:val="21"/>
    <w:qFormat/>
    <w:rsid w:val="00F322E6"/>
    <w:rPr>
      <w:b/>
      <w:bCs/>
      <w:i/>
      <w:iCs/>
    </w:rPr>
  </w:style>
  <w:style w:type="character" w:styleId="SubtleReference">
    <w:name w:val="Subtle Reference"/>
    <w:basedOn w:val="DefaultParagraphFont"/>
    <w:uiPriority w:val="31"/>
    <w:qFormat/>
    <w:rsid w:val="00F322E6"/>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F322E6"/>
    <w:rPr>
      <w:b/>
      <w:bCs/>
      <w:smallCaps/>
      <w:color w:val="005B9C" w:themeColor="text2"/>
      <w:u w:val="single"/>
    </w:rPr>
  </w:style>
  <w:style w:type="character" w:styleId="BookTitle">
    <w:name w:val="Book Title"/>
    <w:basedOn w:val="DefaultParagraphFont"/>
    <w:uiPriority w:val="33"/>
    <w:qFormat/>
    <w:rsid w:val="00F322E6"/>
    <w:rPr>
      <w:b/>
      <w:bCs/>
      <w:smallCap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peelregion.ca/children/working/service-providers/pdf/2022/deadlines-compliance-policy-effecive-sept-19-2022.pdf" TargetMode="External"/><Relationship Id="rId26" Type="http://schemas.openxmlformats.org/officeDocument/2006/relationships/image" Target="media/image9.png"/><Relationship Id="rId39" Type="http://schemas.openxmlformats.org/officeDocument/2006/relationships/fontTable" Target="fontTable.xml"/><Relationship Id="rId21" Type="http://schemas.openxmlformats.org/officeDocument/2006/relationships/hyperlink" Target="bookmark://subsidy" TargetMode="External"/><Relationship Id="rId34" Type="http://schemas.openxmlformats.org/officeDocument/2006/relationships/hyperlink" Target="https://cscmonavenir.ca/calendrier-scolaire/?month=9&amp;yr=2023&amp;dy=&amp;cid=mc-c9b1b15533278736fa8985703ee2e153" TargetMode="Externa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mailto:EarlyYearsSystemDivision@peelregion.ca" TargetMode="External"/><Relationship Id="rId33" Type="http://schemas.openxmlformats.org/officeDocument/2006/relationships/hyperlink" Target="https://peelregion.ca/services/children-and-parenting/child-care-subsidy/" TargetMode="External"/><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peelregion.ca/children/working/service-providers/pdf/2021/deadlines-compliance-policy-effecive-jan-1-2022.pdf" TargetMode="External"/><Relationship Id="rId29" Type="http://schemas.openxmlformats.org/officeDocument/2006/relationships/hyperlink" Target="mailto:EarlyYearsSystemDivision@peelregion.ca"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1.xml"/><Relationship Id="rId32" Type="http://schemas.openxmlformats.org/officeDocument/2006/relationships/image" Target="media/image11.svg"/><Relationship Id="rId37" Type="http://schemas.openxmlformats.org/officeDocument/2006/relationships/hyperlink" Target="https://www.peelschools.org/calendar" TargetMode="Externa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hyperlink" Target="https://peelregion.ca/children/working/service-providers/" TargetMode="External"/><Relationship Id="rId36" Type="http://schemas.openxmlformats.org/officeDocument/2006/relationships/hyperlink" Target="https://www3.dpcdsb.org/Schools/school-year-calendar" TargetMode="External"/><Relationship Id="rId10" Type="http://schemas.openxmlformats.org/officeDocument/2006/relationships/footnotes" Target="footnotes.xml"/><Relationship Id="rId19" Type="http://schemas.openxmlformats.org/officeDocument/2006/relationships/hyperlink" Target="https://www.peelregion.ca/children/working/service-providers/" TargetMode="External"/><Relationship Id="rId31"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hyperlink" Target="https://www.peelregion.ca/children/working/service-providers/" TargetMode="External"/><Relationship Id="rId30" Type="http://schemas.openxmlformats.org/officeDocument/2006/relationships/hyperlink" Target="mailto:EarlyYearsSystemDivision@peelregion.ca" TargetMode="External"/><Relationship Id="rId35" Type="http://schemas.openxmlformats.org/officeDocument/2006/relationships/hyperlink" Target="https://csviamonde.ca/parents/calendriers-scolaires/" TargetMode="External"/><Relationship Id="rId8" Type="http://schemas.openxmlformats.org/officeDocument/2006/relationships/settings" Target="settings.xml"/><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25284\Downloads\Accessible%20document%20template%20%20(7).dotx" TargetMode="External"/></Relationships>
</file>

<file path=word/theme/theme1.xml><?xml version="1.0" encoding="utf-8"?>
<a:theme xmlns:a="http://schemas.openxmlformats.org/drawingml/2006/main" name="Peel-theme-0623">
  <a:themeElements>
    <a:clrScheme name="Peel colours 0722">
      <a:dk1>
        <a:srgbClr val="000000"/>
      </a:dk1>
      <a:lt1>
        <a:srgbClr val="FFFFFF"/>
      </a:lt1>
      <a:dk2>
        <a:srgbClr val="005B9C"/>
      </a:dk2>
      <a:lt2>
        <a:srgbClr val="E7E6E6"/>
      </a:lt2>
      <a:accent1>
        <a:srgbClr val="005B9C"/>
      </a:accent1>
      <a:accent2>
        <a:srgbClr val="CF4827"/>
      </a:accent2>
      <a:accent3>
        <a:srgbClr val="616161"/>
      </a:accent3>
      <a:accent4>
        <a:srgbClr val="832B78"/>
      </a:accent4>
      <a:accent5>
        <a:srgbClr val="FFC222"/>
      </a:accent5>
      <a:accent6>
        <a:srgbClr val="008575"/>
      </a:accent6>
      <a:hlink>
        <a:srgbClr val="005B9C"/>
      </a:hlink>
      <a:folHlink>
        <a:srgbClr val="832B78"/>
      </a:folHlink>
    </a:clrScheme>
    <a:fontScheme name="Arial Black-Arial">
      <a:majorFont>
        <a:latin typeface="Avenir Next LT Pro Bold"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venir Next LT Pro Regular"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Custom Color 1">
      <a:srgbClr val="EBEBEC"/>
    </a:custClr>
    <a:custClr name="Custom Color 2">
      <a:srgbClr val="808080"/>
    </a:custClr>
    <a:custClr name="Custom Color 3">
      <a:srgbClr val="E0E4E8"/>
    </a:custClr>
    <a:custClr name="Custom Color 4">
      <a:srgbClr val="E0E5F4"/>
    </a:custClr>
    <a:custClr name="Custom Color 5">
      <a:srgbClr val="E1E8F6"/>
    </a:custClr>
    <a:custClr name="Custom Color 6">
      <a:srgbClr val="F7DAD3"/>
    </a:custClr>
    <a:custClr name="Custom Color 7">
      <a:srgbClr val="E0D5EA"/>
    </a:custClr>
    <a:custClr name="Custom Color 8">
      <a:srgbClr val="FFF3D3"/>
    </a:custClr>
    <a:custClr name="Custom Color 9">
      <a:srgbClr val="D6EEEE"/>
    </a:custClr>
    <a:custClr name="Custom Color 10">
      <a:srgbClr val="E2F3F1"/>
    </a:custClr>
    <a:custClr name="Custom Color 11">
      <a:srgbClr val="D1D3D4"/>
    </a:custClr>
    <a:custClr name="Custom Color 12">
      <a:srgbClr val="595959"/>
    </a:custClr>
    <a:custClr name="Custom Color 13">
      <a:srgbClr val="C6CFD4"/>
    </a:custClr>
    <a:custClr name="Custom Color 14">
      <a:srgbClr val="C8D2EC"/>
    </a:custClr>
    <a:custClr name="Custom Color 15">
      <a:srgbClr val="BAD2ED"/>
    </a:custClr>
    <a:custClr name="Custom Color 16">
      <a:srgbClr val="EEB4A6"/>
    </a:custClr>
    <a:custClr name="Custom Color 17">
      <a:srgbClr val="C7B2D6"/>
    </a:custClr>
    <a:custClr name="Custom Color 18">
      <a:srgbClr val="FFE7A7"/>
    </a:custClr>
    <a:custClr name="Custom Color 19">
      <a:srgbClr val="BDE3E0"/>
    </a:custClr>
    <a:custClr name="Custom Color 20">
      <a:srgbClr val="ADDEE0"/>
    </a:custClr>
    <a:custClr name="Custom Color 21">
      <a:srgbClr val="939598"/>
    </a:custClr>
    <a:custClr name="Custom Color 22">
      <a:srgbClr val="404040"/>
    </a:custClr>
    <a:custClr name="Custom Color 23">
      <a:srgbClr val="98A4AB"/>
    </a:custClr>
    <a:custClr name="Custom Color 24">
      <a:srgbClr val="97AFD8"/>
    </a:custClr>
    <a:custClr name="Custom Color 25">
      <a:srgbClr val="4BA6DD"/>
    </a:custClr>
    <a:custClr name="Custom Color 26">
      <a:srgbClr val="E68F7A"/>
    </a:custClr>
    <a:custClr name="Custom Color 27">
      <a:srgbClr val="B295C6"/>
    </a:custClr>
    <a:custClr name="Custom Color 28">
      <a:srgbClr val="FFDA7A"/>
    </a:custClr>
    <a:custClr name="Custom Color 29">
      <a:srgbClr val="4FAF9F"/>
    </a:custClr>
    <a:custClr name="Custom Color 30">
      <a:srgbClr val="00B9B0"/>
    </a:custClr>
    <a:custClr name="Custom Color 31">
      <a:srgbClr val="6D6E71"/>
    </a:custClr>
    <a:custClr name="Custom Color 32">
      <a:srgbClr val="262626"/>
    </a:custClr>
    <a:custClr name="Custom Color 33">
      <a:srgbClr val="6F7D85"/>
    </a:custClr>
    <a:custClr name="Custom Color 34">
      <a:srgbClr val="6A91CB"/>
    </a:custClr>
    <a:custClr name="Custom Color 35">
      <a:srgbClr val="00518E"/>
    </a:custClr>
    <a:custClr name="Custom Color 36">
      <a:srgbClr val="9B361D"/>
    </a:custClr>
    <a:custClr name="Custom Color 37">
      <a:srgbClr val="511454"/>
    </a:custClr>
    <a:custClr name="Custom Color 38">
      <a:srgbClr val="D99D00"/>
    </a:custClr>
    <a:custClr name="Custom Color 39">
      <a:srgbClr val="0B5B4C"/>
    </a:custClr>
    <a:custClr name="Custom Color 40">
      <a:srgbClr val="047A71"/>
    </a:custClr>
    <a:custClr name="Custom Color 41">
      <a:srgbClr val="4D4D4F"/>
    </a:custClr>
    <a:custClr name="Custom Color 42">
      <a:srgbClr val="0D0D0D"/>
    </a:custClr>
    <a:custClr name="Custom Color 43">
      <a:srgbClr val="48545C"/>
    </a:custClr>
    <a:custClr name="Custom Color 44">
      <a:srgbClr val="357ABE"/>
    </a:custClr>
    <a:custClr name="Custom Color 45">
      <a:srgbClr val="002E4E"/>
    </a:custClr>
    <a:custClr name="Custom Color 46">
      <a:srgbClr val="682414"/>
    </a:custClr>
    <a:custClr name="Custom Color 47">
      <a:srgbClr val="270028"/>
    </a:custClr>
    <a:custClr name="Custom Color 48">
      <a:srgbClr val="906900"/>
    </a:custClr>
    <a:custClr name="Custom Color 49">
      <a:srgbClr val="003D34"/>
    </a:custClr>
    <a:custClr name="Custom Color 50">
      <a:srgbClr val="00524E"/>
    </a:custClr>
  </a:custClrLst>
  <a:extLst>
    <a:ext uri="{05A4C25C-085E-4340-85A3-A5531E510DB2}">
      <thm15:themeFamily xmlns:thm15="http://schemas.microsoft.com/office/thememl/2012/main" name="Peel Theme 9" id="{7D44A886-A5ED-4791-A334-97BC5C1B440E}" vid="{E0604928-977E-4BFC-BFC3-6103CF0FE59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i7c7954a6da6485baed72bf62adc9a98 xmlns="e6667bc8-94e9-4de9-8ebf-5d48f45ed667">
      <Terms xmlns="http://schemas.microsoft.com/office/infopath/2007/PartnerControls"/>
    </i7c7954a6da6485baed72bf62adc9a98>
    <b84c496a5d0b4e848eae240e679f45e7 xmlns="e6667bc8-94e9-4de9-8ebf-5d48f45ed667">
      <Terms xmlns="http://schemas.microsoft.com/office/infopath/2007/PartnerControls">
        <TermInfo xmlns="http://schemas.microsoft.com/office/infopath/2007/PartnerControls">
          <TermName xmlns="http://schemas.microsoft.com/office/infopath/2007/PartnerControls">Corporate Services</TermName>
          <TermId xmlns="http://schemas.microsoft.com/office/infopath/2007/PartnerControls">a2af28b8-e1fe-4f03-a503-61721ed101da</TermId>
        </TermInfo>
      </Terms>
    </b84c496a5d0b4e848eae240e679f45e7>
    <if2ef2b6bf4346d0a9a60e9784f95a0d xmlns="e6667bc8-94e9-4de9-8ebf-5d48f45ed667">
      <Terms xmlns="http://schemas.microsoft.com/office/infopath/2007/PartnerControls"/>
    </if2ef2b6bf4346d0a9a60e9784f95a0d>
    <d4d6d7f2852d41a09afacf0336fedee9 xmlns="e6667bc8-94e9-4de9-8ebf-5d48f45ed667">
      <Terms xmlns="http://schemas.microsoft.com/office/infopath/2007/PartnerControls"/>
    </d4d6d7f2852d41a09afacf0336fedee9>
    <SIZADate xmlns="e6667bc8-94e9-4de9-8ebf-5d48f45ed667" xsi:nil="true"/>
    <c816cc0c51d043a4907164997a81cf13 xmlns="e6667bc8-94e9-4de9-8ebf-5d48f45ed667">
      <Terms xmlns="http://schemas.microsoft.com/office/infopath/2007/PartnerControls"/>
    </c816cc0c51d043a4907164997a81cf13>
    <SIZAAuthor xmlns="e6667bc8-94e9-4de9-8ebf-5d48f45ed667">
      <UserInfo>
        <DisplayName/>
        <AccountId xsi:nil="true"/>
        <AccountType/>
      </UserInfo>
    </SIZAAuthor>
    <leed0c44d2ac42d791805961a1e6b6e0 xmlns="e6667bc8-94e9-4de9-8ebf-5d48f45ed667">
      <Terms xmlns="http://schemas.microsoft.com/office/infopath/2007/PartnerControls"/>
    </leed0c44d2ac42d791805961a1e6b6e0>
    <SIZARecordsEventDate xmlns="e6667bc8-94e9-4de9-8ebf-5d48f45ed667" xsi:nil="true"/>
    <oaba50052a024fb29595ecca5fbbaa4e xmlns="e6667bc8-94e9-4de9-8ebf-5d48f45ed667">
      <Terms xmlns="http://schemas.microsoft.com/office/infopath/2007/PartnerControls"/>
    </oaba50052a024fb29595ecca5fbbaa4e>
    <TaxCatchAll xmlns="e6667bc8-94e9-4de9-8ebf-5d48f45ed667">
      <Value>8</Value>
    </TaxCatchAll>
    <i09ce8ea77e04d5b937fa0a29b257c75 xmlns="e6667bc8-94e9-4de9-8ebf-5d48f45ed667">
      <Terms xmlns="http://schemas.microsoft.com/office/infopath/2007/PartnerControls"/>
    </i09ce8ea77e04d5b937fa0a29b257c75>
    <SIZASubject xmlns="e6667bc8-94e9-4de9-8ebf-5d48f45ed667" xsi:nil="true"/>
    <_dlc_DocId xmlns="e6667bc8-94e9-4de9-8ebf-5d48f45ed667">7FF4VYSU3AJM-296121528-1052</_dlc_DocId>
    <_dlc_DocIdUrl xmlns="e6667bc8-94e9-4de9-8ebf-5d48f45ed667">
      <Url>https://peelregionca.sharepoint.com/teams/C117/_layouts/15/DocIdRedir.aspx?ID=7FF4VYSU3AJM-296121528-1052</Url>
      <Description>7FF4VYSU3AJM-296121528-1052</Description>
    </_dlc_DocIdUr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ROP Word" ma:contentTypeID="0x0101006450AF52053E4366878046AAF3AB30AB0081B3DFD72BE72A428707136DDEE55111" ma:contentTypeVersion="28" ma:contentTypeDescription="Basis of all company Word documents." ma:contentTypeScope="" ma:versionID="0fe7d68511d4fc8764caa78f6a66ebfe">
  <xsd:schema xmlns:xsd="http://www.w3.org/2001/XMLSchema" xmlns:xs="http://www.w3.org/2001/XMLSchema" xmlns:p="http://schemas.microsoft.com/office/2006/metadata/properties" xmlns:ns2="e6667bc8-94e9-4de9-8ebf-5d48f45ed667" xmlns:ns3="b5c891e9-b985-453f-a9a4-eda26acd3949" targetNamespace="http://schemas.microsoft.com/office/2006/metadata/properties" ma:root="true" ma:fieldsID="40c2bed573d4a06cf96c47095470c906" ns2:_="" ns3:_="">
    <xsd:import namespace="e6667bc8-94e9-4de9-8ebf-5d48f45ed667"/>
    <xsd:import namespace="b5c891e9-b985-453f-a9a4-eda26acd3949"/>
    <xsd:element name="properties">
      <xsd:complexType>
        <xsd:sequence>
          <xsd:element name="documentManagement">
            <xsd:complexType>
              <xsd:all>
                <xsd:element ref="ns2:_dlc_DocId" minOccurs="0"/>
                <xsd:element ref="ns2:_dlc_DocIdUrl" minOccurs="0"/>
                <xsd:element ref="ns2:_dlc_DocIdPersistId" minOccurs="0"/>
                <xsd:element ref="ns2:b84c496a5d0b4e848eae240e679f45e7" minOccurs="0"/>
                <xsd:element ref="ns2:TaxCatchAll" minOccurs="0"/>
                <xsd:element ref="ns2:TaxCatchAllLabel" minOccurs="0"/>
                <xsd:element ref="ns2:oaba50052a024fb29595ecca5fbbaa4e" minOccurs="0"/>
                <xsd:element ref="ns2:d4d6d7f2852d41a09afacf0336fedee9" minOccurs="0"/>
                <xsd:element ref="ns2:if2ef2b6bf4346d0a9a60e9784f95a0d" minOccurs="0"/>
                <xsd:element ref="ns2:i7c7954a6da6485baed72bf62adc9a98" minOccurs="0"/>
                <xsd:element ref="ns2:i09ce8ea77e04d5b937fa0a29b257c75" minOccurs="0"/>
                <xsd:element ref="ns2:SIZADate" minOccurs="0"/>
                <xsd:element ref="ns2:SIZASubject" minOccurs="0"/>
                <xsd:element ref="ns2:SIZAAuthor" minOccurs="0"/>
                <xsd:element ref="ns2:c816cc0c51d043a4907164997a81cf13" minOccurs="0"/>
                <xsd:element ref="ns2:leed0c44d2ac42d791805961a1e6b6e0" minOccurs="0"/>
                <xsd:element ref="ns2:SIZARecordsEventDate"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AutoTags" minOccurs="0"/>
                <xsd:element ref="ns3:MediaServiceOCR" minOccurs="0"/>
                <xsd:element ref="ns3:MediaServiceGenerationTime" minOccurs="0"/>
                <xsd:element ref="ns3:MediaServiceEventHashCode"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667bc8-94e9-4de9-8ebf-5d48f45ed66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84c496a5d0b4e848eae240e679f45e7" ma:index="11" nillable="true" ma:taxonomy="true" ma:internalName="b84c496a5d0b4e848eae240e679f45e7" ma:taxonomyFieldName="SIZADepartment" ma:displayName="Department" ma:default="1;#Human Services|118fdf37-3eb0-4f3d-9794-08c6dc12769c" ma:fieldId="{b84c496a-5d0b-4e84-8eae-240e679f45e7}" ma:sspId="fa93b17b-eca5-4df2-9431-61ba77a6f1f7" ma:termSetId="60320ae7-a7b2-4969-932f-f2bb791727f2"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ad32e7c-1131-443c-9508-bd3dcd8c52bc}" ma:internalName="TaxCatchAll" ma:showField="CatchAllData" ma:web="e6667bc8-94e9-4de9-8ebf-5d48f45ed667">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ad32e7c-1131-443c-9508-bd3dcd8c52bc}" ma:internalName="TaxCatchAllLabel" ma:readOnly="true" ma:showField="CatchAllDataLabel" ma:web="e6667bc8-94e9-4de9-8ebf-5d48f45ed667">
      <xsd:complexType>
        <xsd:complexContent>
          <xsd:extension base="dms:MultiChoiceLookup">
            <xsd:sequence>
              <xsd:element name="Value" type="dms:Lookup" maxOccurs="unbounded" minOccurs="0" nillable="true"/>
            </xsd:sequence>
          </xsd:extension>
        </xsd:complexContent>
      </xsd:complexType>
    </xsd:element>
    <xsd:element name="oaba50052a024fb29595ecca5fbbaa4e" ma:index="15" nillable="true" ma:taxonomy="true" ma:internalName="oaba50052a024fb29595ecca5fbbaa4e" ma:taxonomyFieldName="SIZADivision" ma:displayName="Division" ma:default="2;#Early Years and Child Care Services|ce06aa10-9999-42e6-922f-4e4b46a41053" ma:fieldId="{8aba5005-2a02-4fb2-9595-ecca5fbbaa4e}" ma:sspId="fa93b17b-eca5-4df2-9431-61ba77a6f1f7" ma:termSetId="b837b880-3aa0-41f7-886b-2a1389d416d0" ma:anchorId="00000000-0000-0000-0000-000000000000" ma:open="false" ma:isKeyword="false">
      <xsd:complexType>
        <xsd:sequence>
          <xsd:element ref="pc:Terms" minOccurs="0" maxOccurs="1"/>
        </xsd:sequence>
      </xsd:complexType>
    </xsd:element>
    <xsd:element name="d4d6d7f2852d41a09afacf0336fedee9" ma:index="17" nillable="true" ma:taxonomy="true" ma:internalName="d4d6d7f2852d41a09afacf0336fedee9" ma:taxonomyFieldName="SIZASection" ma:displayName="Section" ma:default="3;#Early Learning and Child Care Services|f20bb475-eba7-490d-998b-2d872e05fa57" ma:fieldId="{d4d6d7f2-852d-41a0-9afa-cf0336fedee9}" ma:sspId="fa93b17b-eca5-4df2-9431-61ba77a6f1f7" ma:termSetId="11c1e720-e982-466a-aacd-09d4c23fdbc0" ma:anchorId="00000000-0000-0000-0000-000000000000" ma:open="false" ma:isKeyword="false">
      <xsd:complexType>
        <xsd:sequence>
          <xsd:element ref="pc:Terms" minOccurs="0" maxOccurs="1"/>
        </xsd:sequence>
      </xsd:complexType>
    </xsd:element>
    <xsd:element name="if2ef2b6bf4346d0a9a60e9784f95a0d" ma:index="19" nillable="true" ma:taxonomy="true" ma:internalName="if2ef2b6bf4346d0a9a60e9784f95a0d" ma:taxonomyFieldName="SIZAService" ma:displayName="Service" ma:readOnly="false" ma:fieldId="{2f2ef2b6-bf43-46d0-a9a6-0e9784f95a0d}" ma:sspId="fa93b17b-eca5-4df2-9431-61ba77a6f1f7" ma:termSetId="b77d1e8a-5db7-483c-9b23-740035cc05a6" ma:anchorId="00000000-0000-0000-0000-000000000000" ma:open="false" ma:isKeyword="false">
      <xsd:complexType>
        <xsd:sequence>
          <xsd:element ref="pc:Terms" minOccurs="0" maxOccurs="1"/>
        </xsd:sequence>
      </xsd:complexType>
    </xsd:element>
    <xsd:element name="i7c7954a6da6485baed72bf62adc9a98" ma:index="21" nillable="true" ma:taxonomy="true" ma:internalName="i7c7954a6da6485baed72bf62adc9a98" ma:taxonomyFieldName="SIZADocumentType" ma:displayName="Document Type" ma:readOnly="false" ma:fieldId="{27c7954a-6da6-485b-aed7-2bf62adc9a98}" ma:sspId="fa93b17b-eca5-4df2-9431-61ba77a6f1f7" ma:termSetId="a30e0fc5-ef8a-411d-ac18-85e301421e76" ma:anchorId="00000000-0000-0000-0000-000000000000" ma:open="false" ma:isKeyword="false">
      <xsd:complexType>
        <xsd:sequence>
          <xsd:element ref="pc:Terms" minOccurs="0" maxOccurs="1"/>
        </xsd:sequence>
      </xsd:complexType>
    </xsd:element>
    <xsd:element name="i09ce8ea77e04d5b937fa0a29b257c75" ma:index="23" nillable="true" ma:taxonomy="true" ma:internalName="i09ce8ea77e04d5b937fa0a29b257c75" ma:taxonomyFieldName="SIZADocumentSubType" ma:displayName="Document SubType" ma:readOnly="false" ma:fieldId="{209ce8ea-77e0-4d5b-937f-a0a29b257c75}" ma:sspId="fa93b17b-eca5-4df2-9431-61ba77a6f1f7" ma:termSetId="9ba2e993-e3a4-40d4-af48-5ac0b9f0db0c" ma:anchorId="00000000-0000-0000-0000-000000000000" ma:open="false" ma:isKeyword="false">
      <xsd:complexType>
        <xsd:sequence>
          <xsd:element ref="pc:Terms" minOccurs="0" maxOccurs="1"/>
        </xsd:sequence>
      </xsd:complexType>
    </xsd:element>
    <xsd:element name="SIZADate" ma:index="25" nillable="true" ma:displayName="Date" ma:description="The date of the document." ma:internalName="SIZADate" ma:readOnly="false">
      <xsd:simpleType>
        <xsd:restriction base="dms:DateTime"/>
      </xsd:simpleType>
    </xsd:element>
    <xsd:element name="SIZASubject" ma:index="26" nillable="true" ma:displayName="Subject" ma:description="The subject of the document." ma:internalName="SIZASubject" ma:readOnly="false">
      <xsd:simpleType>
        <xsd:restriction base="dms:Text"/>
      </xsd:simpleType>
    </xsd:element>
    <xsd:element name="SIZAAuthor" ma:index="27" nillable="true" ma:displayName="Author" ma:description="The author of the document." ma:internalName="SIZA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816cc0c51d043a4907164997a81cf13" ma:index="28" nillable="true" ma:taxonomy="true" ma:internalName="c816cc0c51d043a4907164997a81cf13" ma:taxonomyFieldName="SIZAKeywords" ma:displayName="Additional Tags" ma:readOnly="false" ma:fieldId="{c816cc0c-51d0-43a4-9071-64997a81cf13}" ma:sspId="fa93b17b-eca5-4df2-9431-61ba77a6f1f7" ma:termSetId="c9229c1c-9cd4-4e27-a7aa-176e35bc250b" ma:anchorId="00000000-0000-0000-0000-000000000000" ma:open="false" ma:isKeyword="false">
      <xsd:complexType>
        <xsd:sequence>
          <xsd:element ref="pc:Terms" minOccurs="0" maxOccurs="1"/>
        </xsd:sequence>
      </xsd:complexType>
    </xsd:element>
    <xsd:element name="leed0c44d2ac42d791805961a1e6b6e0" ma:index="30" nillable="true" ma:taxonomy="true" ma:internalName="leed0c44d2ac42d791805961a1e6b6e0" ma:taxonomyFieldName="SIZARecordClassification" ma:displayName="Records Classification" ma:readOnly="false" ma:fieldId="{5eed0c44-d2ac-42d7-9180-5961a1e6b6e0}" ma:sspId="fa93b17b-eca5-4df2-9431-61ba77a6f1f7" ma:termSetId="4de2fedc-4bea-4300-87fb-a9dd50186fcb" ma:anchorId="00000000-0000-0000-0000-000000000000" ma:open="false" ma:isKeyword="false">
      <xsd:complexType>
        <xsd:sequence>
          <xsd:element ref="pc:Terms" minOccurs="0" maxOccurs="1"/>
        </xsd:sequence>
      </xsd:complexType>
    </xsd:element>
    <xsd:element name="SIZARecordsEventDate" ma:index="32" nillable="true" ma:displayName="Records Event Date" ma:description="Records Event Date" ma:internalName="SIZARecordsEventDate" ma:readOnly="false">
      <xsd:simpleType>
        <xsd:restriction base="dms:DateTime"/>
      </xsd:simpleType>
    </xsd:element>
    <xsd:element name="SharedWithUsers" ma:index="3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c891e9-b985-453f-a9a4-eda26acd3949" elementFormDefault="qualified">
    <xsd:import namespace="http://schemas.microsoft.com/office/2006/documentManagement/types"/>
    <xsd:import namespace="http://schemas.microsoft.com/office/infopath/2007/PartnerControls"/>
    <xsd:element name="MediaServiceMetadata" ma:index="33" nillable="true" ma:displayName="MediaServiceMetadata" ma:hidden="true" ma:internalName="MediaServiceMetadata" ma:readOnly="true">
      <xsd:simpleType>
        <xsd:restriction base="dms:Note"/>
      </xsd:simpleType>
    </xsd:element>
    <xsd:element name="MediaServiceFastMetadata" ma:index="34" nillable="true" ma:displayName="MediaServiceFastMetadata" ma:hidden="true" ma:internalName="MediaServiceFastMetadata" ma:readOnly="true">
      <xsd:simpleType>
        <xsd:restriction base="dms:Note"/>
      </xsd:simpleType>
    </xsd:element>
    <xsd:element name="MediaServiceAutoKeyPoints" ma:index="35" nillable="true" ma:displayName="MediaServiceAutoKeyPoints" ma:hidden="true" ma:internalName="MediaServiceAutoKeyPoints" ma:readOnly="true">
      <xsd:simpleType>
        <xsd:restriction base="dms:Note"/>
      </xsd:simpleType>
    </xsd:element>
    <xsd:element name="MediaServiceKeyPoints" ma:index="36" nillable="true" ma:displayName="KeyPoints" ma:internalName="MediaServiceKeyPoints" ma:readOnly="true">
      <xsd:simpleType>
        <xsd:restriction base="dms:Note">
          <xsd:maxLength value="255"/>
        </xsd:restriction>
      </xsd:simpleType>
    </xsd:element>
    <xsd:element name="MediaServiceAutoTags" ma:index="39" nillable="true" ma:displayName="Tags" ma:internalName="MediaServiceAutoTags"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element name="MediaServiceGenerationTime" ma:index="41" nillable="true" ma:displayName="MediaServiceGenerationTime" ma:hidden="true" ma:internalName="MediaServiceGenerationTime" ma:readOnly="true">
      <xsd:simpleType>
        <xsd:restriction base="dms:Text"/>
      </xsd:simpleType>
    </xsd:element>
    <xsd:element name="MediaServiceEventHashCode" ma:index="42" nillable="true" ma:displayName="MediaServiceEventHashCode" ma:hidden="true" ma:internalName="MediaServiceEventHashCode" ma:readOnly="true">
      <xsd:simpleType>
        <xsd:restriction base="dms:Text"/>
      </xsd:simpleType>
    </xsd:element>
    <xsd:element name="MediaServiceObjectDetectorVersions" ma:index="43" nillable="true" ma:displayName="MediaServiceObjectDetectorVersions" ma:hidden="true" ma:indexed="true" ma:internalName="MediaServiceObjectDetectorVersions" ma:readOnly="true">
      <xsd:simpleType>
        <xsd:restriction base="dms:Text"/>
      </xsd:simpleType>
    </xsd:element>
    <xsd:element name="MediaServiceSearchProperties" ma:index="4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5410594-8FBD-41B0-8A44-22197FF4AA1B}">
  <ds:schemaRefs>
    <ds:schemaRef ds:uri="b5c891e9-b985-453f-a9a4-eda26acd3949"/>
    <ds:schemaRef ds:uri="http://purl.org/dc/elements/1.1/"/>
    <ds:schemaRef ds:uri="http://purl.org/dc/dcmitype/"/>
    <ds:schemaRef ds:uri="http://www.w3.org/XML/1998/namespace"/>
    <ds:schemaRef ds:uri="http://schemas.openxmlformats.org/package/2006/metadata/core-properties"/>
    <ds:schemaRef ds:uri="http://schemas.microsoft.com/office/infopath/2007/PartnerControls"/>
    <ds:schemaRef ds:uri="http://schemas.microsoft.com/office/2006/documentManagement/types"/>
    <ds:schemaRef ds:uri="e6667bc8-94e9-4de9-8ebf-5d48f45ed667"/>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5CDCF701-CDFB-43CB-ACDF-D4E6FE8719B2}">
  <ds:schemaRefs>
    <ds:schemaRef ds:uri="http://schemas.microsoft.com/sharepoint/events"/>
  </ds:schemaRefs>
</ds:datastoreItem>
</file>

<file path=customXml/itemProps3.xml><?xml version="1.0" encoding="utf-8"?>
<ds:datastoreItem xmlns:ds="http://schemas.openxmlformats.org/officeDocument/2006/customXml" ds:itemID="{CDADC811-E5D1-47E9-86F8-48A7ED2991A5}">
  <ds:schemaRefs>
    <ds:schemaRef ds:uri="http://schemas.openxmlformats.org/officeDocument/2006/bibliography"/>
  </ds:schemaRefs>
</ds:datastoreItem>
</file>

<file path=customXml/itemProps4.xml><?xml version="1.0" encoding="utf-8"?>
<ds:datastoreItem xmlns:ds="http://schemas.openxmlformats.org/officeDocument/2006/customXml" ds:itemID="{6EB4DA80-DA0A-4D88-88F4-9B21096AD464}">
  <ds:schemaRefs>
    <ds:schemaRef ds:uri="http://schemas.microsoft.com/sharepoint/v3/contenttype/forms"/>
  </ds:schemaRefs>
</ds:datastoreItem>
</file>

<file path=customXml/itemProps5.xml><?xml version="1.0" encoding="utf-8"?>
<ds:datastoreItem xmlns:ds="http://schemas.openxmlformats.org/officeDocument/2006/customXml" ds:itemID="{4AA6D961-8F58-4F68-A5BF-4B7EA2E49E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667bc8-94e9-4de9-8ebf-5d48f45ed667"/>
    <ds:schemaRef ds:uri="b5c891e9-b985-453f-a9a4-eda26acd39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356f99f3-9d86-47a1-8203-3b41b1cb0c68}" enabled="0" method="" siteId="{356f99f3-9d86-47a1-8203-3b41b1cb0c68}" removed="1"/>
</clbl:labelList>
</file>

<file path=docProps/app.xml><?xml version="1.0" encoding="utf-8"?>
<Properties xmlns="http://schemas.openxmlformats.org/officeDocument/2006/extended-properties" xmlns:vt="http://schemas.openxmlformats.org/officeDocument/2006/docPropsVTypes">
  <Template>Accessible document template  (7)</Template>
  <TotalTime>2</TotalTime>
  <Pages>16</Pages>
  <Words>3503</Words>
  <Characters>19968</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23425</CharactersWithSpaces>
  <SharedDoc>false</SharedDoc>
  <HLinks>
    <vt:vector size="330" baseType="variant">
      <vt:variant>
        <vt:i4>4194394</vt:i4>
      </vt:variant>
      <vt:variant>
        <vt:i4>240</vt:i4>
      </vt:variant>
      <vt:variant>
        <vt:i4>0</vt:i4>
      </vt:variant>
      <vt:variant>
        <vt:i4>5</vt:i4>
      </vt:variant>
      <vt:variant>
        <vt:lpwstr>https://www.peelschools.org/calendar</vt:lpwstr>
      </vt:variant>
      <vt:variant>
        <vt:lpwstr/>
      </vt:variant>
      <vt:variant>
        <vt:i4>5898329</vt:i4>
      </vt:variant>
      <vt:variant>
        <vt:i4>237</vt:i4>
      </vt:variant>
      <vt:variant>
        <vt:i4>0</vt:i4>
      </vt:variant>
      <vt:variant>
        <vt:i4>5</vt:i4>
      </vt:variant>
      <vt:variant>
        <vt:lpwstr>https://www3.dpcdsb.org/Schools/school-year-calendar</vt:lpwstr>
      </vt:variant>
      <vt:variant>
        <vt:lpwstr/>
      </vt:variant>
      <vt:variant>
        <vt:i4>262166</vt:i4>
      </vt:variant>
      <vt:variant>
        <vt:i4>234</vt:i4>
      </vt:variant>
      <vt:variant>
        <vt:i4>0</vt:i4>
      </vt:variant>
      <vt:variant>
        <vt:i4>5</vt:i4>
      </vt:variant>
      <vt:variant>
        <vt:lpwstr>https://csviamonde.ca/parents/calendriers-scolaires/</vt:lpwstr>
      </vt:variant>
      <vt:variant>
        <vt:lpwstr/>
      </vt:variant>
      <vt:variant>
        <vt:i4>1441885</vt:i4>
      </vt:variant>
      <vt:variant>
        <vt:i4>231</vt:i4>
      </vt:variant>
      <vt:variant>
        <vt:i4>0</vt:i4>
      </vt:variant>
      <vt:variant>
        <vt:i4>5</vt:i4>
      </vt:variant>
      <vt:variant>
        <vt:lpwstr>https://cscmonavenir.ca/calendrier-scolaire/?month=9&amp;yr=2023&amp;dy=&amp;cid=mc-c9b1b15533278736fa8985703ee2e153</vt:lpwstr>
      </vt:variant>
      <vt:variant>
        <vt:lpwstr/>
      </vt:variant>
      <vt:variant>
        <vt:i4>5046285</vt:i4>
      </vt:variant>
      <vt:variant>
        <vt:i4>228</vt:i4>
      </vt:variant>
      <vt:variant>
        <vt:i4>0</vt:i4>
      </vt:variant>
      <vt:variant>
        <vt:i4>5</vt:i4>
      </vt:variant>
      <vt:variant>
        <vt:lpwstr>https://peelregion.ca/services/children-and-parenting/child-care-subsidy/</vt:lpwstr>
      </vt:variant>
      <vt:variant>
        <vt:lpwstr/>
      </vt:variant>
      <vt:variant>
        <vt:i4>4718670</vt:i4>
      </vt:variant>
      <vt:variant>
        <vt:i4>225</vt:i4>
      </vt:variant>
      <vt:variant>
        <vt:i4>0</vt:i4>
      </vt:variant>
      <vt:variant>
        <vt:i4>5</vt:i4>
      </vt:variant>
      <vt:variant>
        <vt:lpwstr>https://peelregion.ca/children/working/service-providers/</vt:lpwstr>
      </vt:variant>
      <vt:variant>
        <vt:lpwstr/>
      </vt:variant>
      <vt:variant>
        <vt:i4>6684706</vt:i4>
      </vt:variant>
      <vt:variant>
        <vt:i4>222</vt:i4>
      </vt:variant>
      <vt:variant>
        <vt:i4>0</vt:i4>
      </vt:variant>
      <vt:variant>
        <vt:i4>5</vt:i4>
      </vt:variant>
      <vt:variant>
        <vt:lpwstr>https://www.peelregion.ca/children/working/service-providers/</vt:lpwstr>
      </vt:variant>
      <vt:variant>
        <vt:lpwstr>support</vt:lpwstr>
      </vt:variant>
      <vt:variant>
        <vt:i4>7012429</vt:i4>
      </vt:variant>
      <vt:variant>
        <vt:i4>219</vt:i4>
      </vt:variant>
      <vt:variant>
        <vt:i4>0</vt:i4>
      </vt:variant>
      <vt:variant>
        <vt:i4>5</vt:i4>
      </vt:variant>
      <vt:variant>
        <vt:lpwstr/>
      </vt:variant>
      <vt:variant>
        <vt:lpwstr>_Example_for_Child</vt:lpwstr>
      </vt:variant>
      <vt:variant>
        <vt:i4>4980777</vt:i4>
      </vt:variant>
      <vt:variant>
        <vt:i4>216</vt:i4>
      </vt:variant>
      <vt:variant>
        <vt:i4>0</vt:i4>
      </vt:variant>
      <vt:variant>
        <vt:i4>5</vt:i4>
      </vt:variant>
      <vt:variant>
        <vt:lpwstr/>
      </vt:variant>
      <vt:variant>
        <vt:lpwstr>_C._Administration_Funding</vt:lpwstr>
      </vt:variant>
      <vt:variant>
        <vt:i4>3080225</vt:i4>
      </vt:variant>
      <vt:variant>
        <vt:i4>213</vt:i4>
      </vt:variant>
      <vt:variant>
        <vt:i4>0</vt:i4>
      </vt:variant>
      <vt:variant>
        <vt:i4>5</vt:i4>
      </vt:variant>
      <vt:variant>
        <vt:lpwstr/>
      </vt:variant>
      <vt:variant>
        <vt:lpwstr>_Enrichment_Programs</vt:lpwstr>
      </vt:variant>
      <vt:variant>
        <vt:i4>4653072</vt:i4>
      </vt:variant>
      <vt:variant>
        <vt:i4>210</vt:i4>
      </vt:variant>
      <vt:variant>
        <vt:i4>0</vt:i4>
      </vt:variant>
      <vt:variant>
        <vt:i4>5</vt:i4>
      </vt:variant>
      <vt:variant>
        <vt:lpwstr/>
      </vt:variant>
      <vt:variant>
        <vt:lpwstr>_Offsetting_child_care_1</vt:lpwstr>
      </vt:variant>
      <vt:variant>
        <vt:i4>7536740</vt:i4>
      </vt:variant>
      <vt:variant>
        <vt:i4>207</vt:i4>
      </vt:variant>
      <vt:variant>
        <vt:i4>0</vt:i4>
      </vt:variant>
      <vt:variant>
        <vt:i4>5</vt:i4>
      </vt:variant>
      <vt:variant>
        <vt:lpwstr/>
      </vt:variant>
      <vt:variant>
        <vt:lpwstr>_Appendix_2:_</vt:lpwstr>
      </vt:variant>
      <vt:variant>
        <vt:i4>7536740</vt:i4>
      </vt:variant>
      <vt:variant>
        <vt:i4>204</vt:i4>
      </vt:variant>
      <vt:variant>
        <vt:i4>0</vt:i4>
      </vt:variant>
      <vt:variant>
        <vt:i4>5</vt:i4>
      </vt:variant>
      <vt:variant>
        <vt:lpwstr/>
      </vt:variant>
      <vt:variant>
        <vt:lpwstr>_Appendix_2:_</vt:lpwstr>
      </vt:variant>
      <vt:variant>
        <vt:i4>3670026</vt:i4>
      </vt:variant>
      <vt:variant>
        <vt:i4>201</vt:i4>
      </vt:variant>
      <vt:variant>
        <vt:i4>0</vt:i4>
      </vt:variant>
      <vt:variant>
        <vt:i4>5</vt:i4>
      </vt:variant>
      <vt:variant>
        <vt:lpwstr>mailto:EarlyYearsSystemDivision@peelregion.ca</vt:lpwstr>
      </vt:variant>
      <vt:variant>
        <vt:lpwstr/>
      </vt:variant>
      <vt:variant>
        <vt:i4>5177358</vt:i4>
      </vt:variant>
      <vt:variant>
        <vt:i4>198</vt:i4>
      </vt:variant>
      <vt:variant>
        <vt:i4>0</vt:i4>
      </vt:variant>
      <vt:variant>
        <vt:i4>5</vt:i4>
      </vt:variant>
      <vt:variant>
        <vt:lpwstr/>
      </vt:variant>
      <vt:variant>
        <vt:lpwstr>_Surplus_and_shortfall_1</vt:lpwstr>
      </vt:variant>
      <vt:variant>
        <vt:i4>2621455</vt:i4>
      </vt:variant>
      <vt:variant>
        <vt:i4>195</vt:i4>
      </vt:variant>
      <vt:variant>
        <vt:i4>0</vt:i4>
      </vt:variant>
      <vt:variant>
        <vt:i4>5</vt:i4>
      </vt:variant>
      <vt:variant>
        <vt:lpwstr/>
      </vt:variant>
      <vt:variant>
        <vt:lpwstr>_Eligible_Enrichment_Programs</vt:lpwstr>
      </vt:variant>
      <vt:variant>
        <vt:i4>6291572</vt:i4>
      </vt:variant>
      <vt:variant>
        <vt:i4>192</vt:i4>
      </vt:variant>
      <vt:variant>
        <vt:i4>0</vt:i4>
      </vt:variant>
      <vt:variant>
        <vt:i4>5</vt:i4>
      </vt:variant>
      <vt:variant>
        <vt:lpwstr/>
      </vt:variant>
      <vt:variant>
        <vt:lpwstr>_Costs_covered:</vt:lpwstr>
      </vt:variant>
      <vt:variant>
        <vt:i4>2097253</vt:i4>
      </vt:variant>
      <vt:variant>
        <vt:i4>189</vt:i4>
      </vt:variant>
      <vt:variant>
        <vt:i4>0</vt:i4>
      </vt:variant>
      <vt:variant>
        <vt:i4>5</vt:i4>
      </vt:variant>
      <vt:variant>
        <vt:lpwstr>bookmark://subsidy/</vt:lpwstr>
      </vt:variant>
      <vt:variant>
        <vt:lpwstr/>
      </vt:variant>
      <vt:variant>
        <vt:i4>5111896</vt:i4>
      </vt:variant>
      <vt:variant>
        <vt:i4>186</vt:i4>
      </vt:variant>
      <vt:variant>
        <vt:i4>0</vt:i4>
      </vt:variant>
      <vt:variant>
        <vt:i4>5</vt:i4>
      </vt:variant>
      <vt:variant>
        <vt:lpwstr/>
      </vt:variant>
      <vt:variant>
        <vt:lpwstr>_Eligible_Children</vt:lpwstr>
      </vt:variant>
      <vt:variant>
        <vt:i4>7536740</vt:i4>
      </vt:variant>
      <vt:variant>
        <vt:i4>183</vt:i4>
      </vt:variant>
      <vt:variant>
        <vt:i4>0</vt:i4>
      </vt:variant>
      <vt:variant>
        <vt:i4>5</vt:i4>
      </vt:variant>
      <vt:variant>
        <vt:lpwstr/>
      </vt:variant>
      <vt:variant>
        <vt:lpwstr>_Appendix_2:_</vt:lpwstr>
      </vt:variant>
      <vt:variant>
        <vt:i4>5111896</vt:i4>
      </vt:variant>
      <vt:variant>
        <vt:i4>180</vt:i4>
      </vt:variant>
      <vt:variant>
        <vt:i4>0</vt:i4>
      </vt:variant>
      <vt:variant>
        <vt:i4>5</vt:i4>
      </vt:variant>
      <vt:variant>
        <vt:lpwstr/>
      </vt:variant>
      <vt:variant>
        <vt:lpwstr>_Eligible_Children</vt:lpwstr>
      </vt:variant>
      <vt:variant>
        <vt:i4>5177358</vt:i4>
      </vt:variant>
      <vt:variant>
        <vt:i4>177</vt:i4>
      </vt:variant>
      <vt:variant>
        <vt:i4>0</vt:i4>
      </vt:variant>
      <vt:variant>
        <vt:i4>5</vt:i4>
      </vt:variant>
      <vt:variant>
        <vt:lpwstr/>
      </vt:variant>
      <vt:variant>
        <vt:lpwstr>_Surplus_and_shortfall_1</vt:lpwstr>
      </vt:variant>
      <vt:variant>
        <vt:i4>4980777</vt:i4>
      </vt:variant>
      <vt:variant>
        <vt:i4>174</vt:i4>
      </vt:variant>
      <vt:variant>
        <vt:i4>0</vt:i4>
      </vt:variant>
      <vt:variant>
        <vt:i4>5</vt:i4>
      </vt:variant>
      <vt:variant>
        <vt:lpwstr/>
      </vt:variant>
      <vt:variant>
        <vt:lpwstr>_C._Administration_Funding</vt:lpwstr>
      </vt:variant>
      <vt:variant>
        <vt:i4>3080225</vt:i4>
      </vt:variant>
      <vt:variant>
        <vt:i4>171</vt:i4>
      </vt:variant>
      <vt:variant>
        <vt:i4>0</vt:i4>
      </vt:variant>
      <vt:variant>
        <vt:i4>5</vt:i4>
      </vt:variant>
      <vt:variant>
        <vt:lpwstr/>
      </vt:variant>
      <vt:variant>
        <vt:lpwstr>_Enrichment_Programs</vt:lpwstr>
      </vt:variant>
      <vt:variant>
        <vt:i4>4653072</vt:i4>
      </vt:variant>
      <vt:variant>
        <vt:i4>168</vt:i4>
      </vt:variant>
      <vt:variant>
        <vt:i4>0</vt:i4>
      </vt:variant>
      <vt:variant>
        <vt:i4>5</vt:i4>
      </vt:variant>
      <vt:variant>
        <vt:lpwstr/>
      </vt:variant>
      <vt:variant>
        <vt:lpwstr>_Offsetting_child_care_1</vt:lpwstr>
      </vt:variant>
      <vt:variant>
        <vt:i4>917573</vt:i4>
      </vt:variant>
      <vt:variant>
        <vt:i4>165</vt:i4>
      </vt:variant>
      <vt:variant>
        <vt:i4>0</vt:i4>
      </vt:variant>
      <vt:variant>
        <vt:i4>5</vt:i4>
      </vt:variant>
      <vt:variant>
        <vt:lpwstr>https://peelregion.ca/children/working/service-providers/pdf/2021/deadlines-compliance-policy-effecive-jan-1-2022.pdf</vt:lpwstr>
      </vt:variant>
      <vt:variant>
        <vt:lpwstr/>
      </vt:variant>
      <vt:variant>
        <vt:i4>1114190</vt:i4>
      </vt:variant>
      <vt:variant>
        <vt:i4>162</vt:i4>
      </vt:variant>
      <vt:variant>
        <vt:i4>0</vt:i4>
      </vt:variant>
      <vt:variant>
        <vt:i4>5</vt:i4>
      </vt:variant>
      <vt:variant>
        <vt:lpwstr>https://www.peelregion.ca/children/working/service-providers/</vt:lpwstr>
      </vt:variant>
      <vt:variant>
        <vt:lpwstr/>
      </vt:variant>
      <vt:variant>
        <vt:i4>2883626</vt:i4>
      </vt:variant>
      <vt:variant>
        <vt:i4>159</vt:i4>
      </vt:variant>
      <vt:variant>
        <vt:i4>0</vt:i4>
      </vt:variant>
      <vt:variant>
        <vt:i4>5</vt:i4>
      </vt:variant>
      <vt:variant>
        <vt:lpwstr>https://peelregion.ca/children/working/service-providers/pdf/2022/deadlines-compliance-policy-effecive-sept-19-2022.pdf</vt:lpwstr>
      </vt:variant>
      <vt:variant>
        <vt:lpwstr/>
      </vt:variant>
      <vt:variant>
        <vt:i4>1441842</vt:i4>
      </vt:variant>
      <vt:variant>
        <vt:i4>152</vt:i4>
      </vt:variant>
      <vt:variant>
        <vt:i4>0</vt:i4>
      </vt:variant>
      <vt:variant>
        <vt:i4>5</vt:i4>
      </vt:variant>
      <vt:variant>
        <vt:lpwstr/>
      </vt:variant>
      <vt:variant>
        <vt:lpwstr>_Toc173337329</vt:lpwstr>
      </vt:variant>
      <vt:variant>
        <vt:i4>1441842</vt:i4>
      </vt:variant>
      <vt:variant>
        <vt:i4>146</vt:i4>
      </vt:variant>
      <vt:variant>
        <vt:i4>0</vt:i4>
      </vt:variant>
      <vt:variant>
        <vt:i4>5</vt:i4>
      </vt:variant>
      <vt:variant>
        <vt:lpwstr/>
      </vt:variant>
      <vt:variant>
        <vt:lpwstr>_Toc173337328</vt:lpwstr>
      </vt:variant>
      <vt:variant>
        <vt:i4>1441842</vt:i4>
      </vt:variant>
      <vt:variant>
        <vt:i4>140</vt:i4>
      </vt:variant>
      <vt:variant>
        <vt:i4>0</vt:i4>
      </vt:variant>
      <vt:variant>
        <vt:i4>5</vt:i4>
      </vt:variant>
      <vt:variant>
        <vt:lpwstr/>
      </vt:variant>
      <vt:variant>
        <vt:lpwstr>_Toc173337327</vt:lpwstr>
      </vt:variant>
      <vt:variant>
        <vt:i4>1441842</vt:i4>
      </vt:variant>
      <vt:variant>
        <vt:i4>134</vt:i4>
      </vt:variant>
      <vt:variant>
        <vt:i4>0</vt:i4>
      </vt:variant>
      <vt:variant>
        <vt:i4>5</vt:i4>
      </vt:variant>
      <vt:variant>
        <vt:lpwstr/>
      </vt:variant>
      <vt:variant>
        <vt:lpwstr>_Toc173337326</vt:lpwstr>
      </vt:variant>
      <vt:variant>
        <vt:i4>1441842</vt:i4>
      </vt:variant>
      <vt:variant>
        <vt:i4>128</vt:i4>
      </vt:variant>
      <vt:variant>
        <vt:i4>0</vt:i4>
      </vt:variant>
      <vt:variant>
        <vt:i4>5</vt:i4>
      </vt:variant>
      <vt:variant>
        <vt:lpwstr/>
      </vt:variant>
      <vt:variant>
        <vt:lpwstr>_Toc173337325</vt:lpwstr>
      </vt:variant>
      <vt:variant>
        <vt:i4>1441842</vt:i4>
      </vt:variant>
      <vt:variant>
        <vt:i4>122</vt:i4>
      </vt:variant>
      <vt:variant>
        <vt:i4>0</vt:i4>
      </vt:variant>
      <vt:variant>
        <vt:i4>5</vt:i4>
      </vt:variant>
      <vt:variant>
        <vt:lpwstr/>
      </vt:variant>
      <vt:variant>
        <vt:lpwstr>_Toc173337324</vt:lpwstr>
      </vt:variant>
      <vt:variant>
        <vt:i4>1441842</vt:i4>
      </vt:variant>
      <vt:variant>
        <vt:i4>116</vt:i4>
      </vt:variant>
      <vt:variant>
        <vt:i4>0</vt:i4>
      </vt:variant>
      <vt:variant>
        <vt:i4>5</vt:i4>
      </vt:variant>
      <vt:variant>
        <vt:lpwstr/>
      </vt:variant>
      <vt:variant>
        <vt:lpwstr>_Toc173337323</vt:lpwstr>
      </vt:variant>
      <vt:variant>
        <vt:i4>1441842</vt:i4>
      </vt:variant>
      <vt:variant>
        <vt:i4>110</vt:i4>
      </vt:variant>
      <vt:variant>
        <vt:i4>0</vt:i4>
      </vt:variant>
      <vt:variant>
        <vt:i4>5</vt:i4>
      </vt:variant>
      <vt:variant>
        <vt:lpwstr/>
      </vt:variant>
      <vt:variant>
        <vt:lpwstr>_Toc173337322</vt:lpwstr>
      </vt:variant>
      <vt:variant>
        <vt:i4>1441842</vt:i4>
      </vt:variant>
      <vt:variant>
        <vt:i4>104</vt:i4>
      </vt:variant>
      <vt:variant>
        <vt:i4>0</vt:i4>
      </vt:variant>
      <vt:variant>
        <vt:i4>5</vt:i4>
      </vt:variant>
      <vt:variant>
        <vt:lpwstr/>
      </vt:variant>
      <vt:variant>
        <vt:lpwstr>_Toc173337321</vt:lpwstr>
      </vt:variant>
      <vt:variant>
        <vt:i4>1441842</vt:i4>
      </vt:variant>
      <vt:variant>
        <vt:i4>98</vt:i4>
      </vt:variant>
      <vt:variant>
        <vt:i4>0</vt:i4>
      </vt:variant>
      <vt:variant>
        <vt:i4>5</vt:i4>
      </vt:variant>
      <vt:variant>
        <vt:lpwstr/>
      </vt:variant>
      <vt:variant>
        <vt:lpwstr>_Toc173337320</vt:lpwstr>
      </vt:variant>
      <vt:variant>
        <vt:i4>1376306</vt:i4>
      </vt:variant>
      <vt:variant>
        <vt:i4>92</vt:i4>
      </vt:variant>
      <vt:variant>
        <vt:i4>0</vt:i4>
      </vt:variant>
      <vt:variant>
        <vt:i4>5</vt:i4>
      </vt:variant>
      <vt:variant>
        <vt:lpwstr/>
      </vt:variant>
      <vt:variant>
        <vt:lpwstr>_Toc173337319</vt:lpwstr>
      </vt:variant>
      <vt:variant>
        <vt:i4>1376306</vt:i4>
      </vt:variant>
      <vt:variant>
        <vt:i4>86</vt:i4>
      </vt:variant>
      <vt:variant>
        <vt:i4>0</vt:i4>
      </vt:variant>
      <vt:variant>
        <vt:i4>5</vt:i4>
      </vt:variant>
      <vt:variant>
        <vt:lpwstr/>
      </vt:variant>
      <vt:variant>
        <vt:lpwstr>_Toc173337318</vt:lpwstr>
      </vt:variant>
      <vt:variant>
        <vt:i4>1376306</vt:i4>
      </vt:variant>
      <vt:variant>
        <vt:i4>80</vt:i4>
      </vt:variant>
      <vt:variant>
        <vt:i4>0</vt:i4>
      </vt:variant>
      <vt:variant>
        <vt:i4>5</vt:i4>
      </vt:variant>
      <vt:variant>
        <vt:lpwstr/>
      </vt:variant>
      <vt:variant>
        <vt:lpwstr>_Toc173337317</vt:lpwstr>
      </vt:variant>
      <vt:variant>
        <vt:i4>1376306</vt:i4>
      </vt:variant>
      <vt:variant>
        <vt:i4>74</vt:i4>
      </vt:variant>
      <vt:variant>
        <vt:i4>0</vt:i4>
      </vt:variant>
      <vt:variant>
        <vt:i4>5</vt:i4>
      </vt:variant>
      <vt:variant>
        <vt:lpwstr/>
      </vt:variant>
      <vt:variant>
        <vt:lpwstr>_Toc173337316</vt:lpwstr>
      </vt:variant>
      <vt:variant>
        <vt:i4>1376306</vt:i4>
      </vt:variant>
      <vt:variant>
        <vt:i4>68</vt:i4>
      </vt:variant>
      <vt:variant>
        <vt:i4>0</vt:i4>
      </vt:variant>
      <vt:variant>
        <vt:i4>5</vt:i4>
      </vt:variant>
      <vt:variant>
        <vt:lpwstr/>
      </vt:variant>
      <vt:variant>
        <vt:lpwstr>_Toc173337315</vt:lpwstr>
      </vt:variant>
      <vt:variant>
        <vt:i4>1376306</vt:i4>
      </vt:variant>
      <vt:variant>
        <vt:i4>62</vt:i4>
      </vt:variant>
      <vt:variant>
        <vt:i4>0</vt:i4>
      </vt:variant>
      <vt:variant>
        <vt:i4>5</vt:i4>
      </vt:variant>
      <vt:variant>
        <vt:lpwstr/>
      </vt:variant>
      <vt:variant>
        <vt:lpwstr>_Toc173337314</vt:lpwstr>
      </vt:variant>
      <vt:variant>
        <vt:i4>1376306</vt:i4>
      </vt:variant>
      <vt:variant>
        <vt:i4>56</vt:i4>
      </vt:variant>
      <vt:variant>
        <vt:i4>0</vt:i4>
      </vt:variant>
      <vt:variant>
        <vt:i4>5</vt:i4>
      </vt:variant>
      <vt:variant>
        <vt:lpwstr/>
      </vt:variant>
      <vt:variant>
        <vt:lpwstr>_Toc173337313</vt:lpwstr>
      </vt:variant>
      <vt:variant>
        <vt:i4>1376306</vt:i4>
      </vt:variant>
      <vt:variant>
        <vt:i4>50</vt:i4>
      </vt:variant>
      <vt:variant>
        <vt:i4>0</vt:i4>
      </vt:variant>
      <vt:variant>
        <vt:i4>5</vt:i4>
      </vt:variant>
      <vt:variant>
        <vt:lpwstr/>
      </vt:variant>
      <vt:variant>
        <vt:lpwstr>_Toc173337312</vt:lpwstr>
      </vt:variant>
      <vt:variant>
        <vt:i4>1376306</vt:i4>
      </vt:variant>
      <vt:variant>
        <vt:i4>44</vt:i4>
      </vt:variant>
      <vt:variant>
        <vt:i4>0</vt:i4>
      </vt:variant>
      <vt:variant>
        <vt:i4>5</vt:i4>
      </vt:variant>
      <vt:variant>
        <vt:lpwstr/>
      </vt:variant>
      <vt:variant>
        <vt:lpwstr>_Toc173337311</vt:lpwstr>
      </vt:variant>
      <vt:variant>
        <vt:i4>1376306</vt:i4>
      </vt:variant>
      <vt:variant>
        <vt:i4>38</vt:i4>
      </vt:variant>
      <vt:variant>
        <vt:i4>0</vt:i4>
      </vt:variant>
      <vt:variant>
        <vt:i4>5</vt:i4>
      </vt:variant>
      <vt:variant>
        <vt:lpwstr/>
      </vt:variant>
      <vt:variant>
        <vt:lpwstr>_Toc173337310</vt:lpwstr>
      </vt:variant>
      <vt:variant>
        <vt:i4>1310770</vt:i4>
      </vt:variant>
      <vt:variant>
        <vt:i4>32</vt:i4>
      </vt:variant>
      <vt:variant>
        <vt:i4>0</vt:i4>
      </vt:variant>
      <vt:variant>
        <vt:i4>5</vt:i4>
      </vt:variant>
      <vt:variant>
        <vt:lpwstr/>
      </vt:variant>
      <vt:variant>
        <vt:lpwstr>_Toc173337309</vt:lpwstr>
      </vt:variant>
      <vt:variant>
        <vt:i4>1310770</vt:i4>
      </vt:variant>
      <vt:variant>
        <vt:i4>26</vt:i4>
      </vt:variant>
      <vt:variant>
        <vt:i4>0</vt:i4>
      </vt:variant>
      <vt:variant>
        <vt:i4>5</vt:i4>
      </vt:variant>
      <vt:variant>
        <vt:lpwstr/>
      </vt:variant>
      <vt:variant>
        <vt:lpwstr>_Toc173337308</vt:lpwstr>
      </vt:variant>
      <vt:variant>
        <vt:i4>1310770</vt:i4>
      </vt:variant>
      <vt:variant>
        <vt:i4>20</vt:i4>
      </vt:variant>
      <vt:variant>
        <vt:i4>0</vt:i4>
      </vt:variant>
      <vt:variant>
        <vt:i4>5</vt:i4>
      </vt:variant>
      <vt:variant>
        <vt:lpwstr/>
      </vt:variant>
      <vt:variant>
        <vt:lpwstr>_Toc173337307</vt:lpwstr>
      </vt:variant>
      <vt:variant>
        <vt:i4>1310770</vt:i4>
      </vt:variant>
      <vt:variant>
        <vt:i4>14</vt:i4>
      </vt:variant>
      <vt:variant>
        <vt:i4>0</vt:i4>
      </vt:variant>
      <vt:variant>
        <vt:i4>5</vt:i4>
      </vt:variant>
      <vt:variant>
        <vt:lpwstr/>
      </vt:variant>
      <vt:variant>
        <vt:lpwstr>_Toc173337306</vt:lpwstr>
      </vt:variant>
      <vt:variant>
        <vt:i4>1310770</vt:i4>
      </vt:variant>
      <vt:variant>
        <vt:i4>8</vt:i4>
      </vt:variant>
      <vt:variant>
        <vt:i4>0</vt:i4>
      </vt:variant>
      <vt:variant>
        <vt:i4>5</vt:i4>
      </vt:variant>
      <vt:variant>
        <vt:lpwstr/>
      </vt:variant>
      <vt:variant>
        <vt:lpwstr>_Toc173337305</vt:lpwstr>
      </vt:variant>
      <vt:variant>
        <vt:i4>1310770</vt:i4>
      </vt:variant>
      <vt:variant>
        <vt:i4>2</vt:i4>
      </vt:variant>
      <vt:variant>
        <vt:i4>0</vt:i4>
      </vt:variant>
      <vt:variant>
        <vt:i4>5</vt:i4>
      </vt:variant>
      <vt:variant>
        <vt:lpwstr/>
      </vt:variant>
      <vt:variant>
        <vt:lpwstr>_Toc173337304</vt:lpwstr>
      </vt:variant>
      <vt:variant>
        <vt:i4>3670026</vt:i4>
      </vt:variant>
      <vt:variant>
        <vt:i4>0</vt:i4>
      </vt:variant>
      <vt:variant>
        <vt:i4>0</vt:i4>
      </vt:variant>
      <vt:variant>
        <vt:i4>5</vt:i4>
      </vt:variant>
      <vt:variant>
        <vt:lpwstr>mailto:EarlyYearsSystemDivision@peelregion.ca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Chowdhury, Samira</dc:creator>
  <cp:keywords/>
  <dc:description/>
  <cp:lastModifiedBy>Birju, Debbie</cp:lastModifiedBy>
  <cp:revision>2</cp:revision>
  <dcterms:created xsi:type="dcterms:W3CDTF">2024-08-02T12:41:00Z</dcterms:created>
  <dcterms:modified xsi:type="dcterms:W3CDTF">2024-08-02T12:41:00Z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0x0101006450AF52053E4366878046AAF3AB30AB0081B3DFD72BE72A428707136DDEE55111</vt:lpwstr>
  </property>
  <property fmtid="{D5CDD505-2E9C-101B-9397-08002B2CF9AE}" pid="3" name="SIZAService">
    <vt:lpwstr/>
  </property>
  <property fmtid="{D5CDD505-2E9C-101B-9397-08002B2CF9AE}" pid="4" name="SIZADocumentType">
    <vt:lpwstr/>
  </property>
  <property fmtid="{D5CDD505-2E9C-101B-9397-08002B2CF9AE}" pid="5" name="SIZADivision">
    <vt:lpwstr/>
  </property>
  <property fmtid="{D5CDD505-2E9C-101B-9397-08002B2CF9AE}" pid="6" name="MediaServiceImageTags">
    <vt:lpwstr/>
  </property>
  <property fmtid="{D5CDD505-2E9C-101B-9397-08002B2CF9AE}" pid="7" name="SIZASection">
    <vt:lpwstr/>
  </property>
  <property fmtid="{D5CDD505-2E9C-101B-9397-08002B2CF9AE}" pid="8" name="SIZADepartment">
    <vt:lpwstr>8;#Corporate Services|a2af28b8-e1fe-4f03-a503-61721ed101da</vt:lpwstr>
  </property>
  <property fmtid="{D5CDD505-2E9C-101B-9397-08002B2CF9AE}" pid="9" name="SIZADocumentSubType">
    <vt:lpwstr/>
  </property>
  <property fmtid="{D5CDD505-2E9C-101B-9397-08002B2CF9AE}" pid="10" name="SIZAKeywords">
    <vt:lpwstr/>
  </property>
  <property fmtid="{D5CDD505-2E9C-101B-9397-08002B2CF9AE}" pid="11" name="SIZARecordClassification">
    <vt:lpwstr/>
  </property>
  <property fmtid="{D5CDD505-2E9C-101B-9397-08002B2CF9AE}" pid="12" name="_dlc_DocIdItemGuid">
    <vt:lpwstr>a01cb68c-6cbc-47eb-b138-94feb53c7e3c</vt:lpwstr>
  </property>
</Properties>
</file>