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1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576"/>
      </w:tblGrid>
      <w:tr w:rsidR="00D93685" w:rsidRPr="00203182" w14:paraId="1B90046C" w14:textId="77777777" w:rsidTr="00D0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bottom w:val="none" w:sz="0" w:space="0" w:color="auto"/>
            </w:tcBorders>
            <w:vAlign w:val="center"/>
          </w:tcPr>
          <w:p w14:paraId="29AE3766" w14:textId="45924691" w:rsidR="00D93685" w:rsidRPr="0055581D" w:rsidRDefault="003045E1" w:rsidP="0055581D">
            <w:pPr>
              <w:pStyle w:val="NoSpacing"/>
              <w:jc w:val="center"/>
              <w:rPr>
                <w:rFonts w:cs="Arial"/>
                <w:b w:val="0"/>
                <w:bCs w:val="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Community Walk – </w:t>
            </w:r>
            <w:r w:rsidR="00026418">
              <w:rPr>
                <w:rFonts w:cs="Arial"/>
                <w:sz w:val="28"/>
                <w:szCs w:val="28"/>
              </w:rPr>
              <w:t>Green</w:t>
            </w:r>
            <w:r>
              <w:rPr>
                <w:rFonts w:cs="Arial"/>
                <w:sz w:val="28"/>
                <w:szCs w:val="28"/>
              </w:rPr>
              <w:t xml:space="preserve"> Bin Waste hunt</w:t>
            </w:r>
          </w:p>
        </w:tc>
      </w:tr>
      <w:tr w:rsidR="00D93685" w:rsidRPr="00203182" w14:paraId="316473DA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F0657D5" w14:textId="19540AC2" w:rsidR="00D93685" w:rsidRPr="007D0A8B" w:rsidRDefault="726ED5B1" w:rsidP="00FA3656">
            <w:pPr>
              <w:pStyle w:val="NoSpacing"/>
              <w:rPr>
                <w:rFonts w:cs="Arial"/>
              </w:rPr>
            </w:pPr>
            <w:r w:rsidRPr="0604B2C4">
              <w:rPr>
                <w:rFonts w:cs="Arial"/>
              </w:rPr>
              <w:t>Objective</w:t>
            </w:r>
          </w:p>
        </w:tc>
      </w:tr>
      <w:tr w:rsidR="00D93685" w:rsidRPr="00203182" w14:paraId="74D75BB5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7E7881E" w14:textId="7D193E2B" w:rsidR="003045E1" w:rsidRPr="003045E1" w:rsidRDefault="00034742" w:rsidP="003045E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Nearly 5</w:t>
            </w:r>
            <w:r w:rsidR="000F0A61">
              <w:rPr>
                <w:b w:val="0"/>
                <w:bCs w:val="0"/>
              </w:rPr>
              <w:t xml:space="preserve">0% of residents in the Region of Peel use their </w:t>
            </w:r>
            <w:r w:rsidR="00026418">
              <w:rPr>
                <w:b w:val="0"/>
                <w:bCs w:val="0"/>
              </w:rPr>
              <w:t>green</w:t>
            </w:r>
            <w:r w:rsidR="000F0A61">
              <w:rPr>
                <w:b w:val="0"/>
                <w:bCs w:val="0"/>
              </w:rPr>
              <w:t xml:space="preserve"> bin. In this activity, students will </w:t>
            </w:r>
            <w:r w:rsidR="00FD2D26">
              <w:rPr>
                <w:b w:val="0"/>
                <w:bCs w:val="0"/>
              </w:rPr>
              <w:t xml:space="preserve">determine usage of </w:t>
            </w:r>
            <w:r w:rsidR="008A70E8">
              <w:rPr>
                <w:b w:val="0"/>
                <w:bCs w:val="0"/>
              </w:rPr>
              <w:t>green</w:t>
            </w:r>
            <w:r w:rsidR="00FD2D26">
              <w:rPr>
                <w:b w:val="0"/>
                <w:bCs w:val="0"/>
              </w:rPr>
              <w:t xml:space="preserve"> bins in their school </w:t>
            </w:r>
            <w:r w:rsidR="00CD3BEF">
              <w:rPr>
                <w:b w:val="0"/>
                <w:bCs w:val="0"/>
              </w:rPr>
              <w:t>community</w:t>
            </w:r>
            <w:r w:rsidR="00FD2D26">
              <w:rPr>
                <w:b w:val="0"/>
                <w:bCs w:val="0"/>
              </w:rPr>
              <w:t xml:space="preserve"> by doing a neighbourhood walk and graphing their results. This activity encourages discussion about </w:t>
            </w:r>
            <w:r w:rsidR="008B329C">
              <w:rPr>
                <w:b w:val="0"/>
                <w:bCs w:val="0"/>
              </w:rPr>
              <w:t xml:space="preserve">why people choose not to use their </w:t>
            </w:r>
            <w:r w:rsidR="008A70E8">
              <w:rPr>
                <w:b w:val="0"/>
                <w:bCs w:val="0"/>
              </w:rPr>
              <w:t>green</w:t>
            </w:r>
            <w:r w:rsidR="008B329C">
              <w:rPr>
                <w:b w:val="0"/>
                <w:bCs w:val="0"/>
              </w:rPr>
              <w:t xml:space="preserve"> bin.</w:t>
            </w:r>
          </w:p>
          <w:p w14:paraId="7688B010" w14:textId="215E8726" w:rsidR="00D93685" w:rsidRPr="00203182" w:rsidRDefault="00D93685" w:rsidP="003045E1">
            <w:pPr>
              <w:pStyle w:val="NoSpacing"/>
              <w:rPr>
                <w:rFonts w:cs="Arial"/>
                <w:b w:val="0"/>
                <w:bCs w:val="0"/>
              </w:rPr>
            </w:pPr>
          </w:p>
        </w:tc>
      </w:tr>
      <w:tr w:rsidR="00A12C1C" w:rsidRPr="00203182" w14:paraId="2D15B49D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FA4B738" w14:textId="25E4A5D1" w:rsidR="00A12C1C" w:rsidRPr="00A12C1C" w:rsidRDefault="008E392F" w:rsidP="003045E1">
            <w:r>
              <w:t>Preparation</w:t>
            </w:r>
          </w:p>
        </w:tc>
      </w:tr>
      <w:tr w:rsidR="00A12C1C" w:rsidRPr="00203182" w14:paraId="006B8959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B189CA5" w14:textId="18C80BB1" w:rsidR="008E392F" w:rsidRPr="008E392F" w:rsidRDefault="008E392F" w:rsidP="008E392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Materials:</w:t>
            </w:r>
          </w:p>
          <w:p w14:paraId="06199CE0" w14:textId="0F10E3E4" w:rsidR="00A12C1C" w:rsidRPr="00495942" w:rsidRDefault="00A12C1C" w:rsidP="00495942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495942">
              <w:rPr>
                <w:b w:val="0"/>
                <w:bCs w:val="0"/>
              </w:rPr>
              <w:t xml:space="preserve">Clip board or hard surface to write on for each group </w:t>
            </w:r>
          </w:p>
          <w:p w14:paraId="2FDC6EC2" w14:textId="343D83B7" w:rsidR="00A12C1C" w:rsidRPr="00495942" w:rsidRDefault="00A12C1C" w:rsidP="00495942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495942">
              <w:rPr>
                <w:b w:val="0"/>
                <w:bCs w:val="0"/>
              </w:rPr>
              <w:t>Tally sheet or blank paper</w:t>
            </w:r>
          </w:p>
          <w:p w14:paraId="69FF4403" w14:textId="3FB6DC9D" w:rsidR="00A12C1C" w:rsidRDefault="00A12C1C" w:rsidP="003045E1"/>
          <w:p w14:paraId="208F1EF5" w14:textId="79DADFAC" w:rsidR="00D20DCD" w:rsidRPr="00495942" w:rsidRDefault="00D20DCD" w:rsidP="00D20DCD">
            <w:r>
              <w:rPr>
                <w:b w:val="0"/>
                <w:bCs w:val="0"/>
              </w:rPr>
              <w:t>To prepare, u</w:t>
            </w:r>
            <w:r w:rsidRPr="003045E1">
              <w:rPr>
                <w:b w:val="0"/>
                <w:bCs w:val="0"/>
              </w:rPr>
              <w:t xml:space="preserve">se the online waste collection calendar </w:t>
            </w:r>
            <w:hyperlink r:id="rId11" w:history="1">
              <w:r w:rsidRPr="00495942">
                <w:rPr>
                  <w:rStyle w:val="Hyperlink"/>
                  <w:b w:val="0"/>
                  <w:bCs w:val="0"/>
                </w:rPr>
                <w:t>www.peelregion.ca/waste/calendar/</w:t>
              </w:r>
            </w:hyperlink>
            <w:r w:rsidRPr="003045E1">
              <w:rPr>
                <w:b w:val="0"/>
                <w:bCs w:val="0"/>
              </w:rPr>
              <w:t xml:space="preserve"> and choose a residential address near your school to se</w:t>
            </w:r>
            <w:r>
              <w:rPr>
                <w:b w:val="0"/>
                <w:bCs w:val="0"/>
              </w:rPr>
              <w:t>e when Organics is being picked up next</w:t>
            </w:r>
            <w:r w:rsidR="00581D7C">
              <w:rPr>
                <w:b w:val="0"/>
                <w:bCs w:val="0"/>
              </w:rPr>
              <w:t xml:space="preserve"> alongside Garbage</w:t>
            </w:r>
            <w:r>
              <w:rPr>
                <w:b w:val="0"/>
                <w:bCs w:val="0"/>
              </w:rPr>
              <w:t xml:space="preserve">. Schedule a time to do the community walk activity when </w:t>
            </w:r>
            <w:r w:rsidR="008A70E8">
              <w:rPr>
                <w:b w:val="0"/>
                <w:bCs w:val="0"/>
              </w:rPr>
              <w:t>green bin</w:t>
            </w:r>
            <w:r>
              <w:rPr>
                <w:b w:val="0"/>
                <w:bCs w:val="0"/>
              </w:rPr>
              <w:t xml:space="preserve"> will be placed out for pick up. </w:t>
            </w:r>
          </w:p>
          <w:p w14:paraId="2DA360BE" w14:textId="078AC019" w:rsidR="00D20DCD" w:rsidRDefault="00D20DCD" w:rsidP="00D20DCD"/>
          <w:p w14:paraId="6FC3144A" w14:textId="21D34549" w:rsidR="00D20DCD" w:rsidRPr="003045E1" w:rsidRDefault="00D20DCD" w:rsidP="00D20DCD">
            <w:pPr>
              <w:rPr>
                <w:b w:val="0"/>
                <w:bCs w:val="0"/>
              </w:rPr>
            </w:pPr>
            <w:r w:rsidRPr="003045E1">
              <w:rPr>
                <w:b w:val="0"/>
                <w:bCs w:val="0"/>
              </w:rPr>
              <w:t xml:space="preserve">Introduction: </w:t>
            </w:r>
          </w:p>
          <w:p w14:paraId="29EE4EB9" w14:textId="6A56D0A6" w:rsidR="00D20DCD" w:rsidRPr="003045E1" w:rsidRDefault="00D20DCD" w:rsidP="00D20DCD">
            <w:pPr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3045E1">
              <w:rPr>
                <w:b w:val="0"/>
                <w:bCs w:val="0"/>
              </w:rPr>
              <w:t xml:space="preserve">For most households, garbage and recycling collection happens every other week </w:t>
            </w:r>
          </w:p>
          <w:p w14:paraId="364EE227" w14:textId="77777777" w:rsidR="00D20DCD" w:rsidRPr="003045E1" w:rsidRDefault="00D20DCD" w:rsidP="00D20DCD">
            <w:pPr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3045E1">
              <w:rPr>
                <w:b w:val="0"/>
                <w:bCs w:val="0"/>
              </w:rPr>
              <w:t>Garbage is picked up one week</w:t>
            </w:r>
          </w:p>
          <w:p w14:paraId="0B46CEEF" w14:textId="3DCB651C" w:rsidR="00D20DCD" w:rsidRPr="003045E1" w:rsidRDefault="00D20DCD" w:rsidP="00D20DCD">
            <w:pPr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3045E1">
              <w:rPr>
                <w:b w:val="0"/>
                <w:bCs w:val="0"/>
              </w:rPr>
              <w:t>Recycling is picked up the next</w:t>
            </w:r>
          </w:p>
          <w:p w14:paraId="367D555B" w14:textId="32D74224" w:rsidR="00D20DCD" w:rsidRPr="003045E1" w:rsidRDefault="00D20DCD" w:rsidP="00D20DCD">
            <w:pPr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3045E1">
              <w:rPr>
                <w:b w:val="0"/>
                <w:bCs w:val="0"/>
              </w:rPr>
              <w:t>Organics</w:t>
            </w:r>
            <w:r w:rsidR="006F4D79">
              <w:rPr>
                <w:b w:val="0"/>
                <w:bCs w:val="0"/>
              </w:rPr>
              <w:t xml:space="preserve"> (green bin waste)</w:t>
            </w:r>
            <w:r w:rsidRPr="003045E1">
              <w:rPr>
                <w:b w:val="0"/>
                <w:bCs w:val="0"/>
              </w:rPr>
              <w:t xml:space="preserve"> is picked up every week</w:t>
            </w:r>
          </w:p>
          <w:p w14:paraId="0140562F" w14:textId="77777777" w:rsidR="00D20DCD" w:rsidRDefault="00D20DCD" w:rsidP="00D20DCD">
            <w:pPr>
              <w:pStyle w:val="NoSpacing"/>
            </w:pPr>
          </w:p>
          <w:p w14:paraId="1C36FF8D" w14:textId="6228E042" w:rsidR="00D20DCD" w:rsidRDefault="00D20DCD" w:rsidP="00D20DCD">
            <w:pPr>
              <w:pStyle w:val="NoSpacing"/>
            </w:pPr>
            <w:r>
              <w:rPr>
                <w:b w:val="0"/>
                <w:bCs w:val="0"/>
              </w:rPr>
              <w:t>Ask students if they know what the</w:t>
            </w:r>
            <w:r w:rsidR="005B6789">
              <w:rPr>
                <w:b w:val="0"/>
                <w:bCs w:val="0"/>
              </w:rPr>
              <w:t xml:space="preserve"> green</w:t>
            </w:r>
            <w:r>
              <w:rPr>
                <w:b w:val="0"/>
                <w:bCs w:val="0"/>
              </w:rPr>
              <w:t xml:space="preserve"> bin is</w:t>
            </w:r>
            <w:r w:rsidR="1EF76D1F">
              <w:rPr>
                <w:b w:val="0"/>
                <w:bCs w:val="0"/>
              </w:rPr>
              <w:t xml:space="preserve"> used</w:t>
            </w:r>
            <w:r w:rsidR="4D9B63A1">
              <w:rPr>
                <w:b w:val="0"/>
                <w:bCs w:val="0"/>
              </w:rPr>
              <w:t xml:space="preserve"> </w:t>
            </w:r>
            <w:r w:rsidR="66B91E51">
              <w:rPr>
                <w:b w:val="0"/>
                <w:bCs w:val="0"/>
              </w:rPr>
              <w:t>for</w:t>
            </w:r>
            <w:r>
              <w:rPr>
                <w:b w:val="0"/>
                <w:bCs w:val="0"/>
              </w:rPr>
              <w:t xml:space="preserve">. Discuss with students what goes in the </w:t>
            </w:r>
            <w:r w:rsidR="005B6789">
              <w:rPr>
                <w:b w:val="0"/>
                <w:bCs w:val="0"/>
              </w:rPr>
              <w:t>green</w:t>
            </w:r>
            <w:r>
              <w:rPr>
                <w:b w:val="0"/>
                <w:bCs w:val="0"/>
              </w:rPr>
              <w:t xml:space="preserve"> bin and why it goes there instead of in the garbage or recycling.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Use the link to see items that are accepted into the </w:t>
            </w:r>
            <w:r w:rsidR="005B6789">
              <w:rPr>
                <w:b w:val="0"/>
                <w:bCs w:val="0"/>
              </w:rPr>
              <w:t>green</w:t>
            </w:r>
            <w:r>
              <w:rPr>
                <w:b w:val="0"/>
                <w:bCs w:val="0"/>
              </w:rPr>
              <w:t xml:space="preserve"> bin: </w:t>
            </w:r>
            <w:hyperlink r:id="rId12" w:anchor="acceptable">
              <w:r w:rsidRPr="59C01491">
                <w:rPr>
                  <w:b w:val="0"/>
                  <w:bCs w:val="0"/>
                  <w:color w:val="0000FF"/>
                  <w:u w:val="single"/>
                </w:rPr>
                <w:t>https://peelregion.ca/waste/organics/#acceptable</w:t>
              </w:r>
            </w:hyperlink>
            <w:r>
              <w:rPr>
                <w:b w:val="0"/>
                <w:bCs w:val="0"/>
              </w:rPr>
              <w:t xml:space="preserve"> </w:t>
            </w:r>
          </w:p>
          <w:p w14:paraId="50419E87" w14:textId="7E131896" w:rsidR="008E392F" w:rsidRPr="003045E1" w:rsidRDefault="008E392F" w:rsidP="003045E1">
            <w:pPr>
              <w:rPr>
                <w:b w:val="0"/>
                <w:bCs w:val="0"/>
              </w:rPr>
            </w:pPr>
          </w:p>
        </w:tc>
      </w:tr>
      <w:tr w:rsidR="00D93685" w:rsidRPr="00203182" w14:paraId="55FEBD82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3D269A" w14:textId="2A932006" w:rsidR="00D93685" w:rsidRPr="007D0A8B" w:rsidRDefault="00495942" w:rsidP="00FA365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Activity</w:t>
            </w:r>
          </w:p>
        </w:tc>
      </w:tr>
      <w:tr w:rsidR="00D93685" w:rsidRPr="00203182" w14:paraId="17DE33AD" w14:textId="77777777" w:rsidTr="00D0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EF8A62B" w14:textId="6E52F022" w:rsidR="009B498B" w:rsidRPr="009B498B" w:rsidRDefault="000375F9" w:rsidP="00742B9F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How many students use a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>
              <w:rPr>
                <w:rFonts w:cs="Arial"/>
                <w:b w:val="0"/>
                <w:bCs w:val="0"/>
              </w:rPr>
              <w:t xml:space="preserve"> bin at home?</w:t>
            </w:r>
            <w:r w:rsidR="00AD723C" w:rsidRPr="59C01491">
              <w:rPr>
                <w:rFonts w:cs="Arial"/>
                <w:b w:val="0"/>
                <w:bCs w:val="0"/>
              </w:rPr>
              <w:t xml:space="preserve"> </w:t>
            </w:r>
            <w:r w:rsidR="0072464E">
              <w:rPr>
                <w:rFonts w:cs="Arial"/>
                <w:b w:val="0"/>
                <w:bCs w:val="0"/>
              </w:rPr>
              <w:t>Ask students to t</w:t>
            </w:r>
            <w:r w:rsidR="008829E2">
              <w:rPr>
                <w:rFonts w:cs="Arial"/>
                <w:b w:val="0"/>
                <w:bCs w:val="0"/>
              </w:rPr>
              <w:t xml:space="preserve">ally </w:t>
            </w:r>
            <w:r w:rsidR="00603C03">
              <w:rPr>
                <w:rFonts w:cs="Arial"/>
                <w:b w:val="0"/>
                <w:bCs w:val="0"/>
              </w:rPr>
              <w:t xml:space="preserve">and calculate the percentage of students that use the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 w:rsidR="00603C03">
              <w:rPr>
                <w:rFonts w:cs="Arial"/>
                <w:b w:val="0"/>
                <w:bCs w:val="0"/>
              </w:rPr>
              <w:t xml:space="preserve"> bin. </w:t>
            </w:r>
            <w:r>
              <w:rPr>
                <w:rFonts w:cs="Arial"/>
                <w:b w:val="0"/>
                <w:bCs w:val="0"/>
              </w:rPr>
              <w:t>Is it</w:t>
            </w:r>
            <w:r w:rsidR="00603C03">
              <w:rPr>
                <w:rFonts w:cs="Arial"/>
                <w:b w:val="0"/>
                <w:bCs w:val="0"/>
              </w:rPr>
              <w:t xml:space="preserve"> </w:t>
            </w:r>
            <w:r w:rsidR="001B46F7">
              <w:rPr>
                <w:rFonts w:cs="Arial"/>
                <w:b w:val="0"/>
                <w:bCs w:val="0"/>
              </w:rPr>
              <w:t xml:space="preserve">close to the Region of Peel average of </w:t>
            </w:r>
            <w:r w:rsidR="00435304">
              <w:rPr>
                <w:rFonts w:cs="Arial"/>
                <w:b w:val="0"/>
                <w:bCs w:val="0"/>
              </w:rPr>
              <w:t xml:space="preserve">nearly </w:t>
            </w:r>
            <w:r w:rsidR="00034742">
              <w:rPr>
                <w:rFonts w:cs="Arial"/>
                <w:b w:val="0"/>
                <w:bCs w:val="0"/>
              </w:rPr>
              <w:t>5</w:t>
            </w:r>
            <w:r w:rsidR="001B46F7">
              <w:rPr>
                <w:rFonts w:cs="Arial"/>
                <w:b w:val="0"/>
                <w:bCs w:val="0"/>
              </w:rPr>
              <w:t>0%</w:t>
            </w:r>
            <w:r w:rsidR="00603C03">
              <w:rPr>
                <w:rFonts w:cs="Arial"/>
                <w:b w:val="0"/>
                <w:bCs w:val="0"/>
              </w:rPr>
              <w:t xml:space="preserve"> participation</w:t>
            </w:r>
            <w:r w:rsidR="001B46F7">
              <w:rPr>
                <w:rFonts w:cs="Arial"/>
                <w:b w:val="0"/>
                <w:bCs w:val="0"/>
              </w:rPr>
              <w:t>?</w:t>
            </w:r>
          </w:p>
          <w:p w14:paraId="7A216558" w14:textId="594A2328" w:rsidR="00AD723C" w:rsidRPr="00AA7C20" w:rsidRDefault="00AD723C" w:rsidP="00AD723C">
            <w:pPr>
              <w:pStyle w:val="NoSpacing"/>
              <w:rPr>
                <w:rFonts w:cs="Arial"/>
                <w:b w:val="0"/>
                <w:bCs w:val="0"/>
              </w:rPr>
            </w:pPr>
          </w:p>
          <w:p w14:paraId="06306220" w14:textId="77777777" w:rsidR="00A4708E" w:rsidRPr="00A4708E" w:rsidRDefault="00063D80" w:rsidP="000375F9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 w:rsidRPr="59C01491">
              <w:rPr>
                <w:rFonts w:cs="Arial"/>
                <w:b w:val="0"/>
                <w:bCs w:val="0"/>
              </w:rPr>
              <w:t xml:space="preserve">As a group, walk in your school neighbourhood. Along the way, ask students to count and record how many </w:t>
            </w:r>
            <w:r w:rsidR="009C341F">
              <w:rPr>
                <w:rFonts w:cs="Arial"/>
                <w:b w:val="0"/>
                <w:bCs w:val="0"/>
              </w:rPr>
              <w:t xml:space="preserve">houses have both garbage and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 w:rsidR="009C341F">
              <w:rPr>
                <w:rFonts w:cs="Arial"/>
                <w:b w:val="0"/>
                <w:bCs w:val="0"/>
              </w:rPr>
              <w:t xml:space="preserve"> bins set out </w:t>
            </w:r>
            <w:r w:rsidR="006E26A1">
              <w:rPr>
                <w:rFonts w:cs="Arial"/>
                <w:b w:val="0"/>
                <w:bCs w:val="0"/>
              </w:rPr>
              <w:t>compared to how many houses have just garbage bins.</w:t>
            </w:r>
            <w:r w:rsidR="000375F9">
              <w:rPr>
                <w:rFonts w:cs="Arial"/>
                <w:b w:val="0"/>
                <w:bCs w:val="0"/>
              </w:rPr>
              <w:t xml:space="preserve"> </w:t>
            </w:r>
          </w:p>
          <w:p w14:paraId="09311356" w14:textId="77777777" w:rsidR="00A4708E" w:rsidRDefault="00A4708E" w:rsidP="00A4708E">
            <w:pPr>
              <w:pStyle w:val="ListParagraph"/>
              <w:rPr>
                <w:rFonts w:cs="Arial"/>
              </w:rPr>
            </w:pPr>
          </w:p>
          <w:p w14:paraId="211EC83C" w14:textId="3A2DB2C7" w:rsidR="006F2B84" w:rsidRPr="000375F9" w:rsidRDefault="00933093" w:rsidP="000375F9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 w:rsidRPr="000375F9">
              <w:rPr>
                <w:rFonts w:cs="Arial"/>
                <w:b w:val="0"/>
                <w:bCs w:val="0"/>
              </w:rPr>
              <w:t>Upon return to the classroom</w:t>
            </w:r>
            <w:r w:rsidR="00B16108" w:rsidRPr="000375F9">
              <w:rPr>
                <w:rFonts w:cs="Arial"/>
                <w:b w:val="0"/>
                <w:bCs w:val="0"/>
              </w:rPr>
              <w:t xml:space="preserve"> a</w:t>
            </w:r>
            <w:r w:rsidR="006F2B84" w:rsidRPr="000375F9">
              <w:rPr>
                <w:rFonts w:cs="Arial"/>
                <w:b w:val="0"/>
                <w:bCs w:val="0"/>
              </w:rPr>
              <w:t xml:space="preserve">sk students to tally the difference between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 w:rsidR="006F2B84" w:rsidRPr="000375F9">
              <w:rPr>
                <w:rFonts w:cs="Arial"/>
                <w:b w:val="0"/>
                <w:bCs w:val="0"/>
              </w:rPr>
              <w:t xml:space="preserve"> bins set out and garbage or recycling bins set out.</w:t>
            </w:r>
            <w:r w:rsidR="00BE461D" w:rsidRPr="000375F9">
              <w:rPr>
                <w:rFonts w:cs="Arial"/>
                <w:b w:val="0"/>
                <w:bCs w:val="0"/>
              </w:rPr>
              <w:t xml:space="preserve"> </w:t>
            </w:r>
            <w:r w:rsidR="00460A75" w:rsidRPr="000375F9">
              <w:rPr>
                <w:rFonts w:cs="Arial"/>
                <w:b w:val="0"/>
                <w:bCs w:val="0"/>
              </w:rPr>
              <w:t xml:space="preserve">Were they close to their initial estimates? </w:t>
            </w:r>
            <w:r w:rsidR="00BE461D" w:rsidRPr="000375F9">
              <w:rPr>
                <w:rFonts w:cs="Arial"/>
                <w:b w:val="0"/>
                <w:bCs w:val="0"/>
              </w:rPr>
              <w:t>Direct students to graph their results.</w:t>
            </w:r>
          </w:p>
          <w:p w14:paraId="322E06A0" w14:textId="6FE4B48D" w:rsidR="00D20DCD" w:rsidRPr="00D20DCD" w:rsidRDefault="00D20DCD" w:rsidP="00D20DCD">
            <w:pPr>
              <w:pStyle w:val="NoSpacing"/>
              <w:ind w:left="360"/>
              <w:rPr>
                <w:rFonts w:cs="Arial"/>
                <w:b w:val="0"/>
                <w:bCs w:val="0"/>
              </w:rPr>
            </w:pPr>
          </w:p>
          <w:p w14:paraId="64EB81E5" w14:textId="1D7AD1A6" w:rsidR="00FF449B" w:rsidRPr="000375F9" w:rsidRDefault="00B16108" w:rsidP="000375F9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Debrief questions for</w:t>
            </w:r>
            <w:r w:rsidR="00866CD3">
              <w:rPr>
                <w:rFonts w:cs="Arial"/>
                <w:b w:val="0"/>
                <w:bCs w:val="0"/>
              </w:rPr>
              <w:t xml:space="preserve"> students:</w:t>
            </w:r>
            <w:r w:rsidR="000375F9">
              <w:rPr>
                <w:rFonts w:cs="Arial"/>
                <w:b w:val="0"/>
                <w:bCs w:val="0"/>
              </w:rPr>
              <w:t xml:space="preserve"> </w:t>
            </w:r>
            <w:r w:rsidR="00FF449B" w:rsidRPr="000375F9">
              <w:rPr>
                <w:rFonts w:cs="Arial"/>
                <w:b w:val="0"/>
                <w:bCs w:val="0"/>
              </w:rPr>
              <w:t xml:space="preserve">Why are there </w:t>
            </w:r>
            <w:r w:rsidR="008C6EDA" w:rsidRPr="000375F9">
              <w:rPr>
                <w:rFonts w:cs="Arial"/>
                <w:b w:val="0"/>
                <w:bCs w:val="0"/>
              </w:rPr>
              <w:t>fewe</w:t>
            </w:r>
            <w:r w:rsidR="008C6EDA" w:rsidRPr="000375F9">
              <w:rPr>
                <w:rFonts w:cs="Arial"/>
              </w:rPr>
              <w:t>r</w:t>
            </w:r>
            <w:r w:rsidR="005B6789">
              <w:rPr>
                <w:rFonts w:cs="Arial"/>
                <w:b w:val="0"/>
                <w:bCs w:val="0"/>
              </w:rPr>
              <w:t xml:space="preserve"> green</w:t>
            </w:r>
            <w:r w:rsidR="00FF449B" w:rsidRPr="000375F9">
              <w:rPr>
                <w:rFonts w:cs="Arial"/>
                <w:b w:val="0"/>
                <w:bCs w:val="0"/>
              </w:rPr>
              <w:t xml:space="preserve"> bins set out compared to garbage?</w:t>
            </w:r>
            <w:r w:rsidR="000375F9" w:rsidRPr="000375F9">
              <w:rPr>
                <w:rFonts w:cs="Arial"/>
                <w:b w:val="0"/>
                <w:bCs w:val="0"/>
              </w:rPr>
              <w:t xml:space="preserve">  </w:t>
            </w:r>
            <w:r w:rsidR="00FF449B" w:rsidRPr="000375F9">
              <w:rPr>
                <w:rFonts w:cs="Arial"/>
                <w:b w:val="0"/>
                <w:bCs w:val="0"/>
              </w:rPr>
              <w:t>Is it better to compost or to throw all waste in the garbage?</w:t>
            </w:r>
            <w:r w:rsidR="000375F9" w:rsidRPr="000375F9">
              <w:rPr>
                <w:rFonts w:cs="Arial"/>
                <w:b w:val="0"/>
                <w:bCs w:val="0"/>
              </w:rPr>
              <w:t xml:space="preserve"> </w:t>
            </w:r>
            <w:r w:rsidR="00FF449B" w:rsidRPr="000375F9">
              <w:rPr>
                <w:rFonts w:cs="Arial"/>
                <w:b w:val="0"/>
                <w:bCs w:val="0"/>
              </w:rPr>
              <w:t xml:space="preserve">What can we do to encourage people to use their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 w:rsidR="00FF449B" w:rsidRPr="000375F9">
              <w:rPr>
                <w:rFonts w:cs="Arial"/>
                <w:b w:val="0"/>
                <w:bCs w:val="0"/>
              </w:rPr>
              <w:t xml:space="preserve"> bins?</w:t>
            </w:r>
          </w:p>
          <w:p w14:paraId="5317A07B" w14:textId="1B6C40D8" w:rsidR="00E326C1" w:rsidRDefault="00E326C1" w:rsidP="00E326C1">
            <w:pPr>
              <w:pStyle w:val="ListParagraph"/>
              <w:rPr>
                <w:rFonts w:cs="Arial"/>
              </w:rPr>
            </w:pPr>
          </w:p>
          <w:p w14:paraId="2A43CA66" w14:textId="26B88599" w:rsidR="00E326C1" w:rsidRPr="00E326C1" w:rsidRDefault="00E326C1" w:rsidP="00E326C1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 w:rsidRPr="00E326C1">
              <w:rPr>
                <w:rFonts w:cs="Arial"/>
                <w:b w:val="0"/>
                <w:bCs w:val="0"/>
              </w:rPr>
              <w:t xml:space="preserve">Show students the following video about </w:t>
            </w:r>
            <w:r w:rsidR="00A66EBC">
              <w:rPr>
                <w:rFonts w:cs="Arial"/>
                <w:b w:val="0"/>
                <w:bCs w:val="0"/>
              </w:rPr>
              <w:t>w</w:t>
            </w:r>
            <w:r w:rsidRPr="00E326C1">
              <w:rPr>
                <w:rFonts w:cs="Arial"/>
                <w:b w:val="0"/>
                <w:bCs w:val="0"/>
              </w:rPr>
              <w:t xml:space="preserve">hat happens to organic waste: </w:t>
            </w:r>
            <w:hyperlink r:id="rId13" w:history="1">
              <w:r w:rsidRPr="00E326C1">
                <w:rPr>
                  <w:rStyle w:val="Hyperlink"/>
                  <w:rFonts w:cs="Arial"/>
                  <w:b w:val="0"/>
                  <w:bCs w:val="0"/>
                </w:rPr>
                <w:t>https://www.youtube.com/watch?v=4vV5tn4gNNQ</w:t>
              </w:r>
            </w:hyperlink>
          </w:p>
          <w:p w14:paraId="36925833" w14:textId="1A955F2C" w:rsidR="00E326C1" w:rsidRDefault="00E326C1" w:rsidP="00E326C1">
            <w:pPr>
              <w:pStyle w:val="ListParagraph"/>
              <w:rPr>
                <w:rFonts w:cs="Arial"/>
              </w:rPr>
            </w:pPr>
          </w:p>
          <w:p w14:paraId="5D31A74F" w14:textId="77777777" w:rsidR="00D01662" w:rsidRPr="006B514A" w:rsidRDefault="00E326C1" w:rsidP="005E1068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Using the </w:t>
            </w:r>
            <w:r w:rsidR="00A53899">
              <w:rPr>
                <w:rFonts w:cs="Arial"/>
                <w:b w:val="0"/>
                <w:bCs w:val="0"/>
              </w:rPr>
              <w:t xml:space="preserve">graph, data collected, notes from the video and their own research, ask students to create posters to encourage their school community to use their </w:t>
            </w:r>
            <w:r w:rsidR="005B6789">
              <w:rPr>
                <w:rFonts w:cs="Arial"/>
                <w:b w:val="0"/>
                <w:bCs w:val="0"/>
              </w:rPr>
              <w:t>green</w:t>
            </w:r>
            <w:r w:rsidR="00A53899">
              <w:rPr>
                <w:rFonts w:cs="Arial"/>
                <w:b w:val="0"/>
                <w:bCs w:val="0"/>
              </w:rPr>
              <w:t xml:space="preserve"> bins. </w:t>
            </w:r>
            <w:r w:rsidR="008443D3">
              <w:rPr>
                <w:rFonts w:cs="Arial"/>
                <w:b w:val="0"/>
                <w:bCs w:val="0"/>
              </w:rPr>
              <w:t xml:space="preserve">Share your work with the Region of Peel by emailing </w:t>
            </w:r>
            <w:hyperlink r:id="rId14" w:history="1">
              <w:r w:rsidR="008443D3" w:rsidRPr="00897B4D">
                <w:rPr>
                  <w:rStyle w:val="Hyperlink"/>
                  <w:rFonts w:cs="Arial"/>
                </w:rPr>
                <w:t>WasteEducation@peelregion.ca</w:t>
              </w:r>
            </w:hyperlink>
            <w:r w:rsidR="00DD7B37">
              <w:rPr>
                <w:rFonts w:cs="Arial"/>
                <w:b w:val="0"/>
                <w:bCs w:val="0"/>
              </w:rPr>
              <w:t>.</w:t>
            </w:r>
          </w:p>
          <w:p w14:paraId="189E9C48" w14:textId="60E21AF9" w:rsidR="006B514A" w:rsidRPr="005E1068" w:rsidRDefault="006B514A" w:rsidP="006B514A">
            <w:pPr>
              <w:pStyle w:val="NoSpacing"/>
              <w:rPr>
                <w:rFonts w:cs="Arial"/>
                <w:b w:val="0"/>
                <w:bCs w:val="0"/>
              </w:rPr>
            </w:pPr>
          </w:p>
        </w:tc>
      </w:tr>
    </w:tbl>
    <w:p w14:paraId="63C600B7" w14:textId="57465415" w:rsidR="00A6033B" w:rsidRDefault="00163163" w:rsidP="00B15953">
      <w:r w:rsidRPr="002A1CB6">
        <w:rPr>
          <w:rFonts w:cs="Arial"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20D793F6" wp14:editId="7C1D74A1">
            <wp:simplePos x="0" y="0"/>
            <wp:positionH relativeFrom="column">
              <wp:posOffset>-273050</wp:posOffset>
            </wp:positionH>
            <wp:positionV relativeFrom="paragraph">
              <wp:posOffset>396875</wp:posOffset>
            </wp:positionV>
            <wp:extent cx="527050" cy="45720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99" w:rsidRPr="002A1CB6">
        <w:rPr>
          <w:rFonts w:cs="Arial"/>
          <w:sz w:val="28"/>
          <w:szCs w:val="28"/>
        </w:rPr>
        <w:drawing>
          <wp:anchor distT="0" distB="0" distL="114300" distR="114300" simplePos="0" relativeHeight="251858432" behindDoc="1" locked="0" layoutInCell="1" allowOverlap="1" wp14:anchorId="74FECF26" wp14:editId="4E12BE90">
            <wp:simplePos x="0" y="0"/>
            <wp:positionH relativeFrom="column">
              <wp:posOffset>-857250</wp:posOffset>
            </wp:positionH>
            <wp:positionV relativeFrom="paragraph">
              <wp:posOffset>-139065</wp:posOffset>
            </wp:positionV>
            <wp:extent cx="819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99" w:rsidRPr="00AB5867">
        <w:drawing>
          <wp:anchor distT="0" distB="0" distL="114300" distR="114300" simplePos="0" relativeHeight="251867648" behindDoc="1" locked="0" layoutInCell="1" allowOverlap="1" wp14:anchorId="2D8DEF6A" wp14:editId="4014881D">
            <wp:simplePos x="0" y="0"/>
            <wp:positionH relativeFrom="column">
              <wp:posOffset>5905500</wp:posOffset>
            </wp:positionH>
            <wp:positionV relativeFrom="paragraph">
              <wp:posOffset>-226060</wp:posOffset>
            </wp:positionV>
            <wp:extent cx="928370" cy="1097280"/>
            <wp:effectExtent l="0" t="0" r="5080" b="7620"/>
            <wp:wrapTight wrapText="bothSides">
              <wp:wrapPolygon edited="0">
                <wp:start x="0" y="0"/>
                <wp:lineTo x="0" y="21375"/>
                <wp:lineTo x="21275" y="21375"/>
                <wp:lineTo x="212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33B" w:rsidSect="009A0099">
      <w:headerReference w:type="default" r:id="rId1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74E5D" w14:textId="77777777" w:rsidR="00497859" w:rsidRDefault="00497859" w:rsidP="00743515">
      <w:pPr>
        <w:spacing w:after="0" w:line="240" w:lineRule="auto"/>
      </w:pPr>
      <w:r>
        <w:separator/>
      </w:r>
    </w:p>
  </w:endnote>
  <w:endnote w:type="continuationSeparator" w:id="0">
    <w:p w14:paraId="2C9362C5" w14:textId="77777777" w:rsidR="00497859" w:rsidRDefault="00497859" w:rsidP="00743515">
      <w:pPr>
        <w:spacing w:after="0" w:line="240" w:lineRule="auto"/>
      </w:pPr>
      <w:r>
        <w:continuationSeparator/>
      </w:r>
    </w:p>
  </w:endnote>
  <w:endnote w:type="continuationNotice" w:id="1">
    <w:p w14:paraId="30A9FC95" w14:textId="77777777" w:rsidR="00497859" w:rsidRDefault="00497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C6832" w14:textId="77777777" w:rsidR="00497859" w:rsidRDefault="00497859" w:rsidP="00743515">
      <w:pPr>
        <w:spacing w:after="0" w:line="240" w:lineRule="auto"/>
      </w:pPr>
      <w:r>
        <w:separator/>
      </w:r>
    </w:p>
  </w:footnote>
  <w:footnote w:type="continuationSeparator" w:id="0">
    <w:p w14:paraId="22E6980A" w14:textId="77777777" w:rsidR="00497859" w:rsidRDefault="00497859" w:rsidP="00743515">
      <w:pPr>
        <w:spacing w:after="0" w:line="240" w:lineRule="auto"/>
      </w:pPr>
      <w:r>
        <w:continuationSeparator/>
      </w:r>
    </w:p>
  </w:footnote>
  <w:footnote w:type="continuationNotice" w:id="1">
    <w:p w14:paraId="17FFBAA0" w14:textId="77777777" w:rsidR="00497859" w:rsidRDefault="00497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6E72F" w14:textId="3ABC349E" w:rsidR="00743515" w:rsidRDefault="00476F09" w:rsidP="00925A31">
    <w:pPr>
      <w:pStyle w:val="Header"/>
      <w:jc w:val="right"/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59776" behindDoc="0" locked="0" layoutInCell="1" allowOverlap="1" wp14:anchorId="5A4F3934" wp14:editId="78E59203">
          <wp:simplePos x="0" y="0"/>
          <wp:positionH relativeFrom="margin">
            <wp:posOffset>-800100</wp:posOffset>
          </wp:positionH>
          <wp:positionV relativeFrom="margin">
            <wp:posOffset>-602615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34C4">
      <w:rPr>
        <w:sz w:val="28"/>
        <w:szCs w:val="28"/>
      </w:rPr>
      <w:t>Lesson Plan</w:t>
    </w:r>
    <w:r w:rsidR="002A5C21">
      <w:rPr>
        <w:sz w:val="28"/>
        <w:szCs w:val="28"/>
      </w:rPr>
      <w:t xml:space="preserve"> – </w:t>
    </w:r>
    <w:r w:rsidR="00F42DB4">
      <w:rPr>
        <w:sz w:val="28"/>
        <w:szCs w:val="28"/>
      </w:rPr>
      <w:t xml:space="preserve">Primary </w:t>
    </w:r>
    <w:r w:rsidR="007876A1">
      <w:rPr>
        <w:sz w:val="28"/>
        <w:szCs w:val="28"/>
      </w:rPr>
      <w:t xml:space="preserve">&amp; </w:t>
    </w:r>
    <w:r w:rsidR="002A5C21">
      <w:rPr>
        <w:sz w:val="28"/>
        <w:szCs w:val="28"/>
      </w:rPr>
      <w:t xml:space="preserve">Junior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1A7C"/>
    <w:multiLevelType w:val="hybridMultilevel"/>
    <w:tmpl w:val="5880BE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79CA"/>
    <w:multiLevelType w:val="hybridMultilevel"/>
    <w:tmpl w:val="E318A05A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D3F65DD"/>
    <w:multiLevelType w:val="hybridMultilevel"/>
    <w:tmpl w:val="5A06FE92"/>
    <w:lvl w:ilvl="0" w:tplc="CDBC370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BEF"/>
    <w:multiLevelType w:val="hybridMultilevel"/>
    <w:tmpl w:val="45C859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A6EC2"/>
    <w:multiLevelType w:val="hybridMultilevel"/>
    <w:tmpl w:val="A63CE5D0"/>
    <w:lvl w:ilvl="0" w:tplc="837A7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12532"/>
    <w:multiLevelType w:val="hybridMultilevel"/>
    <w:tmpl w:val="4ED472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33FE7"/>
    <w:multiLevelType w:val="hybridMultilevel"/>
    <w:tmpl w:val="136679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D6C"/>
    <w:multiLevelType w:val="hybridMultilevel"/>
    <w:tmpl w:val="5398876E"/>
    <w:lvl w:ilvl="0" w:tplc="837A7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C6D2E"/>
    <w:multiLevelType w:val="hybridMultilevel"/>
    <w:tmpl w:val="7A5CB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38DB"/>
    <w:multiLevelType w:val="hybridMultilevel"/>
    <w:tmpl w:val="C4E622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36A7"/>
    <w:multiLevelType w:val="hybridMultilevel"/>
    <w:tmpl w:val="A6AA71AC"/>
    <w:lvl w:ilvl="0" w:tplc="CDBC370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3D4"/>
    <w:multiLevelType w:val="hybridMultilevel"/>
    <w:tmpl w:val="629A1CB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9E2A38"/>
    <w:multiLevelType w:val="hybridMultilevel"/>
    <w:tmpl w:val="B17C8544"/>
    <w:lvl w:ilvl="0" w:tplc="86283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F2E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43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4A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8CD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9E5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8EB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50A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4C6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306891"/>
    <w:multiLevelType w:val="hybridMultilevel"/>
    <w:tmpl w:val="C382F8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B0CF7"/>
    <w:multiLevelType w:val="hybridMultilevel"/>
    <w:tmpl w:val="3778445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4B53790D"/>
    <w:multiLevelType w:val="hybridMultilevel"/>
    <w:tmpl w:val="4E34A3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E6488"/>
    <w:multiLevelType w:val="hybridMultilevel"/>
    <w:tmpl w:val="29389B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C878E3"/>
    <w:multiLevelType w:val="hybridMultilevel"/>
    <w:tmpl w:val="D156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65BB9"/>
    <w:multiLevelType w:val="hybridMultilevel"/>
    <w:tmpl w:val="123E1F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2667F"/>
    <w:multiLevelType w:val="hybridMultilevel"/>
    <w:tmpl w:val="DD466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18"/>
  </w:num>
  <w:num w:numId="17">
    <w:abstractNumId w:val="4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sDAxM7SwMLUwsjRV0lEKTi0uzszPAykwrgUAUAc8xywAAAA="/>
  </w:docVars>
  <w:rsids>
    <w:rsidRoot w:val="00A6033B"/>
    <w:rsid w:val="00026418"/>
    <w:rsid w:val="00032947"/>
    <w:rsid w:val="00034742"/>
    <w:rsid w:val="000375F9"/>
    <w:rsid w:val="0003794E"/>
    <w:rsid w:val="00051CC9"/>
    <w:rsid w:val="0005686F"/>
    <w:rsid w:val="000633A9"/>
    <w:rsid w:val="00063D80"/>
    <w:rsid w:val="0008269E"/>
    <w:rsid w:val="000A5813"/>
    <w:rsid w:val="000E4EDD"/>
    <w:rsid w:val="000F0A61"/>
    <w:rsid w:val="0010400B"/>
    <w:rsid w:val="001164A1"/>
    <w:rsid w:val="00135AD2"/>
    <w:rsid w:val="00140D10"/>
    <w:rsid w:val="001429B0"/>
    <w:rsid w:val="001557B2"/>
    <w:rsid w:val="00163163"/>
    <w:rsid w:val="0019221E"/>
    <w:rsid w:val="001B46F7"/>
    <w:rsid w:val="001B6524"/>
    <w:rsid w:val="001C3099"/>
    <w:rsid w:val="001D24D1"/>
    <w:rsid w:val="001E2DEE"/>
    <w:rsid w:val="001F08C5"/>
    <w:rsid w:val="00201781"/>
    <w:rsid w:val="002851B1"/>
    <w:rsid w:val="002A1CB6"/>
    <w:rsid w:val="002A5C21"/>
    <w:rsid w:val="002C5346"/>
    <w:rsid w:val="00304309"/>
    <w:rsid w:val="003045E1"/>
    <w:rsid w:val="00306471"/>
    <w:rsid w:val="0031202D"/>
    <w:rsid w:val="00324D02"/>
    <w:rsid w:val="00336E8A"/>
    <w:rsid w:val="00361A70"/>
    <w:rsid w:val="00362712"/>
    <w:rsid w:val="0036642B"/>
    <w:rsid w:val="003715D7"/>
    <w:rsid w:val="003801CF"/>
    <w:rsid w:val="00385DF4"/>
    <w:rsid w:val="00392BDB"/>
    <w:rsid w:val="003B4529"/>
    <w:rsid w:val="003C3B8F"/>
    <w:rsid w:val="003E636E"/>
    <w:rsid w:val="004005FE"/>
    <w:rsid w:val="00422174"/>
    <w:rsid w:val="00435304"/>
    <w:rsid w:val="00440877"/>
    <w:rsid w:val="004606D0"/>
    <w:rsid w:val="00460A75"/>
    <w:rsid w:val="00466A9B"/>
    <w:rsid w:val="00476F09"/>
    <w:rsid w:val="00495942"/>
    <w:rsid w:val="00497859"/>
    <w:rsid w:val="004A287D"/>
    <w:rsid w:val="004A6B75"/>
    <w:rsid w:val="004C4E0F"/>
    <w:rsid w:val="004C6E58"/>
    <w:rsid w:val="004E7238"/>
    <w:rsid w:val="00504739"/>
    <w:rsid w:val="005145BA"/>
    <w:rsid w:val="00517FB0"/>
    <w:rsid w:val="00530437"/>
    <w:rsid w:val="0055581D"/>
    <w:rsid w:val="00581D7C"/>
    <w:rsid w:val="005B6789"/>
    <w:rsid w:val="005B79BC"/>
    <w:rsid w:val="005C2B38"/>
    <w:rsid w:val="005C50FE"/>
    <w:rsid w:val="005D5D05"/>
    <w:rsid w:val="005E1068"/>
    <w:rsid w:val="00603C03"/>
    <w:rsid w:val="0063419F"/>
    <w:rsid w:val="00643AFE"/>
    <w:rsid w:val="00692DC2"/>
    <w:rsid w:val="006A5B8C"/>
    <w:rsid w:val="006B3886"/>
    <w:rsid w:val="006B514A"/>
    <w:rsid w:val="006C2636"/>
    <w:rsid w:val="006C7EF7"/>
    <w:rsid w:val="006D3B4E"/>
    <w:rsid w:val="006E26A1"/>
    <w:rsid w:val="006F2B84"/>
    <w:rsid w:val="006F3581"/>
    <w:rsid w:val="006F4D79"/>
    <w:rsid w:val="00703916"/>
    <w:rsid w:val="007134C4"/>
    <w:rsid w:val="0072464E"/>
    <w:rsid w:val="00742B9F"/>
    <w:rsid w:val="00743515"/>
    <w:rsid w:val="00746B86"/>
    <w:rsid w:val="00751238"/>
    <w:rsid w:val="00757694"/>
    <w:rsid w:val="00773650"/>
    <w:rsid w:val="007876A1"/>
    <w:rsid w:val="007D09F6"/>
    <w:rsid w:val="007F16A9"/>
    <w:rsid w:val="008015BE"/>
    <w:rsid w:val="00842243"/>
    <w:rsid w:val="008443D3"/>
    <w:rsid w:val="008560A1"/>
    <w:rsid w:val="00866CD3"/>
    <w:rsid w:val="008808BC"/>
    <w:rsid w:val="008829E2"/>
    <w:rsid w:val="008A70E8"/>
    <w:rsid w:val="008B329C"/>
    <w:rsid w:val="008C6EDA"/>
    <w:rsid w:val="008C7823"/>
    <w:rsid w:val="008E392F"/>
    <w:rsid w:val="008E754F"/>
    <w:rsid w:val="008F4AC0"/>
    <w:rsid w:val="00902A34"/>
    <w:rsid w:val="00920725"/>
    <w:rsid w:val="00925A31"/>
    <w:rsid w:val="00933093"/>
    <w:rsid w:val="00950EC6"/>
    <w:rsid w:val="00960E9A"/>
    <w:rsid w:val="009768FA"/>
    <w:rsid w:val="00995ABC"/>
    <w:rsid w:val="009A0099"/>
    <w:rsid w:val="009B498B"/>
    <w:rsid w:val="009C341F"/>
    <w:rsid w:val="009D705E"/>
    <w:rsid w:val="00A04E52"/>
    <w:rsid w:val="00A12C1C"/>
    <w:rsid w:val="00A152AD"/>
    <w:rsid w:val="00A2427E"/>
    <w:rsid w:val="00A33856"/>
    <w:rsid w:val="00A4158C"/>
    <w:rsid w:val="00A4708E"/>
    <w:rsid w:val="00A53899"/>
    <w:rsid w:val="00A6033B"/>
    <w:rsid w:val="00A66EBC"/>
    <w:rsid w:val="00AA5DD2"/>
    <w:rsid w:val="00AA7C20"/>
    <w:rsid w:val="00AB27E0"/>
    <w:rsid w:val="00AC3A64"/>
    <w:rsid w:val="00AD723C"/>
    <w:rsid w:val="00AD7A5C"/>
    <w:rsid w:val="00B15953"/>
    <w:rsid w:val="00B16108"/>
    <w:rsid w:val="00B1686F"/>
    <w:rsid w:val="00B360FE"/>
    <w:rsid w:val="00B46795"/>
    <w:rsid w:val="00BA0E63"/>
    <w:rsid w:val="00BA3E68"/>
    <w:rsid w:val="00BB5721"/>
    <w:rsid w:val="00BC01A3"/>
    <w:rsid w:val="00BE461D"/>
    <w:rsid w:val="00C02B6C"/>
    <w:rsid w:val="00C17F67"/>
    <w:rsid w:val="00C343E2"/>
    <w:rsid w:val="00C35BE2"/>
    <w:rsid w:val="00C620F1"/>
    <w:rsid w:val="00C754F9"/>
    <w:rsid w:val="00CB7B6E"/>
    <w:rsid w:val="00CD3BEF"/>
    <w:rsid w:val="00D01662"/>
    <w:rsid w:val="00D20DCD"/>
    <w:rsid w:val="00D3419B"/>
    <w:rsid w:val="00D56CA7"/>
    <w:rsid w:val="00D6451E"/>
    <w:rsid w:val="00D77961"/>
    <w:rsid w:val="00D92D18"/>
    <w:rsid w:val="00D93685"/>
    <w:rsid w:val="00DD7B37"/>
    <w:rsid w:val="00DE369F"/>
    <w:rsid w:val="00E321B4"/>
    <w:rsid w:val="00E326C1"/>
    <w:rsid w:val="00E54972"/>
    <w:rsid w:val="00E56B14"/>
    <w:rsid w:val="00E663A7"/>
    <w:rsid w:val="00EB0C61"/>
    <w:rsid w:val="00EC5B00"/>
    <w:rsid w:val="00EC6BA4"/>
    <w:rsid w:val="00F11558"/>
    <w:rsid w:val="00F15001"/>
    <w:rsid w:val="00F256AF"/>
    <w:rsid w:val="00F42DB4"/>
    <w:rsid w:val="00F63091"/>
    <w:rsid w:val="00F63F7B"/>
    <w:rsid w:val="00F658AF"/>
    <w:rsid w:val="00FA3656"/>
    <w:rsid w:val="00FC1A97"/>
    <w:rsid w:val="00FC4D2F"/>
    <w:rsid w:val="00FD2D26"/>
    <w:rsid w:val="00FF449B"/>
    <w:rsid w:val="0604B2C4"/>
    <w:rsid w:val="0A8817B0"/>
    <w:rsid w:val="1EF76D1F"/>
    <w:rsid w:val="28E46FB3"/>
    <w:rsid w:val="369935A4"/>
    <w:rsid w:val="3ABB4F9F"/>
    <w:rsid w:val="3BAF699E"/>
    <w:rsid w:val="3EAE7617"/>
    <w:rsid w:val="4D9B63A1"/>
    <w:rsid w:val="5336565E"/>
    <w:rsid w:val="546B9F35"/>
    <w:rsid w:val="59C01491"/>
    <w:rsid w:val="60B53657"/>
    <w:rsid w:val="662258BD"/>
    <w:rsid w:val="66B91E51"/>
    <w:rsid w:val="726E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10C7"/>
  <w15:chartTrackingRefBased/>
  <w15:docId w15:val="{0D679436-B582-41E2-8366-1D4DC14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3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56CA7"/>
    <w:rPr>
      <w:b/>
      <w:bCs/>
    </w:rPr>
  </w:style>
  <w:style w:type="paragraph" w:styleId="NoSpacing">
    <w:name w:val="No Spacing"/>
    <w:uiPriority w:val="1"/>
    <w:qFormat/>
    <w:rsid w:val="00D93685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D93685"/>
    <w:pPr>
      <w:spacing w:after="0" w:line="240" w:lineRule="auto"/>
    </w:pPr>
    <w:tblPr>
      <w:tblStyleRowBandSize w:val="1"/>
      <w:tblStyleColBandSize w:val="1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unhideWhenUsed/>
    <w:rsid w:val="0049594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15"/>
  </w:style>
  <w:style w:type="paragraph" w:styleId="Footer">
    <w:name w:val="footer"/>
    <w:basedOn w:val="Normal"/>
    <w:link w:val="FooterChar"/>
    <w:uiPriority w:val="99"/>
    <w:unhideWhenUsed/>
    <w:rsid w:val="0074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60A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4vV5tn4gNNQ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eelregion.ca/waste/organics/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elregion.ca/waste/calenda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steEducation@peelreg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TPV3AHSAUMYJ-585810938-665</_dlc_DocId>
    <_dlc_DocIdUrl xmlns="29beacfe-a767-471d-b72b-a6c9662a3841">
      <Url>https://peelregionca.sharepoint.com/teams/A79/_layouts/15/DocIdRedir.aspx?ID=TPV3AHSAUMYJ-585810938-665</Url>
      <Description>TPV3AHSAUMYJ-585810938-665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F0174-BC1C-4BBD-82E2-29F36BF42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D7D5F-60CD-4ECC-A73B-4E2A3A24F9F9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customXml/itemProps3.xml><?xml version="1.0" encoding="utf-8"?>
<ds:datastoreItem xmlns:ds="http://schemas.openxmlformats.org/officeDocument/2006/customXml" ds:itemID="{7A3168AD-3198-4F5C-8FA6-C313A1DF39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1A65EB-39FB-48FB-AF05-C4F0E9BC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Links>
    <vt:vector size="24" baseType="variant">
      <vt:variant>
        <vt:i4>5701736</vt:i4>
      </vt:variant>
      <vt:variant>
        <vt:i4>9</vt:i4>
      </vt:variant>
      <vt:variant>
        <vt:i4>0</vt:i4>
      </vt:variant>
      <vt:variant>
        <vt:i4>5</vt:i4>
      </vt:variant>
      <vt:variant>
        <vt:lpwstr>mailto:WasteEducation@peelregion.ca</vt:lpwstr>
      </vt:variant>
      <vt:variant>
        <vt:lpwstr/>
      </vt:variant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https://www.youtube.com/watch?v=4vV5tn4gNNQ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https://peelregion.ca/waste/organics/</vt:lpwstr>
      </vt:variant>
      <vt:variant>
        <vt:lpwstr>acceptable</vt:lpwstr>
      </vt:variant>
      <vt:variant>
        <vt:i4>4522079</vt:i4>
      </vt:variant>
      <vt:variant>
        <vt:i4>0</vt:i4>
      </vt:variant>
      <vt:variant>
        <vt:i4>0</vt:i4>
      </vt:variant>
      <vt:variant>
        <vt:i4>5</vt:i4>
      </vt:variant>
      <vt:variant>
        <vt:lpwstr>http://www.peelregion.ca/waste/calendar/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Lara</dc:creator>
  <cp:keywords/>
  <dc:description/>
  <cp:lastModifiedBy>Woldemichael, Selina</cp:lastModifiedBy>
  <cp:revision>171</cp:revision>
  <dcterms:created xsi:type="dcterms:W3CDTF">2020-10-13T21:21:00Z</dcterms:created>
  <dcterms:modified xsi:type="dcterms:W3CDTF">2021-06-04T01:55:00Z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8d7faa76-550d-455c-ae95-8a3ac093f834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