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6F8E6" w14:textId="04F901EE" w:rsidR="00DD0277" w:rsidRPr="008677DF" w:rsidRDefault="00DD0277" w:rsidP="00DD0277">
      <w:pPr>
        <w:spacing w:after="0"/>
        <w:jc w:val="center"/>
        <w:rPr>
          <w:b/>
          <w:caps/>
          <w:color w:val="0056A7"/>
          <w:sz w:val="32"/>
        </w:rPr>
      </w:pPr>
      <w:r>
        <w:rPr>
          <w:b/>
          <w:caps/>
          <w:color w:val="0056A7"/>
          <w:sz w:val="32"/>
        </w:rPr>
        <w:t xml:space="preserve">Thinking Outside the Lunchbox </w:t>
      </w:r>
    </w:p>
    <w:p w14:paraId="0AE787F8" w14:textId="185C4D1D" w:rsidR="00DD0277" w:rsidRDefault="00DD0277" w:rsidP="00DD0277">
      <w:pPr>
        <w:spacing w:after="0"/>
        <w:jc w:val="center"/>
        <w:rPr>
          <w:b/>
          <w:caps/>
          <w:color w:val="48A23F"/>
        </w:rPr>
      </w:pPr>
      <w:r w:rsidRPr="008677DF">
        <w:rPr>
          <w:b/>
          <w:caps/>
          <w:color w:val="48A23F"/>
        </w:rPr>
        <w:t xml:space="preserve">Grade </w:t>
      </w:r>
      <w:r>
        <w:rPr>
          <w:b/>
          <w:caps/>
          <w:color w:val="48A23F"/>
        </w:rPr>
        <w:t xml:space="preserve">6 virtual </w:t>
      </w:r>
      <w:r w:rsidRPr="008677DF">
        <w:rPr>
          <w:b/>
          <w:caps/>
          <w:color w:val="48A23F"/>
        </w:rPr>
        <w:t>Waste Workshop</w:t>
      </w:r>
      <w:r>
        <w:rPr>
          <w:b/>
          <w:caps/>
          <w:color w:val="48A23F"/>
        </w:rPr>
        <w:t xml:space="preserve"> </w:t>
      </w:r>
    </w:p>
    <w:p w14:paraId="6F57E4AC" w14:textId="77777777" w:rsidR="00DD0277" w:rsidRPr="008677DF" w:rsidRDefault="00DD0277" w:rsidP="00DD0277">
      <w:pPr>
        <w:spacing w:after="0"/>
        <w:jc w:val="center"/>
        <w:rPr>
          <w:b/>
          <w:caps/>
          <w:color w:val="48A23F"/>
        </w:rPr>
      </w:pP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2"/>
        <w:gridCol w:w="4528"/>
      </w:tblGrid>
      <w:tr w:rsidR="00DD0277" w:rsidRPr="008B7CE9" w14:paraId="0D724BA7" w14:textId="77777777" w:rsidTr="00D965A0">
        <w:trPr>
          <w:trHeight w:val="1291"/>
        </w:trPr>
        <w:tc>
          <w:tcPr>
            <w:tcW w:w="9470" w:type="dxa"/>
            <w:gridSpan w:val="2"/>
          </w:tcPr>
          <w:p w14:paraId="19EC8170" w14:textId="77777777" w:rsidR="00DD0277" w:rsidRPr="00292D0D" w:rsidRDefault="00DD0277" w:rsidP="00D965A0">
            <w:pPr>
              <w:spacing w:before="100"/>
            </w:pPr>
            <w:r w:rsidRPr="00292D0D">
              <w:rPr>
                <w:b/>
              </w:rPr>
              <w:t xml:space="preserve">Overview: </w:t>
            </w:r>
          </w:p>
          <w:p w14:paraId="212E6F58" w14:textId="546D19F3" w:rsidR="00DD0277" w:rsidRPr="00292D0D" w:rsidRDefault="00775C37" w:rsidP="00D965A0">
            <w:pPr>
              <w:spacing w:after="100"/>
            </w:pPr>
            <w:r w:rsidRPr="00292D0D">
              <w:rPr>
                <w:rFonts w:cs="Segoe UI"/>
              </w:rPr>
              <w:t xml:space="preserve">The convenience of pre-packaged foods makes them a popular choice for snack and lunchtime, but did you know that much of the garbage created in schools comes from food packaging?  Through drama and a lunch-waste sorting game, students will explore the issues of over-packaged foods and their impact on the environment and global community. By thinking outside the “lunchbox”, participants will consider new ways to pack a healthier lunch. </w:t>
            </w:r>
          </w:p>
        </w:tc>
      </w:tr>
      <w:tr w:rsidR="00DD0277" w:rsidRPr="008B7CE9" w14:paraId="31440536" w14:textId="77777777" w:rsidTr="00D965A0">
        <w:trPr>
          <w:trHeight w:val="253"/>
        </w:trPr>
        <w:tc>
          <w:tcPr>
            <w:tcW w:w="4942" w:type="dxa"/>
          </w:tcPr>
          <w:p w14:paraId="74CD007C" w14:textId="0CDD1546" w:rsidR="00DD0277" w:rsidRPr="00292D0D" w:rsidRDefault="00DD0277" w:rsidP="00D965A0">
            <w:pPr>
              <w:spacing w:before="100" w:after="100"/>
            </w:pPr>
            <w:r w:rsidRPr="00292D0D">
              <w:rPr>
                <w:b/>
              </w:rPr>
              <w:t xml:space="preserve">Grade Focus: </w:t>
            </w:r>
            <w:r w:rsidR="00031578" w:rsidRPr="00292D0D">
              <w:t>6</w:t>
            </w:r>
            <w:r w:rsidRPr="00292D0D">
              <w:t xml:space="preserve"> </w:t>
            </w:r>
          </w:p>
        </w:tc>
        <w:tc>
          <w:tcPr>
            <w:tcW w:w="4528" w:type="dxa"/>
          </w:tcPr>
          <w:p w14:paraId="77988570" w14:textId="2D165BA4" w:rsidR="00DD0277" w:rsidRPr="00292D0D" w:rsidRDefault="00DD0277" w:rsidP="00D965A0">
            <w:pPr>
              <w:spacing w:before="100" w:after="100"/>
            </w:pPr>
            <w:r w:rsidRPr="00292D0D">
              <w:rPr>
                <w:b/>
              </w:rPr>
              <w:t xml:space="preserve">Duration: </w:t>
            </w:r>
            <w:r w:rsidR="00031578" w:rsidRPr="00292D0D">
              <w:t>60</w:t>
            </w:r>
            <w:r w:rsidRPr="00292D0D">
              <w:t xml:space="preserve"> minutes</w:t>
            </w:r>
            <w:r w:rsidR="00031578" w:rsidRPr="00292D0D">
              <w:t xml:space="preserve"> </w:t>
            </w:r>
          </w:p>
        </w:tc>
      </w:tr>
      <w:tr w:rsidR="00DD0277" w:rsidRPr="008B7CE9" w14:paraId="35498444" w14:textId="77777777" w:rsidTr="00D965A0">
        <w:trPr>
          <w:trHeight w:val="3621"/>
        </w:trPr>
        <w:tc>
          <w:tcPr>
            <w:tcW w:w="9470" w:type="dxa"/>
            <w:gridSpan w:val="2"/>
          </w:tcPr>
          <w:p w14:paraId="1988B546" w14:textId="77777777" w:rsidR="00DD0277" w:rsidRPr="00292D0D" w:rsidRDefault="00DD0277" w:rsidP="00D965A0">
            <w:pPr>
              <w:spacing w:before="100"/>
              <w:rPr>
                <w:b/>
              </w:rPr>
            </w:pPr>
            <w:r w:rsidRPr="00292D0D">
              <w:rPr>
                <w:b/>
              </w:rPr>
              <w:t xml:space="preserve">Curriculum Connections: </w:t>
            </w:r>
          </w:p>
          <w:p w14:paraId="7E28AD81" w14:textId="77777777" w:rsidR="001E6107" w:rsidRPr="00292D0D" w:rsidRDefault="001E6107" w:rsidP="001E6107">
            <w:pPr>
              <w:rPr>
                <w:i/>
              </w:rPr>
            </w:pPr>
            <w:r w:rsidRPr="00292D0D">
              <w:rPr>
                <w:i/>
              </w:rPr>
              <w:t>Social Studies: People and Environments – Canada’s Interactions with The Global Community</w:t>
            </w:r>
          </w:p>
          <w:p w14:paraId="79953974" w14:textId="47C72048" w:rsidR="001E6107" w:rsidRPr="004D402D" w:rsidRDefault="001E6107" w:rsidP="00256CD3">
            <w:pPr>
              <w:ind w:left="1134" w:hanging="567"/>
            </w:pPr>
            <w:r w:rsidRPr="004D402D">
              <w:t>B1.3   explain why some environmental issues are of international importance and require th</w:t>
            </w:r>
            <w:r w:rsidR="00256CD3" w:rsidRPr="004D402D">
              <w:t>e</w:t>
            </w:r>
            <w:r w:rsidRPr="004D402D">
              <w:t xml:space="preserve"> participation of other regions of the world, along with that of Canada, if they are to</w:t>
            </w:r>
            <w:r w:rsidR="00256CD3" w:rsidRPr="004D402D">
              <w:t xml:space="preserve"> </w:t>
            </w:r>
            <w:r w:rsidRPr="004D402D">
              <w:t xml:space="preserve">be </w:t>
            </w:r>
            <w:r w:rsidR="00256CD3" w:rsidRPr="004D402D">
              <w:t xml:space="preserve">  </w:t>
            </w:r>
            <w:r w:rsidRPr="004D402D">
              <w:t>effectively addressed</w:t>
            </w:r>
          </w:p>
          <w:p w14:paraId="6CCA0043" w14:textId="77777777" w:rsidR="001E6107" w:rsidRPr="004D402D" w:rsidRDefault="001E6107" w:rsidP="001E6107">
            <w:pPr>
              <w:ind w:left="1163" w:hanging="567"/>
              <w:rPr>
                <w:rFonts w:cs="Segoe UI"/>
                <w:lang w:val="en-US"/>
              </w:rPr>
            </w:pPr>
            <w:r w:rsidRPr="004D402D">
              <w:rPr>
                <w:rFonts w:cs="Segoe UI"/>
                <w:lang w:val="en-US"/>
              </w:rPr>
              <w:t xml:space="preserve">B3.5 </w:t>
            </w:r>
            <w:r w:rsidRPr="004D402D">
              <w:rPr>
                <w:rFonts w:cs="Segoe UI"/>
                <w:lang w:val="en-US"/>
              </w:rPr>
              <w:tab/>
              <w:t>identify some significant political, social, and economic interactions between Canada and other regions of the world, and describe some ways in which they affect these regions</w:t>
            </w:r>
          </w:p>
          <w:p w14:paraId="78A38C47" w14:textId="1049F59E" w:rsidR="00DD0277" w:rsidRPr="00292D0D" w:rsidRDefault="001E6107" w:rsidP="007A5405">
            <w:pPr>
              <w:ind w:left="1163" w:hanging="567"/>
              <w:rPr>
                <w:rFonts w:cs="Segoe UI"/>
                <w:lang w:val="en-US"/>
              </w:rPr>
            </w:pPr>
            <w:r w:rsidRPr="004D402D">
              <w:rPr>
                <w:rFonts w:cs="Segoe UI"/>
                <w:lang w:val="en-US"/>
              </w:rPr>
              <w:t xml:space="preserve">B3.9 </w:t>
            </w:r>
            <w:r w:rsidRPr="004D402D">
              <w:rPr>
                <w:rFonts w:cs="Segoe UI"/>
                <w:lang w:val="en-US"/>
              </w:rPr>
              <w:tab/>
              <w:t>describe some ways in which Canada’s interactions with other regions of the world have affected the environment</w:t>
            </w:r>
            <w:r w:rsidRPr="00292D0D">
              <w:rPr>
                <w:rFonts w:cs="Segoe UI"/>
                <w:lang w:val="en-US"/>
              </w:rPr>
              <w:t xml:space="preserve"> </w:t>
            </w:r>
            <w:r w:rsidR="00CC4818" w:rsidRPr="00292D0D">
              <w:t xml:space="preserve"> </w:t>
            </w:r>
          </w:p>
        </w:tc>
      </w:tr>
      <w:tr w:rsidR="00DD0277" w:rsidRPr="008B7CE9" w14:paraId="4C86BDD8" w14:textId="77777777" w:rsidTr="00D965A0">
        <w:trPr>
          <w:trHeight w:val="3338"/>
        </w:trPr>
        <w:tc>
          <w:tcPr>
            <w:tcW w:w="9470" w:type="dxa"/>
            <w:gridSpan w:val="2"/>
          </w:tcPr>
          <w:p w14:paraId="606403EF" w14:textId="592870AE" w:rsidR="00DD0277" w:rsidRPr="00292D0D" w:rsidRDefault="00DD0277" w:rsidP="00D965A0">
            <w:pPr>
              <w:spacing w:before="100"/>
            </w:pPr>
            <w:r w:rsidRPr="00292D0D">
              <w:rPr>
                <w:b/>
              </w:rPr>
              <w:t>Topics of Focus:</w:t>
            </w:r>
            <w:r w:rsidR="007E735A">
              <w:rPr>
                <w:b/>
              </w:rPr>
              <w:t xml:space="preserve"> </w:t>
            </w:r>
          </w:p>
          <w:p w14:paraId="3CA7F947" w14:textId="77777777" w:rsidR="009B30E1" w:rsidRPr="00292D0D" w:rsidRDefault="00DD0277" w:rsidP="009B30E1">
            <w:pPr>
              <w:pStyle w:val="ListParagraph"/>
              <w:numPr>
                <w:ilvl w:val="0"/>
                <w:numId w:val="3"/>
              </w:numPr>
              <w:spacing w:after="0"/>
              <w:contextualSpacing w:val="0"/>
            </w:pPr>
            <w:r w:rsidRPr="00292D0D">
              <w:t xml:space="preserve"> </w:t>
            </w:r>
            <w:r w:rsidR="009B30E1" w:rsidRPr="00292D0D">
              <w:t>Applying the 3Rs to reduce waste generation at home and school</w:t>
            </w:r>
          </w:p>
          <w:p w14:paraId="1312E4A0" w14:textId="5CAA15DE" w:rsidR="009B30E1" w:rsidRPr="00292D0D" w:rsidRDefault="009B30E1" w:rsidP="009B30E1">
            <w:pPr>
              <w:pStyle w:val="ListParagraph"/>
              <w:numPr>
                <w:ilvl w:val="1"/>
                <w:numId w:val="3"/>
              </w:numPr>
              <w:spacing w:after="0"/>
              <w:ind w:left="1440"/>
              <w:contextualSpacing w:val="0"/>
            </w:pPr>
            <w:r w:rsidRPr="00292D0D">
              <w:t>Through workshop activities, students will learn about the impacts of food packaging waste, proper waste sorting practices, and how to pack a wasteless lunch.</w:t>
            </w:r>
            <w:r w:rsidR="00101D47">
              <w:t xml:space="preserve"> </w:t>
            </w:r>
          </w:p>
          <w:p w14:paraId="56D97AB5" w14:textId="59F69D17" w:rsidR="009B30E1" w:rsidRPr="00292D0D" w:rsidRDefault="009B30E1" w:rsidP="009B30E1">
            <w:pPr>
              <w:pStyle w:val="ListParagraph"/>
              <w:numPr>
                <w:ilvl w:val="0"/>
                <w:numId w:val="3"/>
              </w:numPr>
              <w:spacing w:after="0"/>
              <w:contextualSpacing w:val="0"/>
            </w:pPr>
            <w:r w:rsidRPr="00292D0D">
              <w:t>Landfill</w:t>
            </w:r>
            <w:r w:rsidR="00CB52F2">
              <w:t xml:space="preserve"> </w:t>
            </w:r>
          </w:p>
          <w:p w14:paraId="70454E83" w14:textId="6D369BED" w:rsidR="009B30E1" w:rsidRPr="00292D0D" w:rsidRDefault="009B30E1" w:rsidP="009B30E1">
            <w:pPr>
              <w:pStyle w:val="ListParagraph"/>
              <w:numPr>
                <w:ilvl w:val="1"/>
                <w:numId w:val="3"/>
              </w:numPr>
              <w:spacing w:after="0"/>
              <w:ind w:left="1440"/>
              <w:contextualSpacing w:val="0"/>
            </w:pPr>
            <w:r w:rsidRPr="00292D0D">
              <w:t>In the introductory workshop discussion, students will learn about where garbage goes, the environmental impacts of waste, and what can be done to divert waste from landfills (i.e. use of recycling and green carts).</w:t>
            </w:r>
            <w:r w:rsidR="002532C5">
              <w:t xml:space="preserve"> </w:t>
            </w:r>
          </w:p>
          <w:p w14:paraId="2DE1F2D9" w14:textId="115B9D81" w:rsidR="009B30E1" w:rsidRPr="00292D0D" w:rsidRDefault="009B30E1" w:rsidP="009B30E1">
            <w:pPr>
              <w:pStyle w:val="ListParagraph"/>
              <w:numPr>
                <w:ilvl w:val="0"/>
                <w:numId w:val="3"/>
              </w:numPr>
              <w:spacing w:after="0"/>
              <w:contextualSpacing w:val="0"/>
            </w:pPr>
            <w:r w:rsidRPr="00292D0D">
              <w:t>Product life cycles</w:t>
            </w:r>
            <w:r w:rsidR="00DB5D2B">
              <w:t xml:space="preserve"> </w:t>
            </w:r>
          </w:p>
          <w:p w14:paraId="502E4107" w14:textId="5EC61B48" w:rsidR="009B30E1" w:rsidRPr="00292D0D" w:rsidRDefault="009B30E1" w:rsidP="009B30E1">
            <w:pPr>
              <w:pStyle w:val="ListParagraph"/>
              <w:numPr>
                <w:ilvl w:val="1"/>
                <w:numId w:val="3"/>
              </w:numPr>
              <w:spacing w:after="0"/>
              <w:ind w:left="1440"/>
              <w:contextualSpacing w:val="0"/>
            </w:pPr>
            <w:r w:rsidRPr="00292D0D">
              <w:t xml:space="preserve">Through </w:t>
            </w:r>
            <w:r w:rsidR="00C97EF0" w:rsidRPr="00292D0D">
              <w:t>the activities</w:t>
            </w:r>
            <w:r w:rsidRPr="00292D0D">
              <w:t xml:space="preserve">, </w:t>
            </w:r>
            <w:r w:rsidR="007E3FAD">
              <w:t>students discuss and think about the impacts of product lifecycles</w:t>
            </w:r>
            <w:r w:rsidR="00330E86">
              <w:t xml:space="preserve"> </w:t>
            </w:r>
          </w:p>
          <w:p w14:paraId="19818D5A" w14:textId="77777777" w:rsidR="009B30E1" w:rsidRPr="00292D0D" w:rsidRDefault="009B30E1" w:rsidP="009B30E1">
            <w:pPr>
              <w:pStyle w:val="ListParagraph"/>
              <w:numPr>
                <w:ilvl w:val="0"/>
                <w:numId w:val="3"/>
              </w:numPr>
              <w:spacing w:after="0"/>
              <w:contextualSpacing w:val="0"/>
            </w:pPr>
            <w:r w:rsidRPr="00292D0D">
              <w:t>Managing and processing divertible materials (Recycling and Green Bin)</w:t>
            </w:r>
          </w:p>
          <w:p w14:paraId="1A186713" w14:textId="72D32B05" w:rsidR="009B30E1" w:rsidRPr="00292D0D" w:rsidRDefault="009B30E1" w:rsidP="009B30E1">
            <w:pPr>
              <w:pStyle w:val="ListParagraph"/>
              <w:numPr>
                <w:ilvl w:val="1"/>
                <w:numId w:val="3"/>
              </w:numPr>
              <w:spacing w:after="0"/>
              <w:ind w:left="1440"/>
              <w:contextualSpacing w:val="0"/>
            </w:pPr>
            <w:r w:rsidRPr="00292D0D">
              <w:t>Brief explanation of the recycling and composting process (i.e. materials from recyclable items are used to create new items).</w:t>
            </w:r>
            <w:r w:rsidR="007E735A">
              <w:t xml:space="preserve"> </w:t>
            </w:r>
          </w:p>
          <w:p w14:paraId="35371247" w14:textId="2D130BED" w:rsidR="009B30E1" w:rsidRPr="00292D0D" w:rsidRDefault="009B30E1" w:rsidP="009B30E1">
            <w:pPr>
              <w:pStyle w:val="ListParagraph"/>
              <w:numPr>
                <w:ilvl w:val="0"/>
                <w:numId w:val="3"/>
              </w:numPr>
              <w:spacing w:after="0"/>
              <w:contextualSpacing w:val="0"/>
            </w:pPr>
            <w:r w:rsidRPr="00292D0D">
              <w:t>Composting</w:t>
            </w:r>
            <w:r w:rsidR="00195CE3">
              <w:t xml:space="preserve"> </w:t>
            </w:r>
          </w:p>
          <w:p w14:paraId="66079908" w14:textId="4328F902" w:rsidR="00DD0277" w:rsidRPr="00292D0D" w:rsidRDefault="009B30E1" w:rsidP="001A4B69">
            <w:pPr>
              <w:pStyle w:val="ListParagraph"/>
              <w:numPr>
                <w:ilvl w:val="0"/>
                <w:numId w:val="6"/>
              </w:numPr>
              <w:ind w:left="1418" w:hanging="284"/>
            </w:pPr>
            <w:r w:rsidRPr="00292D0D">
              <w:t xml:space="preserve">Workshop discussions and activities will explore the process of composting and how                                       participants can increase waste diversion through composting. </w:t>
            </w:r>
          </w:p>
        </w:tc>
      </w:tr>
      <w:tr w:rsidR="00DD0277" w:rsidRPr="008B7CE9" w14:paraId="10A427DA" w14:textId="77777777" w:rsidTr="00D965A0">
        <w:trPr>
          <w:trHeight w:val="1250"/>
        </w:trPr>
        <w:tc>
          <w:tcPr>
            <w:tcW w:w="9470" w:type="dxa"/>
            <w:gridSpan w:val="2"/>
          </w:tcPr>
          <w:p w14:paraId="682DDD8F" w14:textId="77777777" w:rsidR="00DD0277" w:rsidRPr="00292D0D" w:rsidRDefault="00DD0277" w:rsidP="00D965A0">
            <w:pPr>
              <w:spacing w:before="100"/>
            </w:pPr>
            <w:r w:rsidRPr="00292D0D">
              <w:rPr>
                <w:b/>
              </w:rPr>
              <w:lastRenderedPageBreak/>
              <w:t xml:space="preserve">Key Messages: </w:t>
            </w:r>
          </w:p>
          <w:p w14:paraId="43D57977" w14:textId="77777777" w:rsidR="001843C6" w:rsidRPr="00292D0D" w:rsidRDefault="001843C6" w:rsidP="001843C6">
            <w:pPr>
              <w:pStyle w:val="NormalWeb"/>
              <w:numPr>
                <w:ilvl w:val="0"/>
                <w:numId w:val="5"/>
              </w:numPr>
              <w:rPr>
                <w:rFonts w:asciiTheme="minorHAnsi" w:hAnsiTheme="minorHAnsi"/>
                <w:color w:val="000000"/>
                <w:sz w:val="22"/>
                <w:szCs w:val="22"/>
              </w:rPr>
            </w:pPr>
            <w:r w:rsidRPr="00292D0D">
              <w:rPr>
                <w:rFonts w:asciiTheme="minorHAnsi" w:hAnsiTheme="minorHAnsi"/>
                <w:color w:val="000000"/>
                <w:sz w:val="22"/>
                <w:szCs w:val="22"/>
              </w:rPr>
              <w:t>Landfills and the environment</w:t>
            </w:r>
          </w:p>
          <w:p w14:paraId="6FA1B3E0" w14:textId="77777777" w:rsidR="001843C6" w:rsidRPr="00292D0D" w:rsidRDefault="001843C6" w:rsidP="001843C6">
            <w:pPr>
              <w:pStyle w:val="NormalWeb"/>
              <w:numPr>
                <w:ilvl w:val="0"/>
                <w:numId w:val="5"/>
              </w:numPr>
              <w:rPr>
                <w:rFonts w:asciiTheme="minorHAnsi" w:hAnsiTheme="minorHAnsi"/>
                <w:color w:val="000000"/>
                <w:sz w:val="22"/>
                <w:szCs w:val="22"/>
              </w:rPr>
            </w:pPr>
            <w:r w:rsidRPr="00292D0D">
              <w:rPr>
                <w:rFonts w:asciiTheme="minorHAnsi" w:hAnsiTheme="minorHAnsi"/>
                <w:color w:val="000000"/>
                <w:sz w:val="22"/>
                <w:szCs w:val="22"/>
              </w:rPr>
              <w:t>3Rs of waste reduction</w:t>
            </w:r>
          </w:p>
          <w:p w14:paraId="297E9CED" w14:textId="77777777" w:rsidR="001843C6" w:rsidRPr="00292D0D" w:rsidRDefault="001843C6" w:rsidP="001843C6">
            <w:pPr>
              <w:pStyle w:val="NormalWeb"/>
              <w:numPr>
                <w:ilvl w:val="0"/>
                <w:numId w:val="5"/>
              </w:numPr>
              <w:rPr>
                <w:rFonts w:asciiTheme="minorHAnsi" w:hAnsiTheme="minorHAnsi"/>
                <w:color w:val="000000"/>
                <w:sz w:val="22"/>
                <w:szCs w:val="22"/>
              </w:rPr>
            </w:pPr>
            <w:r w:rsidRPr="00292D0D">
              <w:rPr>
                <w:rFonts w:asciiTheme="minorHAnsi" w:hAnsiTheme="minorHAnsi"/>
                <w:color w:val="000000"/>
                <w:sz w:val="22"/>
                <w:szCs w:val="22"/>
              </w:rPr>
              <w:t xml:space="preserve">Proper use of garbage, </w:t>
            </w:r>
            <w:proofErr w:type="gramStart"/>
            <w:r w:rsidRPr="00292D0D">
              <w:rPr>
                <w:rFonts w:asciiTheme="minorHAnsi" w:hAnsiTheme="minorHAnsi"/>
                <w:color w:val="000000"/>
                <w:sz w:val="22"/>
                <w:szCs w:val="22"/>
              </w:rPr>
              <w:t>recycling</w:t>
            </w:r>
            <w:proofErr w:type="gramEnd"/>
            <w:r w:rsidRPr="00292D0D">
              <w:rPr>
                <w:rFonts w:asciiTheme="minorHAnsi" w:hAnsiTheme="minorHAnsi"/>
                <w:color w:val="000000"/>
                <w:sz w:val="22"/>
                <w:szCs w:val="22"/>
              </w:rPr>
              <w:t xml:space="preserve"> and green bins</w:t>
            </w:r>
          </w:p>
          <w:p w14:paraId="7956F002" w14:textId="77777777" w:rsidR="001843C6" w:rsidRPr="00292D0D" w:rsidRDefault="001843C6" w:rsidP="001843C6">
            <w:pPr>
              <w:pStyle w:val="NormalWeb"/>
              <w:numPr>
                <w:ilvl w:val="0"/>
                <w:numId w:val="5"/>
              </w:numPr>
              <w:rPr>
                <w:rFonts w:asciiTheme="minorHAnsi" w:hAnsiTheme="minorHAnsi"/>
                <w:color w:val="000000"/>
                <w:sz w:val="22"/>
                <w:szCs w:val="22"/>
              </w:rPr>
            </w:pPr>
            <w:r w:rsidRPr="00292D0D">
              <w:rPr>
                <w:rFonts w:asciiTheme="minorHAnsi" w:hAnsiTheme="minorHAnsi"/>
                <w:color w:val="000000"/>
                <w:sz w:val="22"/>
                <w:szCs w:val="22"/>
              </w:rPr>
              <w:t>Region of Peel waste sorting practices</w:t>
            </w:r>
          </w:p>
          <w:p w14:paraId="17427A9C" w14:textId="77777777" w:rsidR="001843C6" w:rsidRPr="00292D0D" w:rsidRDefault="001843C6" w:rsidP="001843C6">
            <w:pPr>
              <w:pStyle w:val="NormalWeb"/>
              <w:numPr>
                <w:ilvl w:val="0"/>
                <w:numId w:val="5"/>
              </w:numPr>
              <w:rPr>
                <w:rFonts w:asciiTheme="minorHAnsi" w:hAnsiTheme="minorHAnsi"/>
                <w:color w:val="000000"/>
                <w:sz w:val="22"/>
                <w:szCs w:val="22"/>
              </w:rPr>
            </w:pPr>
            <w:r w:rsidRPr="00292D0D">
              <w:rPr>
                <w:rFonts w:asciiTheme="minorHAnsi" w:hAnsiTheme="minorHAnsi"/>
                <w:color w:val="000000"/>
                <w:sz w:val="22"/>
                <w:szCs w:val="22"/>
              </w:rPr>
              <w:t>Reduction of food waste in our lives and in the community</w:t>
            </w:r>
          </w:p>
          <w:p w14:paraId="6C666C24" w14:textId="77777777" w:rsidR="001843C6" w:rsidRPr="00292D0D" w:rsidRDefault="001843C6" w:rsidP="001843C6">
            <w:pPr>
              <w:pStyle w:val="NormalWeb"/>
              <w:numPr>
                <w:ilvl w:val="0"/>
                <w:numId w:val="5"/>
              </w:numPr>
              <w:rPr>
                <w:rFonts w:asciiTheme="minorHAnsi" w:hAnsiTheme="minorHAnsi"/>
                <w:color w:val="000000"/>
                <w:sz w:val="22"/>
                <w:szCs w:val="22"/>
              </w:rPr>
            </w:pPr>
            <w:r w:rsidRPr="00292D0D">
              <w:rPr>
                <w:rFonts w:asciiTheme="minorHAnsi" w:hAnsiTheme="minorHAnsi"/>
                <w:color w:val="000000"/>
                <w:sz w:val="22"/>
                <w:szCs w:val="22"/>
              </w:rPr>
              <w:t>Life cycle of food products and the natural resources and energy involved</w:t>
            </w:r>
          </w:p>
          <w:p w14:paraId="304F8722" w14:textId="77777777" w:rsidR="001843C6" w:rsidRPr="00292D0D" w:rsidRDefault="001843C6" w:rsidP="001843C6">
            <w:pPr>
              <w:pStyle w:val="NormalWeb"/>
              <w:numPr>
                <w:ilvl w:val="0"/>
                <w:numId w:val="5"/>
              </w:numPr>
              <w:rPr>
                <w:rFonts w:asciiTheme="minorHAnsi" w:hAnsiTheme="minorHAnsi"/>
                <w:color w:val="000000"/>
                <w:sz w:val="22"/>
                <w:szCs w:val="22"/>
              </w:rPr>
            </w:pPr>
            <w:r w:rsidRPr="00292D0D">
              <w:rPr>
                <w:rFonts w:asciiTheme="minorHAnsi" w:hAnsiTheme="minorHAnsi"/>
                <w:color w:val="000000"/>
                <w:sz w:val="22"/>
                <w:szCs w:val="22"/>
              </w:rPr>
              <w:t>Region of Peel recycling &amp; composting programs</w:t>
            </w:r>
          </w:p>
          <w:p w14:paraId="4F9E8D6B" w14:textId="4505A776" w:rsidR="00DD0277" w:rsidRPr="00292D0D" w:rsidRDefault="001843C6" w:rsidP="001843C6">
            <w:pPr>
              <w:pStyle w:val="NormalWeb"/>
              <w:numPr>
                <w:ilvl w:val="0"/>
                <w:numId w:val="5"/>
              </w:numPr>
              <w:rPr>
                <w:rFonts w:asciiTheme="minorHAnsi" w:hAnsiTheme="minorHAnsi"/>
                <w:color w:val="000000"/>
                <w:sz w:val="22"/>
                <w:szCs w:val="22"/>
              </w:rPr>
            </w:pPr>
            <w:r w:rsidRPr="00292D0D">
              <w:rPr>
                <w:rFonts w:asciiTheme="minorHAnsi" w:hAnsiTheme="minorHAnsi"/>
                <w:color w:val="000000"/>
                <w:sz w:val="22"/>
                <w:szCs w:val="22"/>
              </w:rPr>
              <w:t xml:space="preserve">Benefits of recycling and composting </w:t>
            </w:r>
          </w:p>
        </w:tc>
      </w:tr>
      <w:tr w:rsidR="00B16E1E" w:rsidRPr="008B7CE9" w14:paraId="5454B701" w14:textId="77777777" w:rsidTr="00256CD3">
        <w:trPr>
          <w:trHeight w:val="1042"/>
        </w:trPr>
        <w:tc>
          <w:tcPr>
            <w:tcW w:w="9470" w:type="dxa"/>
            <w:gridSpan w:val="2"/>
          </w:tcPr>
          <w:p w14:paraId="1961D8AC" w14:textId="77777777" w:rsidR="00B16E1E" w:rsidRDefault="00B16E1E" w:rsidP="00B16E1E">
            <w:pPr>
              <w:spacing w:before="100"/>
              <w:rPr>
                <w:b/>
              </w:rPr>
            </w:pPr>
            <w:r>
              <w:rPr>
                <w:b/>
              </w:rPr>
              <w:t>Platform(s) Used:</w:t>
            </w:r>
          </w:p>
          <w:p w14:paraId="127CAF10" w14:textId="327AEEDB" w:rsidR="00B16E1E" w:rsidRPr="00292D0D" w:rsidRDefault="00B16E1E" w:rsidP="00B16E1E">
            <w:pPr>
              <w:spacing w:before="100"/>
              <w:rPr>
                <w:bCs/>
              </w:rPr>
            </w:pPr>
            <w:r>
              <w:rPr>
                <w:bCs/>
              </w:rPr>
              <w:t>A Prezi presentation</w:t>
            </w:r>
            <w:r w:rsidR="00256CD3">
              <w:rPr>
                <w:bCs/>
              </w:rPr>
              <w:t xml:space="preserve"> </w:t>
            </w:r>
            <w:r>
              <w:rPr>
                <w:bCs/>
              </w:rPr>
              <w:t xml:space="preserve">will be casted virtually for participants using Google Classroom. </w:t>
            </w:r>
          </w:p>
        </w:tc>
      </w:tr>
      <w:tr w:rsidR="00B16E1E" w:rsidRPr="008B7CE9" w14:paraId="730D360A" w14:textId="77777777" w:rsidTr="00D965A0">
        <w:trPr>
          <w:trHeight w:val="771"/>
        </w:trPr>
        <w:tc>
          <w:tcPr>
            <w:tcW w:w="9470" w:type="dxa"/>
            <w:gridSpan w:val="2"/>
          </w:tcPr>
          <w:p w14:paraId="4FC3B8E1" w14:textId="77777777" w:rsidR="00B16E1E" w:rsidRDefault="00B16E1E" w:rsidP="00B16E1E">
            <w:pPr>
              <w:spacing w:before="100"/>
              <w:rPr>
                <w:b/>
              </w:rPr>
            </w:pPr>
            <w:r>
              <w:rPr>
                <w:b/>
              </w:rPr>
              <w:t xml:space="preserve">Interactive Component(s): </w:t>
            </w:r>
          </w:p>
          <w:p w14:paraId="797EFE4B" w14:textId="6CF856B8" w:rsidR="00F24CAB" w:rsidRDefault="00F24CAB" w:rsidP="00E169A2">
            <w:pPr>
              <w:pStyle w:val="ListParagraph"/>
              <w:numPr>
                <w:ilvl w:val="0"/>
                <w:numId w:val="5"/>
              </w:numPr>
              <w:spacing w:before="100"/>
              <w:rPr>
                <w:bCs/>
              </w:rPr>
            </w:pPr>
            <w:r>
              <w:rPr>
                <w:bCs/>
              </w:rPr>
              <w:t>Follow along worksheet</w:t>
            </w:r>
            <w:r w:rsidR="004D402D">
              <w:rPr>
                <w:bCs/>
              </w:rPr>
              <w:t xml:space="preserve"> (optional)</w:t>
            </w:r>
          </w:p>
          <w:p w14:paraId="35BA6C7E" w14:textId="59E3213D" w:rsidR="000D37F7" w:rsidRPr="00E169A2" w:rsidRDefault="000D37F7" w:rsidP="00E169A2">
            <w:pPr>
              <w:pStyle w:val="ListParagraph"/>
              <w:numPr>
                <w:ilvl w:val="0"/>
                <w:numId w:val="5"/>
              </w:numPr>
              <w:spacing w:before="100"/>
              <w:rPr>
                <w:bCs/>
              </w:rPr>
            </w:pPr>
            <w:r w:rsidRPr="00E169A2">
              <w:rPr>
                <w:bCs/>
              </w:rPr>
              <w:t xml:space="preserve">Lunch box waste sorting </w:t>
            </w:r>
          </w:p>
          <w:p w14:paraId="456805C5" w14:textId="62D952AE" w:rsidR="00B16E1E" w:rsidRPr="00E169A2" w:rsidRDefault="00974D9F" w:rsidP="00B16E1E">
            <w:pPr>
              <w:pStyle w:val="ListParagraph"/>
              <w:numPr>
                <w:ilvl w:val="0"/>
                <w:numId w:val="5"/>
              </w:numPr>
            </w:pPr>
            <w:r>
              <w:rPr>
                <w:bCs/>
              </w:rPr>
              <w:t xml:space="preserve">Solving food packaging mysteries </w:t>
            </w:r>
            <w:r w:rsidR="000D37F7" w:rsidRPr="00E169A2">
              <w:rPr>
                <w:bCs/>
              </w:rPr>
              <w:t xml:space="preserve"> </w:t>
            </w:r>
          </w:p>
          <w:p w14:paraId="260D9B58" w14:textId="5162BDDD" w:rsidR="00974D9F" w:rsidRPr="00292D0D" w:rsidRDefault="00974D9F" w:rsidP="00E169A2">
            <w:pPr>
              <w:pStyle w:val="ListParagraph"/>
              <w:numPr>
                <w:ilvl w:val="0"/>
                <w:numId w:val="5"/>
              </w:numPr>
            </w:pPr>
            <w:r>
              <w:rPr>
                <w:bCs/>
              </w:rPr>
              <w:t xml:space="preserve">Virtual sorting game </w:t>
            </w:r>
          </w:p>
        </w:tc>
      </w:tr>
      <w:tr w:rsidR="00256CD3" w:rsidRPr="008B7CE9" w14:paraId="0EBFAE7D" w14:textId="77777777" w:rsidTr="00D965A0">
        <w:trPr>
          <w:trHeight w:val="771"/>
        </w:trPr>
        <w:tc>
          <w:tcPr>
            <w:tcW w:w="9470" w:type="dxa"/>
            <w:gridSpan w:val="2"/>
          </w:tcPr>
          <w:p w14:paraId="3D1CE4DB" w14:textId="28AE01AE" w:rsidR="00256CD3" w:rsidRPr="0068062F" w:rsidRDefault="00256CD3" w:rsidP="00256CD3">
            <w:pPr>
              <w:spacing w:before="100"/>
              <w:rPr>
                <w:b/>
              </w:rPr>
            </w:pPr>
            <w:r w:rsidRPr="0068062F">
              <w:rPr>
                <w:b/>
              </w:rPr>
              <w:t xml:space="preserve">Preparation and Set-up: </w:t>
            </w:r>
          </w:p>
          <w:p w14:paraId="308C3AFC" w14:textId="5FE249A0" w:rsidR="00256CD3" w:rsidRPr="00256CD3" w:rsidRDefault="00256CD3" w:rsidP="00256CD3">
            <w:pPr>
              <w:spacing w:after="100"/>
              <w:rPr>
                <w:rFonts w:ascii="Calibri" w:eastAsia="Times New Roman" w:hAnsi="Calibri" w:cs="Calibri"/>
                <w:lang w:eastAsia="en-CA"/>
              </w:rPr>
            </w:pPr>
            <w:r w:rsidRPr="00E13A10">
              <w:rPr>
                <w:rFonts w:ascii="Calibri" w:eastAsia="Times New Roman" w:hAnsi="Calibri" w:cs="Calibri"/>
                <w:lang w:eastAsia="en-CA"/>
              </w:rPr>
              <w:t>Virtual workshops may take place in a classroom with access to a computer with internet as well as a Smartboard or projector. The virtual workshop may also take place from the homes of participants once a link to the Google classroom session is provided. Teachers will be provided with a follow</w:t>
            </w:r>
            <w:r w:rsidR="00DB3E98">
              <w:rPr>
                <w:rFonts w:ascii="Calibri" w:eastAsia="Times New Roman" w:hAnsi="Calibri" w:cs="Calibri"/>
                <w:lang w:eastAsia="en-CA"/>
              </w:rPr>
              <w:t xml:space="preserve"> </w:t>
            </w:r>
            <w:r w:rsidRPr="00E13A10">
              <w:rPr>
                <w:rFonts w:ascii="Calibri" w:eastAsia="Times New Roman" w:hAnsi="Calibri" w:cs="Calibri"/>
                <w:lang w:eastAsia="en-CA"/>
              </w:rPr>
              <w:t>along worksheet to distribute to all students prior to the start of the workshop.</w:t>
            </w:r>
          </w:p>
        </w:tc>
      </w:tr>
      <w:tr w:rsidR="00B16E1E" w:rsidRPr="008B7CE9" w14:paraId="07A2CAFA" w14:textId="77777777" w:rsidTr="00D965A0">
        <w:trPr>
          <w:trHeight w:val="80"/>
        </w:trPr>
        <w:tc>
          <w:tcPr>
            <w:tcW w:w="9470" w:type="dxa"/>
            <w:gridSpan w:val="2"/>
          </w:tcPr>
          <w:p w14:paraId="5CDF0AE0" w14:textId="77777777" w:rsidR="00B16E1E" w:rsidRPr="00292D0D" w:rsidRDefault="00B16E1E" w:rsidP="00B16E1E">
            <w:pPr>
              <w:spacing w:before="100"/>
              <w:rPr>
                <w:i/>
              </w:rPr>
            </w:pPr>
            <w:r w:rsidRPr="00292D0D">
              <w:rPr>
                <w:b/>
              </w:rPr>
              <w:t>Outline:</w:t>
            </w:r>
            <w:r w:rsidRPr="00292D0D">
              <w:rPr>
                <w:i/>
              </w:rPr>
              <w:t xml:space="preserve"> </w:t>
            </w:r>
          </w:p>
          <w:p w14:paraId="73B12D48" w14:textId="42A83BCA" w:rsidR="00B16E1E" w:rsidRPr="00292D0D" w:rsidRDefault="00B16E1E" w:rsidP="00256CD3">
            <w:pPr>
              <w:spacing w:after="0"/>
              <w:rPr>
                <w:i/>
              </w:rPr>
            </w:pPr>
            <w:r w:rsidRPr="00292D0D">
              <w:rPr>
                <w:i/>
              </w:rPr>
              <w:t>Introduction (</w:t>
            </w:r>
            <w:r>
              <w:rPr>
                <w:i/>
              </w:rPr>
              <w:t>5</w:t>
            </w:r>
            <w:r w:rsidRPr="00292D0D">
              <w:rPr>
                <w:i/>
              </w:rPr>
              <w:t xml:space="preserve"> mins) </w:t>
            </w:r>
          </w:p>
          <w:p w14:paraId="6F23114C" w14:textId="77777777" w:rsidR="00B16E1E" w:rsidRPr="00292D0D" w:rsidRDefault="00B16E1E" w:rsidP="00256CD3">
            <w:pPr>
              <w:pStyle w:val="ListParagraph"/>
              <w:numPr>
                <w:ilvl w:val="0"/>
                <w:numId w:val="1"/>
              </w:numPr>
              <w:spacing w:after="0"/>
              <w:contextualSpacing w:val="0"/>
            </w:pPr>
            <w:r w:rsidRPr="00292D0D">
              <w:rPr>
                <w:rFonts w:cs="Segoe UI"/>
              </w:rPr>
              <w:t>Introduction of Educator, Region of Peel,</w:t>
            </w:r>
            <w:r w:rsidRPr="00292D0D">
              <w:t xml:space="preserve"> and Ecosource.</w:t>
            </w:r>
          </w:p>
          <w:p w14:paraId="2F5B916A" w14:textId="72C3C07A" w:rsidR="00B16E1E" w:rsidRDefault="00B16E1E" w:rsidP="00B16E1E">
            <w:pPr>
              <w:pStyle w:val="ListParagraph"/>
              <w:numPr>
                <w:ilvl w:val="0"/>
                <w:numId w:val="1"/>
              </w:numPr>
              <w:spacing w:after="0"/>
              <w:contextualSpacing w:val="0"/>
            </w:pPr>
            <w:r w:rsidRPr="00292D0D">
              <w:t>Virtual workshop guidelines</w:t>
            </w:r>
          </w:p>
          <w:p w14:paraId="5ABBF4D1" w14:textId="032B9BA7" w:rsidR="00B16E1E" w:rsidRPr="00292D0D" w:rsidRDefault="00B16E1E" w:rsidP="00B16E1E">
            <w:pPr>
              <w:pStyle w:val="ListParagraph"/>
              <w:numPr>
                <w:ilvl w:val="0"/>
                <w:numId w:val="1"/>
              </w:numPr>
              <w:spacing w:after="0"/>
            </w:pPr>
            <w:r>
              <w:t>Review follow along worksheet with students</w:t>
            </w:r>
          </w:p>
          <w:p w14:paraId="66E64C46" w14:textId="77777777" w:rsidR="00B16E1E" w:rsidRPr="00292D0D" w:rsidRDefault="00B16E1E" w:rsidP="00B16E1E">
            <w:pPr>
              <w:spacing w:after="0"/>
            </w:pPr>
          </w:p>
          <w:p w14:paraId="2C08FF2F" w14:textId="21609A62" w:rsidR="00B16E1E" w:rsidRPr="00292D0D" w:rsidRDefault="00B16E1E" w:rsidP="00256CD3">
            <w:pPr>
              <w:spacing w:after="0"/>
              <w:rPr>
                <w:i/>
              </w:rPr>
            </w:pPr>
            <w:r w:rsidRPr="00292D0D">
              <w:rPr>
                <w:i/>
              </w:rPr>
              <w:t>Guided Questions (</w:t>
            </w:r>
            <w:r>
              <w:rPr>
                <w:i/>
              </w:rPr>
              <w:t>10</w:t>
            </w:r>
            <w:r w:rsidRPr="00292D0D">
              <w:rPr>
                <w:i/>
              </w:rPr>
              <w:t xml:space="preserve"> mins) </w:t>
            </w:r>
          </w:p>
          <w:p w14:paraId="70327B2C" w14:textId="4EE6EF16" w:rsidR="00B16E1E" w:rsidRPr="00292D0D" w:rsidRDefault="00B16E1E" w:rsidP="00256CD3">
            <w:pPr>
              <w:pStyle w:val="ListParagraph"/>
              <w:numPr>
                <w:ilvl w:val="0"/>
                <w:numId w:val="1"/>
              </w:numPr>
              <w:spacing w:after="0"/>
              <w:rPr>
                <w:i/>
              </w:rPr>
            </w:pPr>
            <w:r w:rsidRPr="00292D0D">
              <w:t xml:space="preserve">Presentation about waste, 3Rs and landfills </w:t>
            </w:r>
            <w:r w:rsidRPr="00292D0D">
              <w:rPr>
                <w:rFonts w:cs="Segoe UI"/>
              </w:rPr>
              <w:t xml:space="preserve">(focused on Peel Region) </w:t>
            </w:r>
          </w:p>
          <w:p w14:paraId="5BAC43AA" w14:textId="77777777" w:rsidR="00B16E1E" w:rsidRPr="00292D0D" w:rsidRDefault="00B16E1E" w:rsidP="00B16E1E">
            <w:pPr>
              <w:spacing w:after="0"/>
              <w:rPr>
                <w:i/>
              </w:rPr>
            </w:pPr>
          </w:p>
          <w:p w14:paraId="7AACB42F" w14:textId="1A27C6EF" w:rsidR="00B16E1E" w:rsidRPr="00292D0D" w:rsidRDefault="00B16E1E" w:rsidP="00256CD3">
            <w:pPr>
              <w:spacing w:after="0"/>
              <w:rPr>
                <w:i/>
              </w:rPr>
            </w:pPr>
            <w:r w:rsidRPr="00292D0D">
              <w:rPr>
                <w:i/>
              </w:rPr>
              <w:t xml:space="preserve">Activity #1 – “Lunch &amp; Learn” Activity (15 mins) </w:t>
            </w:r>
          </w:p>
          <w:p w14:paraId="0F1CF24A" w14:textId="7F0902BF" w:rsidR="00B16E1E" w:rsidRPr="00292D0D" w:rsidRDefault="00B16E1E" w:rsidP="00256CD3">
            <w:pPr>
              <w:pStyle w:val="ListParagraph"/>
              <w:numPr>
                <w:ilvl w:val="0"/>
                <w:numId w:val="1"/>
              </w:numPr>
              <w:spacing w:after="0"/>
            </w:pPr>
            <w:r w:rsidRPr="00292D0D">
              <w:t>Students are presented with various lunch items that they can add to their lunch box</w:t>
            </w:r>
            <w:r>
              <w:t xml:space="preserve">. Individually, they will note </w:t>
            </w:r>
            <w:r w:rsidR="00E169A2">
              <w:t xml:space="preserve">on their worksheets </w:t>
            </w:r>
            <w:r>
              <w:t xml:space="preserve">the items they want and then sort through these items to predict which bin they would end up in after use. </w:t>
            </w:r>
          </w:p>
          <w:p w14:paraId="1BEEC5CB" w14:textId="0BA95C2F" w:rsidR="00B16E1E" w:rsidRPr="00292D0D" w:rsidRDefault="00B16E1E" w:rsidP="00B16E1E">
            <w:pPr>
              <w:pStyle w:val="ListParagraph"/>
              <w:numPr>
                <w:ilvl w:val="0"/>
                <w:numId w:val="1"/>
              </w:numPr>
              <w:spacing w:after="0"/>
            </w:pPr>
            <w:r>
              <w:t xml:space="preserve">The class will learn </w:t>
            </w:r>
            <w:r w:rsidRPr="00292D0D">
              <w:t>tips and tricks related to waste sorting</w:t>
            </w:r>
            <w:r>
              <w:t xml:space="preserve"> by watching the facilitator on-screen. </w:t>
            </w:r>
          </w:p>
          <w:p w14:paraId="0B27016D" w14:textId="77777777" w:rsidR="00B16E1E" w:rsidRPr="00292D0D" w:rsidRDefault="00B16E1E" w:rsidP="00B16E1E">
            <w:pPr>
              <w:pStyle w:val="ListParagraph"/>
              <w:spacing w:after="0"/>
              <w:ind w:left="715"/>
            </w:pPr>
          </w:p>
          <w:p w14:paraId="6487A79E" w14:textId="3F2B82FE" w:rsidR="00B16E1E" w:rsidRPr="00292D0D" w:rsidRDefault="00B16E1E" w:rsidP="00B16E1E">
            <w:r w:rsidRPr="00292D0D">
              <w:rPr>
                <w:i/>
              </w:rPr>
              <w:t>Activity #2 – “Guess Who?”</w:t>
            </w:r>
            <w:r w:rsidR="00AD5E40">
              <w:rPr>
                <w:i/>
              </w:rPr>
              <w:t>: Think Global, Act Local</w:t>
            </w:r>
            <w:r w:rsidRPr="00292D0D">
              <w:rPr>
                <w:i/>
              </w:rPr>
              <w:t xml:space="preserve"> Activity (</w:t>
            </w:r>
            <w:r>
              <w:rPr>
                <w:i/>
              </w:rPr>
              <w:t>15</w:t>
            </w:r>
            <w:r w:rsidRPr="00292D0D">
              <w:rPr>
                <w:i/>
              </w:rPr>
              <w:t xml:space="preserve"> mins) </w:t>
            </w:r>
          </w:p>
          <w:p w14:paraId="43365514" w14:textId="6CADB0F9" w:rsidR="00B16E1E" w:rsidRPr="00E169A2" w:rsidRDefault="00B16E1E" w:rsidP="00B16E1E">
            <w:pPr>
              <w:pStyle w:val="ListParagraph"/>
              <w:numPr>
                <w:ilvl w:val="0"/>
                <w:numId w:val="1"/>
              </w:numPr>
              <w:spacing w:after="0"/>
              <w:rPr>
                <w:i/>
              </w:rPr>
            </w:pPr>
            <w:r w:rsidRPr="00292D0D">
              <w:lastRenderedPageBreak/>
              <w:t xml:space="preserve">Students will be asked to assist a waste detective in solving the mystery of 3 waste items using product lifecycle clues scattered across a virtual </w:t>
            </w:r>
            <w:r w:rsidR="00310C26">
              <w:t>map of the world</w:t>
            </w:r>
            <w:r>
              <w:t xml:space="preserve">. </w:t>
            </w:r>
          </w:p>
          <w:p w14:paraId="7923B428" w14:textId="239931B6" w:rsidR="00B16E1E" w:rsidRPr="00292D0D" w:rsidRDefault="00F328FF" w:rsidP="00B16E1E">
            <w:pPr>
              <w:pStyle w:val="ListParagraph"/>
              <w:numPr>
                <w:ilvl w:val="0"/>
                <w:numId w:val="1"/>
              </w:numPr>
              <w:spacing w:after="0"/>
              <w:rPr>
                <w:i/>
              </w:rPr>
            </w:pPr>
            <w:r>
              <w:t xml:space="preserve">As a class, students will decide which location they would like to visit. At each location clues will be displayed that will help them uncover the mystery waste items. </w:t>
            </w:r>
            <w:r w:rsidR="00B16E1E">
              <w:t xml:space="preserve"> </w:t>
            </w:r>
          </w:p>
          <w:p w14:paraId="396A60C9" w14:textId="69C3C8F5" w:rsidR="00B16E1E" w:rsidRPr="00292D0D" w:rsidRDefault="00B16E1E" w:rsidP="00B16E1E">
            <w:pPr>
              <w:pStyle w:val="ListParagraph"/>
              <w:numPr>
                <w:ilvl w:val="0"/>
                <w:numId w:val="1"/>
              </w:numPr>
              <w:spacing w:after="0"/>
              <w:rPr>
                <w:i/>
              </w:rPr>
            </w:pPr>
            <w:r>
              <w:t>Through this activity, students will explore the environmental impacts associated with the product’s lifecycle</w:t>
            </w:r>
            <w:r w:rsidR="00CE2C9B">
              <w:t xml:space="preserve"> and the</w:t>
            </w:r>
            <w:r w:rsidR="0014143C">
              <w:t>ir</w:t>
            </w:r>
            <w:r w:rsidR="00CE2C9B">
              <w:t xml:space="preserve"> </w:t>
            </w:r>
            <w:r w:rsidR="00D306D1">
              <w:t xml:space="preserve">local and </w:t>
            </w:r>
            <w:r w:rsidR="00CE2C9B">
              <w:t>international implications</w:t>
            </w:r>
            <w:r>
              <w:t xml:space="preserve"> by referencing where it was sourced, produced, distributed, used, and disposed. </w:t>
            </w:r>
          </w:p>
          <w:p w14:paraId="166AC3B3" w14:textId="788E7B38" w:rsidR="00B16E1E" w:rsidRPr="00292D0D" w:rsidRDefault="00B16E1E" w:rsidP="00B16E1E">
            <w:pPr>
              <w:rPr>
                <w:i/>
              </w:rPr>
            </w:pPr>
          </w:p>
          <w:p w14:paraId="40B7E92C" w14:textId="662193D1" w:rsidR="00B16E1E" w:rsidRPr="0068062F" w:rsidRDefault="00B16E1E" w:rsidP="00256CD3">
            <w:pPr>
              <w:spacing w:after="0"/>
              <w:rPr>
                <w:i/>
              </w:rPr>
            </w:pPr>
            <w:r w:rsidRPr="00292D0D">
              <w:rPr>
                <w:i/>
              </w:rPr>
              <w:t xml:space="preserve">Activity #3 – </w:t>
            </w:r>
            <w:r>
              <w:rPr>
                <w:i/>
              </w:rPr>
              <w:t>“Rot or Not”</w:t>
            </w:r>
            <w:r w:rsidRPr="0068062F">
              <w:rPr>
                <w:i/>
              </w:rPr>
              <w:t xml:space="preserve"> (</w:t>
            </w:r>
            <w:r>
              <w:rPr>
                <w:i/>
              </w:rPr>
              <w:t>10</w:t>
            </w:r>
            <w:r w:rsidRPr="0068062F">
              <w:rPr>
                <w:i/>
              </w:rPr>
              <w:t xml:space="preserve"> mins)</w:t>
            </w:r>
          </w:p>
          <w:p w14:paraId="6A790357" w14:textId="39E0317B" w:rsidR="00B16E1E" w:rsidRPr="00F328FF" w:rsidRDefault="00B16E1E" w:rsidP="00F328FF">
            <w:pPr>
              <w:pStyle w:val="ListParagraph"/>
              <w:numPr>
                <w:ilvl w:val="0"/>
                <w:numId w:val="1"/>
              </w:numPr>
              <w:rPr>
                <w:rFonts w:ascii="Calibri" w:eastAsia="Times New Roman" w:hAnsi="Calibri" w:cs="Calibri"/>
                <w:lang w:eastAsia="en-CA"/>
              </w:rPr>
            </w:pPr>
            <w:r w:rsidRPr="00E169A2">
              <w:rPr>
                <w:rFonts w:ascii="Calibri" w:eastAsia="Times New Roman" w:hAnsi="Calibri" w:cs="Calibri"/>
                <w:lang w:eastAsia="en-CA"/>
              </w:rPr>
              <w:t>Students will be challenged to guess if certain items can decompose or not and compare items and their decomposition rates.</w:t>
            </w:r>
            <w:r w:rsidR="00F328FF">
              <w:rPr>
                <w:rFonts w:ascii="Calibri" w:eastAsia="Times New Roman" w:hAnsi="Calibri" w:cs="Calibri"/>
                <w:lang w:eastAsia="en-CA"/>
              </w:rPr>
              <w:t xml:space="preserve"> </w:t>
            </w:r>
            <w:r w:rsidRPr="00F328FF">
              <w:rPr>
                <w:rFonts w:ascii="Calibri" w:eastAsia="Times New Roman" w:hAnsi="Calibri" w:cs="Calibri"/>
                <w:lang w:eastAsia="en-CA"/>
              </w:rPr>
              <w:t xml:space="preserve">Images of the items will fall from the top of the screen and students will have until the item reaches the bottom to guess if the item can decompose or not. Facilitators will then do a verbal poll as to how long they think that item will take to decompose. </w:t>
            </w:r>
          </w:p>
          <w:p w14:paraId="57A07559" w14:textId="3F820FF3" w:rsidR="00B16E1E" w:rsidRPr="00292D0D" w:rsidRDefault="00B16E1E" w:rsidP="00B16E1E">
            <w:pPr>
              <w:pStyle w:val="NoSpacing"/>
            </w:pPr>
          </w:p>
          <w:p w14:paraId="18E25EEE" w14:textId="77777777" w:rsidR="00B16E1E" w:rsidRPr="00292D0D" w:rsidRDefault="00B16E1E" w:rsidP="00256CD3">
            <w:pPr>
              <w:spacing w:after="0"/>
              <w:rPr>
                <w:i/>
              </w:rPr>
            </w:pPr>
            <w:r w:rsidRPr="00292D0D">
              <w:rPr>
                <w:i/>
              </w:rPr>
              <w:t xml:space="preserve">Debrief (5 mins) </w:t>
            </w:r>
          </w:p>
          <w:p w14:paraId="3F608D14" w14:textId="74804971" w:rsidR="00B16E1E" w:rsidRPr="00292D0D" w:rsidRDefault="00B16E1E" w:rsidP="00256CD3">
            <w:pPr>
              <w:pStyle w:val="ListParagraph"/>
              <w:numPr>
                <w:ilvl w:val="0"/>
                <w:numId w:val="1"/>
              </w:numPr>
              <w:spacing w:after="0"/>
            </w:pPr>
            <w:r w:rsidRPr="00292D0D">
              <w:t xml:space="preserve">Recap of learning and question period </w:t>
            </w:r>
          </w:p>
          <w:p w14:paraId="76111014" w14:textId="77777777" w:rsidR="00B16E1E" w:rsidRPr="00292D0D" w:rsidRDefault="00B16E1E" w:rsidP="00B16E1E">
            <w:pPr>
              <w:pStyle w:val="ListParagraph"/>
              <w:spacing w:after="100"/>
            </w:pPr>
          </w:p>
        </w:tc>
      </w:tr>
      <w:tr w:rsidR="00B16E1E" w:rsidRPr="008B7CE9" w14:paraId="76BCA6AA" w14:textId="77777777" w:rsidTr="00D965A0">
        <w:trPr>
          <w:trHeight w:val="1097"/>
        </w:trPr>
        <w:tc>
          <w:tcPr>
            <w:tcW w:w="9470" w:type="dxa"/>
            <w:gridSpan w:val="2"/>
          </w:tcPr>
          <w:p w14:paraId="0B51881B" w14:textId="77777777" w:rsidR="00B16E1E" w:rsidRPr="00292D0D" w:rsidRDefault="00B16E1E" w:rsidP="00B16E1E">
            <w:pPr>
              <w:spacing w:before="100"/>
              <w:rPr>
                <w:rFonts w:eastAsia="Times New Roman" w:cs="Times New Roman"/>
              </w:rPr>
            </w:pPr>
            <w:r w:rsidRPr="00292D0D">
              <w:rPr>
                <w:b/>
              </w:rPr>
              <w:lastRenderedPageBreak/>
              <w:t xml:space="preserve">Takeaways: </w:t>
            </w:r>
          </w:p>
          <w:p w14:paraId="4B0331BB" w14:textId="77777777" w:rsidR="00B16E1E" w:rsidRPr="00292D0D" w:rsidRDefault="00B16E1E" w:rsidP="00B16E1E">
            <w:pPr>
              <w:spacing w:after="100"/>
              <w:contextualSpacing/>
            </w:pPr>
            <w:r w:rsidRPr="00292D0D">
              <w:t xml:space="preserve">At the end of the presentation, each student will receive an activity sheet which challenges students to track the waste items of their typical lunch, followed by waste tracking of a healthy, waste-free lunch they packed, or helped pack. Students can compare the amount of waste produced with a typical lunch versus a waste-free </w:t>
            </w:r>
            <w:proofErr w:type="gramStart"/>
            <w:r w:rsidRPr="00292D0D">
              <w:t>lunch, and</w:t>
            </w:r>
            <w:proofErr w:type="gramEnd"/>
            <w:r w:rsidRPr="00292D0D">
              <w:t xml:space="preserve"> calculate the amount of waste reduced. </w:t>
            </w:r>
          </w:p>
          <w:p w14:paraId="51DF1886" w14:textId="7410FE93" w:rsidR="00B16E1E" w:rsidRPr="00292D0D" w:rsidRDefault="00B16E1E" w:rsidP="00B16E1E">
            <w:pPr>
              <w:spacing w:after="100"/>
              <w:contextualSpacing/>
            </w:pPr>
          </w:p>
        </w:tc>
      </w:tr>
    </w:tbl>
    <w:p w14:paraId="3E52CDBB" w14:textId="77777777" w:rsidR="00DD0277" w:rsidRDefault="00DD0277" w:rsidP="00DD0277"/>
    <w:p w14:paraId="61ED1EA9" w14:textId="77777777" w:rsidR="004D402D" w:rsidRDefault="004D402D" w:rsidP="004D402D">
      <w:pPr>
        <w:jc w:val="center"/>
      </w:pPr>
      <w:r>
        <w:rPr>
          <w:i/>
          <w:iCs/>
        </w:rPr>
        <w:t xml:space="preserve">The components of this lesson may be modified during delivery at the discretion of our educators. To book with us, please visit: </w:t>
      </w:r>
      <w:hyperlink r:id="rId10" w:history="1">
        <w:r>
          <w:rPr>
            <w:rStyle w:val="Hyperlink"/>
          </w:rPr>
          <w:t>https://ecosource.ca/waste-reduction-workshops/</w:t>
        </w:r>
      </w:hyperlink>
      <w:r>
        <w:t>.</w:t>
      </w:r>
    </w:p>
    <w:p w14:paraId="09AB5016" w14:textId="77777777" w:rsidR="00DD0277" w:rsidRPr="00357D12" w:rsidRDefault="00DD0277" w:rsidP="00DD0277"/>
    <w:p w14:paraId="2D3B8149" w14:textId="77777777" w:rsidR="00686440" w:rsidRDefault="00686440"/>
    <w:sectPr w:rsidR="0068644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D975C" w14:textId="77777777" w:rsidR="00E11390" w:rsidRDefault="00E11390" w:rsidP="00DD0277">
      <w:pPr>
        <w:spacing w:after="0" w:line="240" w:lineRule="auto"/>
      </w:pPr>
      <w:r>
        <w:separator/>
      </w:r>
    </w:p>
  </w:endnote>
  <w:endnote w:type="continuationSeparator" w:id="0">
    <w:p w14:paraId="2B59B37D" w14:textId="77777777" w:rsidR="00E11390" w:rsidRDefault="00E11390" w:rsidP="00DD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70BB" w14:textId="77777777" w:rsidR="00631A26" w:rsidRDefault="00631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B9195" w14:textId="77777777" w:rsidR="00631A26" w:rsidRDefault="00631A26" w:rsidP="00631A26">
    <w:pPr>
      <w:pStyle w:val="Footer"/>
      <w:jc w:val="right"/>
    </w:pPr>
    <w:r>
      <w:t xml:space="preserve">Page </w:t>
    </w:r>
    <w:sdt>
      <w:sdtPr>
        <w:id w:val="1648704627"/>
        <w:docPartObj>
          <w:docPartGallery w:val="Page Numbers (Bottom of Page)"/>
          <w:docPartUnique/>
        </w:docPartObj>
      </w:sdtPr>
      <w:sdtEndPr>
        <w:rPr>
          <w:noProof/>
        </w:rPr>
      </w:sdtEndPr>
      <w:sdtContent>
        <w:r w:rsidRPr="001C467E">
          <w:rPr>
            <w:b/>
            <w:bCs/>
          </w:rPr>
          <w:fldChar w:fldCharType="begin"/>
        </w:r>
        <w:r w:rsidRPr="001C467E">
          <w:rPr>
            <w:b/>
            <w:bCs/>
          </w:rPr>
          <w:instrText xml:space="preserve"> PAGE   \* MERGEFORMAT </w:instrText>
        </w:r>
        <w:r w:rsidRPr="001C467E">
          <w:rPr>
            <w:b/>
            <w:bCs/>
          </w:rPr>
          <w:fldChar w:fldCharType="separate"/>
        </w:r>
        <w:r>
          <w:rPr>
            <w:b/>
            <w:bCs/>
          </w:rPr>
          <w:t>3</w:t>
        </w:r>
        <w:r w:rsidRPr="001C467E">
          <w:rPr>
            <w:b/>
            <w:bCs/>
            <w:noProof/>
          </w:rPr>
          <w:fldChar w:fldCharType="end"/>
        </w:r>
        <w:r>
          <w:rPr>
            <w:noProof/>
          </w:rPr>
          <w:t xml:space="preserve"> of </w:t>
        </w:r>
        <w:r w:rsidRPr="001C467E">
          <w:rPr>
            <w:b/>
            <w:bCs/>
            <w:noProof/>
          </w:rPr>
          <w:t>3</w:t>
        </w:r>
      </w:sdtContent>
    </w:sdt>
  </w:p>
  <w:p w14:paraId="212A41D2" w14:textId="77777777" w:rsidR="00631A26" w:rsidRDefault="00631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D5610" w14:textId="77777777" w:rsidR="00631A26" w:rsidRDefault="00631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6E45B" w14:textId="77777777" w:rsidR="00E11390" w:rsidRDefault="00E11390" w:rsidP="00DD0277">
      <w:pPr>
        <w:spacing w:after="0" w:line="240" w:lineRule="auto"/>
      </w:pPr>
      <w:r>
        <w:separator/>
      </w:r>
    </w:p>
  </w:footnote>
  <w:footnote w:type="continuationSeparator" w:id="0">
    <w:p w14:paraId="4BD0CA39" w14:textId="77777777" w:rsidR="00E11390" w:rsidRDefault="00E11390" w:rsidP="00DD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1C22" w14:textId="77777777" w:rsidR="00631A26" w:rsidRDefault="00631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5923D" w14:textId="7BDAC38B" w:rsidR="00DD0277" w:rsidRDefault="00DD0277" w:rsidP="00DD0277">
    <w:pPr>
      <w:pStyle w:val="Header"/>
      <w:jc w:val="right"/>
    </w:pPr>
    <w:r>
      <w:t>Thinking Outside the Lunchbox: Grade 6 Virtual Waste Workshop</w:t>
    </w:r>
  </w:p>
  <w:p w14:paraId="3ADB159E" w14:textId="77777777" w:rsidR="00DD0277" w:rsidRDefault="00DD0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6FB21" w14:textId="77777777" w:rsidR="00631A26" w:rsidRDefault="0063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46CB"/>
    <w:multiLevelType w:val="hybridMultilevel"/>
    <w:tmpl w:val="4DF40E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353"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7F0E09"/>
    <w:multiLevelType w:val="hybridMultilevel"/>
    <w:tmpl w:val="3376A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5E09E8"/>
    <w:multiLevelType w:val="hybridMultilevel"/>
    <w:tmpl w:val="99281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D83DF8"/>
    <w:multiLevelType w:val="hybridMultilevel"/>
    <w:tmpl w:val="1A126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22057E"/>
    <w:multiLevelType w:val="hybridMultilevel"/>
    <w:tmpl w:val="CC1CDC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0BF44BD"/>
    <w:multiLevelType w:val="hybridMultilevel"/>
    <w:tmpl w:val="02EC53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70EB465D"/>
    <w:multiLevelType w:val="hybridMultilevel"/>
    <w:tmpl w:val="3468D64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77"/>
    <w:rsid w:val="00001155"/>
    <w:rsid w:val="00031578"/>
    <w:rsid w:val="00045435"/>
    <w:rsid w:val="00050DBA"/>
    <w:rsid w:val="00072EAF"/>
    <w:rsid w:val="000D37F7"/>
    <w:rsid w:val="000E2008"/>
    <w:rsid w:val="00101D47"/>
    <w:rsid w:val="00134264"/>
    <w:rsid w:val="0014143C"/>
    <w:rsid w:val="00144EEB"/>
    <w:rsid w:val="001843C6"/>
    <w:rsid w:val="00195CE3"/>
    <w:rsid w:val="001A4B69"/>
    <w:rsid w:val="001E6107"/>
    <w:rsid w:val="002358DD"/>
    <w:rsid w:val="002532C5"/>
    <w:rsid w:val="00256CD3"/>
    <w:rsid w:val="002747A8"/>
    <w:rsid w:val="00292D0D"/>
    <w:rsid w:val="002F7F68"/>
    <w:rsid w:val="00306BC0"/>
    <w:rsid w:val="00310C26"/>
    <w:rsid w:val="00330E86"/>
    <w:rsid w:val="00341E03"/>
    <w:rsid w:val="00450F91"/>
    <w:rsid w:val="004716F3"/>
    <w:rsid w:val="004D402D"/>
    <w:rsid w:val="005448FA"/>
    <w:rsid w:val="005F78C1"/>
    <w:rsid w:val="00617BD4"/>
    <w:rsid w:val="00631A26"/>
    <w:rsid w:val="00671AD6"/>
    <w:rsid w:val="00686440"/>
    <w:rsid w:val="006A6D00"/>
    <w:rsid w:val="00775C37"/>
    <w:rsid w:val="007835B5"/>
    <w:rsid w:val="007A5405"/>
    <w:rsid w:val="007E3FAD"/>
    <w:rsid w:val="007E735A"/>
    <w:rsid w:val="00815259"/>
    <w:rsid w:val="00974D9F"/>
    <w:rsid w:val="009B30E1"/>
    <w:rsid w:val="009B46E7"/>
    <w:rsid w:val="009F364C"/>
    <w:rsid w:val="00A252FA"/>
    <w:rsid w:val="00AD5E40"/>
    <w:rsid w:val="00AD697B"/>
    <w:rsid w:val="00B16E1E"/>
    <w:rsid w:val="00B5043A"/>
    <w:rsid w:val="00B8572B"/>
    <w:rsid w:val="00C97EF0"/>
    <w:rsid w:val="00CB52F2"/>
    <w:rsid w:val="00CC4818"/>
    <w:rsid w:val="00CE2C9B"/>
    <w:rsid w:val="00D306D1"/>
    <w:rsid w:val="00D6250F"/>
    <w:rsid w:val="00DB3E98"/>
    <w:rsid w:val="00DB5D2B"/>
    <w:rsid w:val="00DD0277"/>
    <w:rsid w:val="00DF465F"/>
    <w:rsid w:val="00E02761"/>
    <w:rsid w:val="00E11390"/>
    <w:rsid w:val="00E169A2"/>
    <w:rsid w:val="00E76AD7"/>
    <w:rsid w:val="00E76E97"/>
    <w:rsid w:val="00EA1311"/>
    <w:rsid w:val="00EC6B26"/>
    <w:rsid w:val="00F24CAB"/>
    <w:rsid w:val="00F328FF"/>
    <w:rsid w:val="00FF7D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0E4C"/>
  <w15:chartTrackingRefBased/>
  <w15:docId w15:val="{98A0B145-D0EC-47A6-9353-464354CD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277"/>
    <w:pPr>
      <w:spacing w:after="120" w:line="240" w:lineRule="auto"/>
      <w:ind w:left="720"/>
      <w:contextualSpacing/>
    </w:pPr>
  </w:style>
  <w:style w:type="character" w:styleId="CommentReference">
    <w:name w:val="annotation reference"/>
    <w:basedOn w:val="DefaultParagraphFont"/>
    <w:uiPriority w:val="99"/>
    <w:semiHidden/>
    <w:unhideWhenUsed/>
    <w:rsid w:val="00DD0277"/>
    <w:rPr>
      <w:sz w:val="16"/>
      <w:szCs w:val="16"/>
    </w:rPr>
  </w:style>
  <w:style w:type="paragraph" w:styleId="CommentText">
    <w:name w:val="annotation text"/>
    <w:basedOn w:val="Normal"/>
    <w:link w:val="CommentTextChar"/>
    <w:uiPriority w:val="99"/>
    <w:unhideWhenUsed/>
    <w:rsid w:val="00DD0277"/>
    <w:pPr>
      <w:spacing w:line="240" w:lineRule="auto"/>
    </w:pPr>
    <w:rPr>
      <w:sz w:val="20"/>
      <w:szCs w:val="20"/>
    </w:rPr>
  </w:style>
  <w:style w:type="character" w:customStyle="1" w:styleId="CommentTextChar">
    <w:name w:val="Comment Text Char"/>
    <w:basedOn w:val="DefaultParagraphFont"/>
    <w:link w:val="CommentText"/>
    <w:uiPriority w:val="99"/>
    <w:rsid w:val="00DD0277"/>
    <w:rPr>
      <w:sz w:val="20"/>
      <w:szCs w:val="20"/>
    </w:rPr>
  </w:style>
  <w:style w:type="paragraph" w:styleId="BalloonText">
    <w:name w:val="Balloon Text"/>
    <w:basedOn w:val="Normal"/>
    <w:link w:val="BalloonTextChar"/>
    <w:uiPriority w:val="99"/>
    <w:semiHidden/>
    <w:unhideWhenUsed/>
    <w:rsid w:val="00DD0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277"/>
    <w:rPr>
      <w:rFonts w:ascii="Segoe UI" w:hAnsi="Segoe UI" w:cs="Segoe UI"/>
      <w:sz w:val="18"/>
      <w:szCs w:val="18"/>
    </w:rPr>
  </w:style>
  <w:style w:type="paragraph" w:styleId="Header">
    <w:name w:val="header"/>
    <w:basedOn w:val="Normal"/>
    <w:link w:val="HeaderChar"/>
    <w:uiPriority w:val="99"/>
    <w:unhideWhenUsed/>
    <w:rsid w:val="00DD0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77"/>
  </w:style>
  <w:style w:type="paragraph" w:styleId="Footer">
    <w:name w:val="footer"/>
    <w:basedOn w:val="Normal"/>
    <w:link w:val="FooterChar"/>
    <w:uiPriority w:val="99"/>
    <w:unhideWhenUsed/>
    <w:rsid w:val="00DD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77"/>
  </w:style>
  <w:style w:type="paragraph" w:styleId="NormalWeb">
    <w:name w:val="Normal (Web)"/>
    <w:basedOn w:val="Normal"/>
    <w:uiPriority w:val="99"/>
    <w:unhideWhenUsed/>
    <w:rsid w:val="001843C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1A4B69"/>
    <w:pPr>
      <w:spacing w:after="0" w:line="240" w:lineRule="auto"/>
    </w:pPr>
  </w:style>
  <w:style w:type="paragraph" w:styleId="CommentSubject">
    <w:name w:val="annotation subject"/>
    <w:basedOn w:val="CommentText"/>
    <w:next w:val="CommentText"/>
    <w:link w:val="CommentSubjectChar"/>
    <w:uiPriority w:val="99"/>
    <w:semiHidden/>
    <w:unhideWhenUsed/>
    <w:rsid w:val="00134264"/>
    <w:rPr>
      <w:b/>
      <w:bCs/>
    </w:rPr>
  </w:style>
  <w:style w:type="character" w:customStyle="1" w:styleId="CommentSubjectChar">
    <w:name w:val="Comment Subject Char"/>
    <w:basedOn w:val="CommentTextChar"/>
    <w:link w:val="CommentSubject"/>
    <w:uiPriority w:val="99"/>
    <w:semiHidden/>
    <w:rsid w:val="00134264"/>
    <w:rPr>
      <w:b/>
      <w:bCs/>
      <w:sz w:val="20"/>
      <w:szCs w:val="20"/>
    </w:rPr>
  </w:style>
  <w:style w:type="character" w:styleId="Hyperlink">
    <w:name w:val="Hyperlink"/>
    <w:basedOn w:val="DefaultParagraphFont"/>
    <w:uiPriority w:val="99"/>
    <w:semiHidden/>
    <w:unhideWhenUsed/>
    <w:rsid w:val="004D40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528272">
      <w:bodyDiv w:val="1"/>
      <w:marLeft w:val="0"/>
      <w:marRight w:val="0"/>
      <w:marTop w:val="0"/>
      <w:marBottom w:val="0"/>
      <w:divBdr>
        <w:top w:val="none" w:sz="0" w:space="0" w:color="auto"/>
        <w:left w:val="none" w:sz="0" w:space="0" w:color="auto"/>
        <w:bottom w:val="none" w:sz="0" w:space="0" w:color="auto"/>
        <w:right w:val="none" w:sz="0" w:space="0" w:color="auto"/>
      </w:divBdr>
    </w:div>
    <w:div w:id="1654722055">
      <w:bodyDiv w:val="1"/>
      <w:marLeft w:val="0"/>
      <w:marRight w:val="0"/>
      <w:marTop w:val="0"/>
      <w:marBottom w:val="0"/>
      <w:divBdr>
        <w:top w:val="none" w:sz="0" w:space="0" w:color="auto"/>
        <w:left w:val="none" w:sz="0" w:space="0" w:color="auto"/>
        <w:bottom w:val="none" w:sz="0" w:space="0" w:color="auto"/>
        <w:right w:val="none" w:sz="0" w:space="0" w:color="auto"/>
      </w:divBdr>
    </w:div>
    <w:div w:id="20489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an01.safelinks.protection.outlook.com/?url=https%3A%2F%2Fecosource.ca%2Fwaste-reduction-workshops%2F&amp;data=02%7C01%7Claura.lane%40peelregion.ca%7C896441cd7daf4703b71708d838ad3ff1%7C356f99f39d8647a182033b41b1cb0c68%7C0%7C0%7C637321664057394866&amp;sdata=uTbVeIL7qRWNxqIS0L%2BBzEff%2FH34v5OIddnBBXIekSs%3D&amp;reserved=0"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OP Word" ma:contentTypeID="0x0101006450AF52053E4366878046AAF3AB30AB0054EC6705BD2EA64F8AE8D5E1A937103C" ma:contentTypeVersion="21" ma:contentTypeDescription="Basis of all company word documents." ma:contentTypeScope="" ma:versionID="13cd5c568724b888572a54ed28ebb99f">
  <xsd:schema xmlns:xsd="http://www.w3.org/2001/XMLSchema" xmlns:xs="http://www.w3.org/2001/XMLSchema" xmlns:p="http://schemas.microsoft.com/office/2006/metadata/properties" xmlns:ns2="29beacfe-a767-471d-b72b-a6c9662a3841" targetNamespace="http://schemas.microsoft.com/office/2006/metadata/properties" ma:root="true" ma:fieldsID="81b272367b4bb444e18a9ce90ce52e47" ns2:_="">
    <xsd:import namespace="29beacfe-a767-471d-b72b-a6c9662a3841"/>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eacfe-a767-471d-b72b-a6c9662a38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64c78d1-d321-483f-a60b-a19e15ef91db}" ma:internalName="TaxCatchAll" ma:showField="CatchAllData" ma:web="29beacfe-a767-471d-b72b-a6c9662a38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64c78d1-d321-483f-a60b-a19e15ef91db}" ma:internalName="TaxCatchAllLabel" ma:readOnly="true" ma:showField="CatchAllDataLabel" ma:web="29beacfe-a767-471d-b72b-a6c9662a3841">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Operations Support|e6b69cdb-98f8-49cb-ba36-acc555212616"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Education Programs and Services|977f2d39-2813-4a41-a3fc-e2850c4e5406"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f2ef2b6bf4346d0a9a60e9784f95a0d xmlns="29beacfe-a767-471d-b72b-a6c9662a3841">
      <Terms xmlns="http://schemas.microsoft.com/office/infopath/2007/PartnerControls"/>
    </if2ef2b6bf4346d0a9a60e9784f95a0d>
    <i09ce8ea77e04d5b937fa0a29b257c75 xmlns="29beacfe-a767-471d-b72b-a6c9662a3841">
      <Terms xmlns="http://schemas.microsoft.com/office/infopath/2007/PartnerControls"/>
    </i09ce8ea77e04d5b937fa0a29b257c75>
    <c816cc0c51d043a4907164997a81cf13 xmlns="29beacfe-a767-471d-b72b-a6c9662a3841">
      <Terms xmlns="http://schemas.microsoft.com/office/infopath/2007/PartnerControls"/>
    </c816cc0c51d043a4907164997a81cf13>
    <b84c496a5d0b4e848eae240e679f45e7 xmlns="29beacfe-a767-471d-b72b-a6c9662a3841">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i7c7954a6da6485baed72bf62adc9a98 xmlns="29beacfe-a767-471d-b72b-a6c9662a3841">
      <Terms xmlns="http://schemas.microsoft.com/office/infopath/2007/PartnerControls"/>
    </i7c7954a6da6485baed72bf62adc9a98>
    <oaba50052a024fb29595ecca5fbbaa4e xmlns="29beacfe-a767-471d-b72b-a6c9662a3841">
      <Terms xmlns="http://schemas.microsoft.com/office/infopath/2007/PartnerControls">
        <TermInfo xmlns="http://schemas.microsoft.com/office/infopath/2007/PartnerControls">
          <TermName xmlns="http://schemas.microsoft.com/office/infopath/2007/PartnerControls">Operations Support</TermName>
          <TermId xmlns="http://schemas.microsoft.com/office/infopath/2007/PartnerControls">e6b69cdb-98f8-49cb-ba36-acc555212616</TermId>
        </TermInfo>
      </Terms>
    </oaba50052a024fb29595ecca5fbbaa4e>
    <SIZAAuthor xmlns="29beacfe-a767-471d-b72b-a6c9662a3841">
      <UserInfo>
        <DisplayName/>
        <AccountId xsi:nil="true"/>
        <AccountType/>
      </UserInfo>
    </SIZAAuthor>
    <SIZADate xmlns="29beacfe-a767-471d-b72b-a6c9662a3841" xsi:nil="true"/>
    <SIZASubject xmlns="29beacfe-a767-471d-b72b-a6c9662a3841" xsi:nil="true"/>
    <leed0c44d2ac42d791805961a1e6b6e0 xmlns="29beacfe-a767-471d-b72b-a6c9662a3841">
      <Terms xmlns="http://schemas.microsoft.com/office/infopath/2007/PartnerControls"/>
    </leed0c44d2ac42d791805961a1e6b6e0>
    <TaxCatchAll xmlns="29beacfe-a767-471d-b72b-a6c9662a3841">
      <Value>3</Value>
      <Value>2</Value>
      <Value>1</Value>
    </TaxCatchAll>
    <d4d6d7f2852d41a09afacf0336fedee9 xmlns="29beacfe-a767-471d-b72b-a6c9662a3841">
      <Terms xmlns="http://schemas.microsoft.com/office/infopath/2007/PartnerControls">
        <TermInfo xmlns="http://schemas.microsoft.com/office/infopath/2007/PartnerControls">
          <TermName xmlns="http://schemas.microsoft.com/office/infopath/2007/PartnerControls">Education Programs and Services</TermName>
          <TermId xmlns="http://schemas.microsoft.com/office/infopath/2007/PartnerControls">977f2d39-2813-4a41-a3fc-e2850c4e5406</TermId>
        </TermInfo>
      </Terms>
    </d4d6d7f2852d41a09afacf0336fedee9>
    <SIZARecordsEventDate xmlns="29beacfe-a767-471d-b72b-a6c9662a3841" xsi:nil="true"/>
    <_dlc_DocId xmlns="29beacfe-a767-471d-b72b-a6c9662a3841">TPV3AHSAUMYJ-585810938-213</_dlc_DocId>
    <_dlc_DocIdUrl xmlns="29beacfe-a767-471d-b72b-a6c9662a3841">
      <Url>https://peelregionca.sharepoint.com/teams/A79/_layouts/15/DocIdRedir.aspx?ID=TPV3AHSAUMYJ-585810938-213</Url>
      <Description>TPV3AHSAUMYJ-585810938-213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BFAB95-5B95-4192-A9E7-070C6F8CAEF5}">
  <ds:schemaRefs>
    <ds:schemaRef ds:uri="http://schemas.microsoft.com/sharepoint/v3/contenttype/forms"/>
  </ds:schemaRefs>
</ds:datastoreItem>
</file>

<file path=customXml/itemProps2.xml><?xml version="1.0" encoding="utf-8"?>
<ds:datastoreItem xmlns:ds="http://schemas.openxmlformats.org/officeDocument/2006/customXml" ds:itemID="{36B8A12C-E910-4707-AC17-F45C970C0210}"/>
</file>

<file path=customXml/itemProps3.xml><?xml version="1.0" encoding="utf-8"?>
<ds:datastoreItem xmlns:ds="http://schemas.openxmlformats.org/officeDocument/2006/customXml" ds:itemID="{9AC666B6-97C0-4091-93B2-4C797B9A1C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46316-7357-4D13-8B73-6E2AF791299A}"/>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Herckenrath</dc:creator>
  <cp:keywords/>
  <dc:description/>
  <cp:lastModifiedBy>Britt McKee</cp:lastModifiedBy>
  <cp:revision>3</cp:revision>
  <dcterms:created xsi:type="dcterms:W3CDTF">2020-08-06T17:52:00Z</dcterms:created>
  <dcterms:modified xsi:type="dcterms:W3CDTF">2020-08-06T17:55:00Z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0x0101006450AF52053E4366878046AAF3AB30AB0054EC6705BD2EA64F8AE8D5E1A937103C</vt:lpwstr>
  </property>
  <property fmtid="{D5CDD505-2E9C-101B-9397-08002B2CF9AE}" pid="3" name="SIZADocumentType">
    <vt:lpwstr/>
  </property>
  <property fmtid="{D5CDD505-2E9C-101B-9397-08002B2CF9AE}" pid="4" name="SIZAService">
    <vt:lpwstr/>
  </property>
  <property fmtid="{D5CDD505-2E9C-101B-9397-08002B2CF9AE}" pid="5" name="SIZADivision">
    <vt:lpwstr>2;#Operations Support|e6b69cdb-98f8-49cb-ba36-acc555212616</vt:lpwstr>
  </property>
  <property fmtid="{D5CDD505-2E9C-101B-9397-08002B2CF9AE}" pid="6" name="SIZASection">
    <vt:lpwstr>3;#Education Programs and Services|977f2d39-2813-4a41-a3fc-e2850c4e5406</vt:lpwstr>
  </property>
  <property fmtid="{D5CDD505-2E9C-101B-9397-08002B2CF9AE}" pid="7" name="_SourceUrl">
    <vt:lpwstr/>
  </property>
  <property fmtid="{D5CDD505-2E9C-101B-9397-08002B2CF9AE}" pid="8" name="_SharedFileIndex">
    <vt:lpwstr/>
  </property>
  <property fmtid="{D5CDD505-2E9C-101B-9397-08002B2CF9AE}" pid="9" name="SIZADepartment">
    <vt:lpwstr>1;#Public Works|f5ff1673-8fe8-47a7-8483-175fe86087e7</vt:lpwstr>
  </property>
  <property fmtid="{D5CDD505-2E9C-101B-9397-08002B2CF9AE}" pid="10" name="ComplianceAssetId">
    <vt:lpwstr/>
  </property>
  <property fmtid="{D5CDD505-2E9C-101B-9397-08002B2CF9AE}" pid="11" name="SIZADocumentSubType">
    <vt:lpwstr/>
  </property>
  <property fmtid="{D5CDD505-2E9C-101B-9397-08002B2CF9AE}" pid="12" name="SIZAKeywords">
    <vt:lpwstr/>
  </property>
  <property fmtid="{D5CDD505-2E9C-101B-9397-08002B2CF9AE}" pid="13" name="_dlc_DocIdItemGuid">
    <vt:lpwstr>09242acb-2060-46a6-bd46-31c11d1c5bef</vt:lpwstr>
  </property>
  <property fmtid="{D5CDD505-2E9C-101B-9397-08002B2CF9AE}" pid="14" name="SIZARecordClassification">
    <vt:lpwstr/>
  </property>
</Properties>
</file>