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5A" w:rsidRPr="00942BF2" w:rsidRDefault="00364C5A" w:rsidP="00994CC0">
      <w:pPr>
        <w:jc w:val="center"/>
        <w:rPr>
          <w:rFonts w:cs="Arial"/>
          <w:color w:val="FF0000"/>
        </w:rPr>
      </w:pPr>
      <w:r w:rsidRPr="00942BF2">
        <w:rPr>
          <w:rFonts w:cs="Arial"/>
          <w:color w:val="FF0000"/>
        </w:rPr>
        <w:t>SAMPLE</w:t>
      </w:r>
    </w:p>
    <w:p w:rsidR="00942BF2" w:rsidRPr="005541BB" w:rsidRDefault="00942BF2" w:rsidP="00942BF2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942BF2">
        <w:rPr>
          <w:rFonts w:asciiTheme="minorHAnsi" w:hAnsiTheme="minorHAnsi"/>
          <w:color w:val="FF0000"/>
          <w:sz w:val="22"/>
          <w:szCs w:val="22"/>
        </w:rPr>
        <w:t>(</w:t>
      </w:r>
      <w:r w:rsidRPr="005541BB">
        <w:rPr>
          <w:rFonts w:asciiTheme="minorHAnsi" w:hAnsiTheme="minorHAnsi"/>
          <w:color w:val="FF0000"/>
          <w:sz w:val="22"/>
          <w:szCs w:val="22"/>
        </w:rPr>
        <w:t>The template below is a customizable tool to assist child care agencies meet their contractual requirements with the Region of Peel. Agencies are solely responsible for ensuring compliance with their governing privacy legislation).</w:t>
      </w:r>
    </w:p>
    <w:p w:rsidR="00942BF2" w:rsidRDefault="00942BF2" w:rsidP="00994CC0">
      <w:pPr>
        <w:jc w:val="center"/>
      </w:pPr>
    </w:p>
    <w:p w:rsidR="00994CC0" w:rsidRPr="00FE20F3" w:rsidRDefault="00994CC0" w:rsidP="00994CC0">
      <w:pPr>
        <w:jc w:val="center"/>
        <w:rPr>
          <w:b/>
        </w:rPr>
      </w:pPr>
      <w:r w:rsidRPr="00FE20F3">
        <w:rPr>
          <w:b/>
        </w:rPr>
        <w:t>Parent Acknowledgment</w:t>
      </w:r>
      <w:r w:rsidR="00C26F5D" w:rsidRPr="00FE20F3">
        <w:rPr>
          <w:b/>
        </w:rPr>
        <w:t xml:space="preserve"> of Fee Stabilization Support</w:t>
      </w:r>
      <w:r w:rsidR="00BE7AE9" w:rsidRPr="00FE20F3">
        <w:rPr>
          <w:b/>
        </w:rPr>
        <w:t xml:space="preserve"> Funding</w:t>
      </w:r>
    </w:p>
    <w:p w:rsidR="00994CC0" w:rsidRDefault="00994CC0" w:rsidP="00994CC0">
      <w:r>
        <w:t>(Insert date)</w:t>
      </w:r>
    </w:p>
    <w:p w:rsidR="00335741" w:rsidRDefault="00994CC0" w:rsidP="00994CC0">
      <w:r>
        <w:t xml:space="preserve">Dear Parent,  </w:t>
      </w:r>
    </w:p>
    <w:p w:rsidR="00CE6EDD" w:rsidRDefault="00413B45" w:rsidP="00CF3BE8">
      <w:pPr>
        <w:spacing w:after="160"/>
      </w:pPr>
      <w:r>
        <w:t xml:space="preserve">In ongoing efforts to </w:t>
      </w:r>
      <w:r w:rsidR="005B7927">
        <w:t>make</w:t>
      </w:r>
      <w:r>
        <w:t xml:space="preserve"> child care</w:t>
      </w:r>
      <w:r w:rsidR="005B7927">
        <w:t xml:space="preserve"> more affordable</w:t>
      </w:r>
      <w:r>
        <w:t xml:space="preserve"> in Peel, the Region of Peel has been </w:t>
      </w:r>
      <w:r w:rsidR="00CF3BE8">
        <w:t xml:space="preserve">providing </w:t>
      </w:r>
      <w:r w:rsidR="00CF3BE8" w:rsidRPr="00364C5A">
        <w:t>eligible</w:t>
      </w:r>
      <w:r w:rsidR="00CE6EDD">
        <w:t xml:space="preserve"> licensed child care providers </w:t>
      </w:r>
      <w:r>
        <w:t xml:space="preserve">Fee Stabilization Support (FSS) Funding, which </w:t>
      </w:r>
      <w:r w:rsidR="00CE6EDD">
        <w:t>support</w:t>
      </w:r>
      <w:r>
        <w:t>s</w:t>
      </w:r>
      <w:r w:rsidR="00CE6EDD">
        <w:t xml:space="preserve"> the expense of increased employee wages due to the </w:t>
      </w:r>
      <w:r w:rsidR="00CE6EDD" w:rsidRPr="00721854">
        <w:t>n</w:t>
      </w:r>
      <w:r w:rsidR="00CE6EDD">
        <w:t xml:space="preserve">ew minimum wage of $14 per hour that came into effect January 1, 2018.  </w:t>
      </w:r>
    </w:p>
    <w:p w:rsidR="00A26D9D" w:rsidRDefault="00364C5A" w:rsidP="00CF3BE8">
      <w:pPr>
        <w:spacing w:after="160"/>
      </w:pPr>
      <w:proofErr w:type="gramStart"/>
      <w:r>
        <w:t>As a result of</w:t>
      </w:r>
      <w:proofErr w:type="gramEnd"/>
      <w:r>
        <w:t xml:space="preserve"> </w:t>
      </w:r>
      <w:r w:rsidR="00F924FF">
        <w:t>receiving this</w:t>
      </w:r>
      <w:r>
        <w:t xml:space="preserve"> funding, </w:t>
      </w:r>
      <w:r w:rsidR="00C26F5D">
        <w:t>&lt;</w:t>
      </w:r>
      <w:r w:rsidRPr="00C26F5D">
        <w:rPr>
          <w:i/>
        </w:rPr>
        <w:t>insert name of licensed chil</w:t>
      </w:r>
      <w:bookmarkStart w:id="0" w:name="_GoBack"/>
      <w:bookmarkEnd w:id="0"/>
      <w:r w:rsidRPr="00C26F5D">
        <w:rPr>
          <w:i/>
        </w:rPr>
        <w:t>d care provider</w:t>
      </w:r>
      <w:r w:rsidR="00C26F5D">
        <w:t>&gt;</w:t>
      </w:r>
      <w:r>
        <w:t xml:space="preserve"> </w:t>
      </w:r>
      <w:r w:rsidR="00A26D9D">
        <w:t>will continue to</w:t>
      </w:r>
      <w:r w:rsidR="00C26F5D">
        <w:t xml:space="preserve"> reduce</w:t>
      </w:r>
      <w:r w:rsidR="00A26D9D">
        <w:t xml:space="preserve"> </w:t>
      </w:r>
      <w:r w:rsidR="00FE20F3">
        <w:t>y</w:t>
      </w:r>
      <w:r w:rsidR="00A26D9D">
        <w:t xml:space="preserve">our child care rates </w:t>
      </w:r>
      <w:r>
        <w:t>by</w:t>
      </w:r>
      <w:r w:rsidR="00C26F5D">
        <w:t xml:space="preserve"> &lt;</w:t>
      </w:r>
      <w:r w:rsidR="006E7C84" w:rsidRPr="00C26F5D">
        <w:rPr>
          <w:i/>
        </w:rPr>
        <w:t>insert %</w:t>
      </w:r>
      <w:r w:rsidR="00C26F5D">
        <w:rPr>
          <w:i/>
        </w:rPr>
        <w:t>&gt;</w:t>
      </w:r>
      <w:r>
        <w:t xml:space="preserve"> </w:t>
      </w:r>
      <w:r w:rsidR="00CE6EDD">
        <w:rPr>
          <w:u w:val="single"/>
        </w:rPr>
        <w:t>until further notice</w:t>
      </w:r>
      <w:r w:rsidR="00F924FF">
        <w:t>.</w:t>
      </w:r>
      <w:r w:rsidR="00413B45">
        <w:t xml:space="preserve"> Please note: If the % discount varies by age group, the provider can include the revised rate schedule.</w:t>
      </w:r>
    </w:p>
    <w:p w:rsidR="00CF3BE8" w:rsidRDefault="001D397F" w:rsidP="00CF3BE8">
      <w:pPr>
        <w:spacing w:after="160"/>
      </w:pPr>
      <w:r>
        <w:t xml:space="preserve">The Region has committed to providing </w:t>
      </w:r>
      <w:r w:rsidRPr="00364C5A">
        <w:t xml:space="preserve">FSS </w:t>
      </w:r>
      <w:r>
        <w:t>F</w:t>
      </w:r>
      <w:r w:rsidRPr="00364C5A">
        <w:t xml:space="preserve">unding </w:t>
      </w:r>
      <w:r>
        <w:t xml:space="preserve">until further direction is received from the Government of Ontario.  The Government of Ontario has communicated that an update will be provided in the spring of 2019; after this update, there could be potential impact on FSS Funding. </w:t>
      </w:r>
      <w:r w:rsidR="005B7927">
        <w:t>However, t</w:t>
      </w:r>
      <w:r>
        <w:t xml:space="preserve">he Region will provide more information </w:t>
      </w:r>
      <w:r w:rsidR="00413B45">
        <w:t xml:space="preserve">on this update </w:t>
      </w:r>
      <w:r w:rsidR="005B7927">
        <w:t xml:space="preserve">as it </w:t>
      </w:r>
      <w:r w:rsidR="00413B45">
        <w:t>becomes</w:t>
      </w:r>
      <w:r w:rsidR="00CF3BE8">
        <w:t xml:space="preserve"> </w:t>
      </w:r>
      <w:r>
        <w:t>available.</w:t>
      </w:r>
      <w:r w:rsidR="00CF3BE8">
        <w:t xml:space="preserve"> </w:t>
      </w:r>
    </w:p>
    <w:p w:rsidR="00A26D9D" w:rsidRPr="00CF3BE8" w:rsidRDefault="00A26D9D" w:rsidP="00CF3BE8">
      <w:pPr>
        <w:spacing w:after="160"/>
      </w:pPr>
      <w:r w:rsidRPr="00CF3BE8">
        <w:t xml:space="preserve">Please see our fee schedule posted on the parent information board for further details. </w:t>
      </w:r>
    </w:p>
    <w:p w:rsidR="003F3586" w:rsidRDefault="009C3774" w:rsidP="00CF3BE8">
      <w:pPr>
        <w:spacing w:after="160"/>
      </w:pPr>
      <w:r>
        <w:t>Any q</w:t>
      </w:r>
      <w:r w:rsidR="00C6429D" w:rsidRPr="00C6429D">
        <w:t>uestions</w:t>
      </w:r>
      <w:r w:rsidR="00C6429D">
        <w:t xml:space="preserve"> regarding </w:t>
      </w:r>
      <w:r>
        <w:t xml:space="preserve">this information </w:t>
      </w:r>
      <w:r w:rsidR="00C6429D" w:rsidRPr="00C6429D">
        <w:t xml:space="preserve">should be directed to: </w:t>
      </w:r>
      <w:r w:rsidR="00C26F5D">
        <w:t>&lt;</w:t>
      </w:r>
      <w:r w:rsidR="00C6429D" w:rsidRPr="00C26F5D">
        <w:rPr>
          <w:i/>
        </w:rPr>
        <w:t>insert contact name and info of supervisor or owner of the Agency</w:t>
      </w:r>
      <w:r w:rsidR="00C26F5D">
        <w:rPr>
          <w:i/>
        </w:rPr>
        <w:t>&gt;</w:t>
      </w:r>
      <w:r w:rsidR="00C6429D" w:rsidRPr="00C6429D">
        <w:t>.</w:t>
      </w:r>
      <w:r w:rsidR="003F3586">
        <w:tab/>
      </w:r>
      <w:r w:rsidR="003F3586">
        <w:tab/>
      </w:r>
      <w:r w:rsidR="003F3586">
        <w:tab/>
      </w:r>
      <w:r w:rsidR="003F3586">
        <w:tab/>
      </w:r>
    </w:p>
    <w:p w:rsidR="003F3586" w:rsidRDefault="00F924FF" w:rsidP="00CF3BE8">
      <w:pPr>
        <w:spacing w:after="120"/>
      </w:pPr>
      <w:r>
        <w:t>B</w:t>
      </w:r>
      <w:r w:rsidR="00182709">
        <w:t xml:space="preserve">y signing below, I confirm that </w:t>
      </w:r>
      <w:r w:rsidR="003F3586">
        <w:t xml:space="preserve">I have read the </w:t>
      </w:r>
      <w:r w:rsidR="00C26F5D">
        <w:t>above</w:t>
      </w:r>
      <w:r w:rsidR="003F3586" w:rsidRPr="003F3586">
        <w:t xml:space="preserve"> </w:t>
      </w:r>
      <w:r>
        <w:t xml:space="preserve">information </w:t>
      </w:r>
      <w:r w:rsidR="00C26F5D">
        <w:t>about Fee Stabilization Supp</w:t>
      </w:r>
      <w:r w:rsidR="00182709">
        <w:t xml:space="preserve">ort </w:t>
      </w:r>
      <w:r w:rsidR="009C3774">
        <w:t>F</w:t>
      </w:r>
      <w:r w:rsidR="00182709">
        <w:t>unding and that m</w:t>
      </w:r>
      <w:r w:rsidR="00C26F5D">
        <w:t xml:space="preserve">y child care rates were </w:t>
      </w:r>
      <w:r w:rsidR="00182709">
        <w:t>revised</w:t>
      </w:r>
      <w:r w:rsidR="00C26F5D" w:rsidRPr="00C26F5D">
        <w:t xml:space="preserve"> </w:t>
      </w:r>
      <w:r w:rsidR="00C26F5D">
        <w:t>as set out above</w:t>
      </w:r>
      <w:r w:rsidR="00182709">
        <w:t xml:space="preserve"> and I have received the required reimbursement</w:t>
      </w:r>
      <w:r w:rsidR="006916AC">
        <w:t xml:space="preserve"> (as applicable)</w:t>
      </w:r>
      <w:r w:rsidR="00182709">
        <w:t>.</w:t>
      </w: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610"/>
        <w:gridCol w:w="2430"/>
        <w:gridCol w:w="2610"/>
        <w:gridCol w:w="2340"/>
      </w:tblGrid>
      <w:tr w:rsidR="00F924FF" w:rsidRPr="003F3586" w:rsidTr="00182709">
        <w:tc>
          <w:tcPr>
            <w:tcW w:w="2610" w:type="dxa"/>
          </w:tcPr>
          <w:p w:rsidR="00F924FF" w:rsidRPr="00182709" w:rsidRDefault="00F924FF" w:rsidP="003F35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82709">
              <w:rPr>
                <w:b/>
                <w:sz w:val="20"/>
                <w:szCs w:val="20"/>
                <w:highlight w:val="yellow"/>
              </w:rPr>
              <w:t>Print Parent Name</w:t>
            </w:r>
          </w:p>
        </w:tc>
        <w:tc>
          <w:tcPr>
            <w:tcW w:w="2430" w:type="dxa"/>
          </w:tcPr>
          <w:p w:rsidR="00F924FF" w:rsidRPr="00182709" w:rsidRDefault="00F924FF" w:rsidP="003F35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82709">
              <w:rPr>
                <w:b/>
                <w:sz w:val="20"/>
                <w:szCs w:val="20"/>
                <w:highlight w:val="yellow"/>
              </w:rPr>
              <w:t>Signature of Parent</w:t>
            </w:r>
          </w:p>
        </w:tc>
        <w:tc>
          <w:tcPr>
            <w:tcW w:w="2610" w:type="dxa"/>
          </w:tcPr>
          <w:p w:rsidR="00F924FF" w:rsidRPr="00182709" w:rsidRDefault="00F924FF" w:rsidP="00C739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82709">
              <w:rPr>
                <w:b/>
                <w:sz w:val="20"/>
                <w:szCs w:val="20"/>
                <w:highlight w:val="yellow"/>
              </w:rPr>
              <w:t>Age group of child</w:t>
            </w:r>
          </w:p>
        </w:tc>
        <w:tc>
          <w:tcPr>
            <w:tcW w:w="2340" w:type="dxa"/>
          </w:tcPr>
          <w:p w:rsidR="00F924FF" w:rsidRPr="00182709" w:rsidRDefault="00F924FF" w:rsidP="003F35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82709">
              <w:rPr>
                <w:b/>
                <w:sz w:val="20"/>
                <w:szCs w:val="20"/>
                <w:highlight w:val="yellow"/>
              </w:rPr>
              <w:t>Date signed</w:t>
            </w:r>
          </w:p>
        </w:tc>
      </w:tr>
      <w:tr w:rsidR="00F924FF" w:rsidRPr="003F3586" w:rsidTr="00182709">
        <w:tc>
          <w:tcPr>
            <w:tcW w:w="2610" w:type="dxa"/>
          </w:tcPr>
          <w:p w:rsidR="00F924FF" w:rsidRPr="003F3586" w:rsidRDefault="00182709" w:rsidP="003F35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e.g. </w:t>
            </w:r>
            <w:r w:rsidR="00F924FF" w:rsidRPr="003F3586">
              <w:rPr>
                <w:sz w:val="20"/>
                <w:szCs w:val="20"/>
                <w:highlight w:val="yellow"/>
              </w:rPr>
              <w:t>Smith Jones</w:t>
            </w:r>
          </w:p>
        </w:tc>
        <w:tc>
          <w:tcPr>
            <w:tcW w:w="2430" w:type="dxa"/>
          </w:tcPr>
          <w:p w:rsidR="00F924FF" w:rsidRPr="003F3586" w:rsidRDefault="00F924FF" w:rsidP="003F3586">
            <w:pPr>
              <w:jc w:val="center"/>
              <w:rPr>
                <w:rFonts w:ascii="Harlow Solid Italic" w:hAnsi="Harlow Solid Italic"/>
                <w:sz w:val="20"/>
                <w:szCs w:val="20"/>
                <w:highlight w:val="yellow"/>
              </w:rPr>
            </w:pPr>
            <w:r w:rsidRPr="003F3586">
              <w:rPr>
                <w:rFonts w:ascii="Harlow Solid Italic" w:hAnsi="Harlow Solid Italic"/>
                <w:sz w:val="20"/>
                <w:szCs w:val="20"/>
                <w:highlight w:val="yellow"/>
              </w:rPr>
              <w:t>Smith Jones</w:t>
            </w:r>
          </w:p>
        </w:tc>
        <w:tc>
          <w:tcPr>
            <w:tcW w:w="2610" w:type="dxa"/>
          </w:tcPr>
          <w:p w:rsidR="00F924FF" w:rsidRPr="003F3586" w:rsidRDefault="00F924FF" w:rsidP="003F3586">
            <w:pPr>
              <w:jc w:val="center"/>
              <w:rPr>
                <w:sz w:val="20"/>
                <w:szCs w:val="20"/>
                <w:highlight w:val="yellow"/>
              </w:rPr>
            </w:pPr>
            <w:r w:rsidRPr="003F3586">
              <w:rPr>
                <w:sz w:val="20"/>
                <w:szCs w:val="20"/>
                <w:highlight w:val="yellow"/>
              </w:rPr>
              <w:t>Infant room</w:t>
            </w:r>
          </w:p>
        </w:tc>
        <w:tc>
          <w:tcPr>
            <w:tcW w:w="2340" w:type="dxa"/>
          </w:tcPr>
          <w:p w:rsidR="00F924FF" w:rsidRPr="003F3586" w:rsidRDefault="00F924FF" w:rsidP="003F3586">
            <w:pPr>
              <w:jc w:val="center"/>
              <w:rPr>
                <w:rFonts w:ascii="Harlow Solid Italic" w:hAnsi="Harlow Solid Italic"/>
                <w:sz w:val="20"/>
                <w:szCs w:val="20"/>
                <w:highlight w:val="yellow"/>
              </w:rPr>
            </w:pPr>
            <w:r w:rsidRPr="003F3586">
              <w:rPr>
                <w:rFonts w:ascii="Harlow Solid Italic" w:hAnsi="Harlow Solid Italic"/>
                <w:sz w:val="20"/>
                <w:szCs w:val="20"/>
                <w:highlight w:val="yellow"/>
              </w:rPr>
              <w:t>March 1, 2018</w:t>
            </w:r>
          </w:p>
        </w:tc>
      </w:tr>
      <w:tr w:rsidR="00F924FF" w:rsidTr="00182709">
        <w:tc>
          <w:tcPr>
            <w:tcW w:w="2610" w:type="dxa"/>
          </w:tcPr>
          <w:p w:rsidR="00F924FF" w:rsidRDefault="00F924FF" w:rsidP="00994CC0"/>
        </w:tc>
        <w:tc>
          <w:tcPr>
            <w:tcW w:w="2430" w:type="dxa"/>
          </w:tcPr>
          <w:p w:rsidR="00F924FF" w:rsidRDefault="00F924FF" w:rsidP="00994CC0"/>
        </w:tc>
        <w:tc>
          <w:tcPr>
            <w:tcW w:w="2610" w:type="dxa"/>
          </w:tcPr>
          <w:p w:rsidR="00F924FF" w:rsidRDefault="00F924FF" w:rsidP="00994CC0"/>
        </w:tc>
        <w:tc>
          <w:tcPr>
            <w:tcW w:w="2340" w:type="dxa"/>
          </w:tcPr>
          <w:p w:rsidR="00F924FF" w:rsidRDefault="00F924FF" w:rsidP="00994CC0"/>
        </w:tc>
      </w:tr>
      <w:tr w:rsidR="00F924FF" w:rsidTr="00182709">
        <w:tc>
          <w:tcPr>
            <w:tcW w:w="2610" w:type="dxa"/>
          </w:tcPr>
          <w:p w:rsidR="00F924FF" w:rsidRDefault="00F924FF" w:rsidP="00994CC0"/>
        </w:tc>
        <w:tc>
          <w:tcPr>
            <w:tcW w:w="2430" w:type="dxa"/>
          </w:tcPr>
          <w:p w:rsidR="00F924FF" w:rsidRDefault="00F924FF" w:rsidP="00994CC0"/>
        </w:tc>
        <w:tc>
          <w:tcPr>
            <w:tcW w:w="2610" w:type="dxa"/>
          </w:tcPr>
          <w:p w:rsidR="00F924FF" w:rsidRDefault="00F924FF" w:rsidP="00994CC0"/>
        </w:tc>
        <w:tc>
          <w:tcPr>
            <w:tcW w:w="2340" w:type="dxa"/>
          </w:tcPr>
          <w:p w:rsidR="00F924FF" w:rsidRDefault="00F924FF" w:rsidP="00994CC0"/>
        </w:tc>
      </w:tr>
      <w:tr w:rsidR="00182709" w:rsidTr="00182709">
        <w:tc>
          <w:tcPr>
            <w:tcW w:w="2610" w:type="dxa"/>
          </w:tcPr>
          <w:p w:rsidR="00182709" w:rsidRDefault="00182709" w:rsidP="00994CC0"/>
        </w:tc>
        <w:tc>
          <w:tcPr>
            <w:tcW w:w="2430" w:type="dxa"/>
          </w:tcPr>
          <w:p w:rsidR="00182709" w:rsidRDefault="00182709" w:rsidP="00994CC0"/>
        </w:tc>
        <w:tc>
          <w:tcPr>
            <w:tcW w:w="2610" w:type="dxa"/>
          </w:tcPr>
          <w:p w:rsidR="00182709" w:rsidRDefault="00182709" w:rsidP="00994CC0"/>
        </w:tc>
        <w:tc>
          <w:tcPr>
            <w:tcW w:w="2340" w:type="dxa"/>
          </w:tcPr>
          <w:p w:rsidR="00182709" w:rsidRDefault="00182709" w:rsidP="00994CC0"/>
        </w:tc>
      </w:tr>
      <w:tr w:rsidR="00182709" w:rsidTr="00182709">
        <w:tc>
          <w:tcPr>
            <w:tcW w:w="2610" w:type="dxa"/>
          </w:tcPr>
          <w:p w:rsidR="00182709" w:rsidRDefault="00182709" w:rsidP="00994CC0"/>
        </w:tc>
        <w:tc>
          <w:tcPr>
            <w:tcW w:w="2430" w:type="dxa"/>
          </w:tcPr>
          <w:p w:rsidR="00182709" w:rsidRDefault="00182709" w:rsidP="00994CC0"/>
        </w:tc>
        <w:tc>
          <w:tcPr>
            <w:tcW w:w="2610" w:type="dxa"/>
          </w:tcPr>
          <w:p w:rsidR="00182709" w:rsidRDefault="00182709" w:rsidP="00994CC0"/>
        </w:tc>
        <w:tc>
          <w:tcPr>
            <w:tcW w:w="2340" w:type="dxa"/>
          </w:tcPr>
          <w:p w:rsidR="00182709" w:rsidRDefault="00182709" w:rsidP="00994CC0"/>
        </w:tc>
      </w:tr>
      <w:tr w:rsidR="00182709" w:rsidTr="00182709">
        <w:tc>
          <w:tcPr>
            <w:tcW w:w="2610" w:type="dxa"/>
          </w:tcPr>
          <w:p w:rsidR="00182709" w:rsidRDefault="00182709" w:rsidP="00994CC0"/>
        </w:tc>
        <w:tc>
          <w:tcPr>
            <w:tcW w:w="2430" w:type="dxa"/>
          </w:tcPr>
          <w:p w:rsidR="00182709" w:rsidRDefault="00182709" w:rsidP="00994CC0"/>
        </w:tc>
        <w:tc>
          <w:tcPr>
            <w:tcW w:w="2610" w:type="dxa"/>
          </w:tcPr>
          <w:p w:rsidR="00182709" w:rsidRDefault="00182709" w:rsidP="00994CC0"/>
        </w:tc>
        <w:tc>
          <w:tcPr>
            <w:tcW w:w="2340" w:type="dxa"/>
          </w:tcPr>
          <w:p w:rsidR="00182709" w:rsidRDefault="00182709" w:rsidP="00994CC0"/>
        </w:tc>
      </w:tr>
      <w:tr w:rsidR="00182709" w:rsidTr="00182709">
        <w:tc>
          <w:tcPr>
            <w:tcW w:w="2610" w:type="dxa"/>
          </w:tcPr>
          <w:p w:rsidR="00182709" w:rsidRDefault="00182709" w:rsidP="00994CC0"/>
        </w:tc>
        <w:tc>
          <w:tcPr>
            <w:tcW w:w="2430" w:type="dxa"/>
          </w:tcPr>
          <w:p w:rsidR="00182709" w:rsidRDefault="00182709" w:rsidP="00994CC0"/>
        </w:tc>
        <w:tc>
          <w:tcPr>
            <w:tcW w:w="2610" w:type="dxa"/>
          </w:tcPr>
          <w:p w:rsidR="00182709" w:rsidRDefault="00182709" w:rsidP="00994CC0"/>
        </w:tc>
        <w:tc>
          <w:tcPr>
            <w:tcW w:w="2340" w:type="dxa"/>
          </w:tcPr>
          <w:p w:rsidR="00182709" w:rsidRDefault="00182709" w:rsidP="00994CC0"/>
        </w:tc>
      </w:tr>
      <w:tr w:rsidR="00182709" w:rsidTr="00182709">
        <w:tc>
          <w:tcPr>
            <w:tcW w:w="2610" w:type="dxa"/>
          </w:tcPr>
          <w:p w:rsidR="00182709" w:rsidRDefault="00182709" w:rsidP="00994CC0"/>
        </w:tc>
        <w:tc>
          <w:tcPr>
            <w:tcW w:w="2430" w:type="dxa"/>
          </w:tcPr>
          <w:p w:rsidR="00182709" w:rsidRDefault="00182709" w:rsidP="00994CC0"/>
        </w:tc>
        <w:tc>
          <w:tcPr>
            <w:tcW w:w="2610" w:type="dxa"/>
          </w:tcPr>
          <w:p w:rsidR="00182709" w:rsidRDefault="00182709" w:rsidP="00994CC0"/>
        </w:tc>
        <w:tc>
          <w:tcPr>
            <w:tcW w:w="2340" w:type="dxa"/>
          </w:tcPr>
          <w:p w:rsidR="00182709" w:rsidRDefault="00182709" w:rsidP="00994CC0"/>
        </w:tc>
      </w:tr>
      <w:tr w:rsidR="00182709" w:rsidTr="00182709">
        <w:tc>
          <w:tcPr>
            <w:tcW w:w="2610" w:type="dxa"/>
          </w:tcPr>
          <w:p w:rsidR="00182709" w:rsidRDefault="00182709" w:rsidP="00994CC0"/>
        </w:tc>
        <w:tc>
          <w:tcPr>
            <w:tcW w:w="2430" w:type="dxa"/>
          </w:tcPr>
          <w:p w:rsidR="00182709" w:rsidRDefault="00182709" w:rsidP="00994CC0"/>
        </w:tc>
        <w:tc>
          <w:tcPr>
            <w:tcW w:w="2610" w:type="dxa"/>
          </w:tcPr>
          <w:p w:rsidR="00182709" w:rsidRDefault="00182709" w:rsidP="00994CC0"/>
        </w:tc>
        <w:tc>
          <w:tcPr>
            <w:tcW w:w="2340" w:type="dxa"/>
          </w:tcPr>
          <w:p w:rsidR="00182709" w:rsidRDefault="00182709" w:rsidP="00994CC0"/>
        </w:tc>
      </w:tr>
      <w:tr w:rsidR="00182709" w:rsidTr="00182709">
        <w:tc>
          <w:tcPr>
            <w:tcW w:w="2610" w:type="dxa"/>
          </w:tcPr>
          <w:p w:rsidR="00182709" w:rsidRDefault="00182709" w:rsidP="00994CC0"/>
        </w:tc>
        <w:tc>
          <w:tcPr>
            <w:tcW w:w="2430" w:type="dxa"/>
          </w:tcPr>
          <w:p w:rsidR="00182709" w:rsidRDefault="00182709" w:rsidP="00994CC0"/>
        </w:tc>
        <w:tc>
          <w:tcPr>
            <w:tcW w:w="2610" w:type="dxa"/>
          </w:tcPr>
          <w:p w:rsidR="00182709" w:rsidRDefault="00182709" w:rsidP="00994CC0"/>
        </w:tc>
        <w:tc>
          <w:tcPr>
            <w:tcW w:w="2340" w:type="dxa"/>
          </w:tcPr>
          <w:p w:rsidR="00182709" w:rsidRDefault="00182709" w:rsidP="00994CC0"/>
        </w:tc>
      </w:tr>
    </w:tbl>
    <w:p w:rsidR="006E7C84" w:rsidRDefault="006E7C84" w:rsidP="00994CC0"/>
    <w:sectPr w:rsidR="006E7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884" w:rsidRDefault="007C2884" w:rsidP="005008EF">
      <w:pPr>
        <w:spacing w:after="0" w:line="240" w:lineRule="auto"/>
      </w:pPr>
      <w:r>
        <w:separator/>
      </w:r>
    </w:p>
  </w:endnote>
  <w:endnote w:type="continuationSeparator" w:id="0">
    <w:p w:rsidR="007C2884" w:rsidRDefault="007C2884" w:rsidP="0050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EF" w:rsidRDefault="00500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EF" w:rsidRDefault="00500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EF" w:rsidRDefault="00500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884" w:rsidRDefault="007C2884" w:rsidP="005008EF">
      <w:pPr>
        <w:spacing w:after="0" w:line="240" w:lineRule="auto"/>
      </w:pPr>
      <w:r>
        <w:separator/>
      </w:r>
    </w:p>
  </w:footnote>
  <w:footnote w:type="continuationSeparator" w:id="0">
    <w:p w:rsidR="007C2884" w:rsidRDefault="007C2884" w:rsidP="0050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EF" w:rsidRDefault="00500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139994"/>
      <w:docPartObj>
        <w:docPartGallery w:val="Watermarks"/>
        <w:docPartUnique/>
      </w:docPartObj>
    </w:sdtPr>
    <w:sdtEndPr/>
    <w:sdtContent>
      <w:p w:rsidR="005008EF" w:rsidRDefault="0002472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EF" w:rsidRDefault="00500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A6B38"/>
    <w:multiLevelType w:val="hybridMultilevel"/>
    <w:tmpl w:val="37A2C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669"/>
    <w:rsid w:val="000858CE"/>
    <w:rsid w:val="00170B61"/>
    <w:rsid w:val="00182709"/>
    <w:rsid w:val="001D397F"/>
    <w:rsid w:val="00335741"/>
    <w:rsid w:val="00364C5A"/>
    <w:rsid w:val="003E007B"/>
    <w:rsid w:val="003F3586"/>
    <w:rsid w:val="00401AD5"/>
    <w:rsid w:val="00413B45"/>
    <w:rsid w:val="00423247"/>
    <w:rsid w:val="005008EF"/>
    <w:rsid w:val="00563AAE"/>
    <w:rsid w:val="005B7927"/>
    <w:rsid w:val="00644ADF"/>
    <w:rsid w:val="006916AC"/>
    <w:rsid w:val="006D2DE0"/>
    <w:rsid w:val="006D446B"/>
    <w:rsid w:val="006E7C84"/>
    <w:rsid w:val="007C2884"/>
    <w:rsid w:val="007C7669"/>
    <w:rsid w:val="008B63AA"/>
    <w:rsid w:val="00942BF2"/>
    <w:rsid w:val="00994CC0"/>
    <w:rsid w:val="009C3774"/>
    <w:rsid w:val="00A26D9D"/>
    <w:rsid w:val="00B05A99"/>
    <w:rsid w:val="00BE7AE9"/>
    <w:rsid w:val="00C26F5D"/>
    <w:rsid w:val="00C6429D"/>
    <w:rsid w:val="00C7396B"/>
    <w:rsid w:val="00CE6EDD"/>
    <w:rsid w:val="00CF3BE8"/>
    <w:rsid w:val="00E94025"/>
    <w:rsid w:val="00F924FF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577D6A"/>
  <w15:docId w15:val="{22E44D35-3404-44BB-89AE-2812537E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EF"/>
  </w:style>
  <w:style w:type="paragraph" w:styleId="Footer">
    <w:name w:val="footer"/>
    <w:basedOn w:val="Normal"/>
    <w:link w:val="FooterChar"/>
    <w:uiPriority w:val="99"/>
    <w:unhideWhenUsed/>
    <w:rsid w:val="0050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EF"/>
  </w:style>
  <w:style w:type="table" w:styleId="TableGrid">
    <w:name w:val="Table Grid"/>
    <w:basedOn w:val="TableNormal"/>
    <w:uiPriority w:val="59"/>
    <w:rsid w:val="003F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7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A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2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LoRusso, Filomena</dc:creator>
  <cp:lastModifiedBy>Rosero Orjuela, Marcela</cp:lastModifiedBy>
  <cp:revision>2</cp:revision>
  <dcterms:created xsi:type="dcterms:W3CDTF">2019-03-12T17:43:00Z</dcterms:created>
  <dcterms:modified xsi:type="dcterms:W3CDTF">2019-03-12T17:43:00Z</dcterms:modified>
</cp:coreProperties>
</file>