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B0AB" w14:textId="77777777" w:rsidR="00456D37" w:rsidRDefault="00456D37" w:rsidP="00456D37">
      <w:r>
        <w:t>Name:</w:t>
      </w:r>
    </w:p>
    <w:p w14:paraId="1C1A944C" w14:textId="78E23FFA" w:rsidR="00456D37" w:rsidRDefault="00456D37" w:rsidP="00456D37">
      <w:r>
        <w:t xml:space="preserve">Familiarize yourself with the map. Identify </w:t>
      </w:r>
      <w:r w:rsidR="00C55270">
        <w:t xml:space="preserve">the </w:t>
      </w:r>
      <w:r>
        <w:t xml:space="preserve">icons you will need on the map, including the search bar, layers icon and zoom functions. </w:t>
      </w:r>
    </w:p>
    <w:p w14:paraId="42B7EAF8" w14:textId="77777777" w:rsidR="00456D37" w:rsidRPr="00FD150A" w:rsidRDefault="00456D37" w:rsidP="00456D37">
      <w:pPr>
        <w:pStyle w:val="ListParagraph"/>
        <w:numPr>
          <w:ilvl w:val="0"/>
          <w:numId w:val="1"/>
        </w:numPr>
        <w:rPr>
          <w:b/>
          <w:bCs/>
        </w:rPr>
      </w:pPr>
      <w:r w:rsidRPr="00FD150A">
        <w:rPr>
          <w:b/>
          <w:bCs/>
        </w:rPr>
        <w:t>Chloride Levels</w:t>
      </w:r>
    </w:p>
    <w:p w14:paraId="24BE1140" w14:textId="77777777" w:rsidR="00456D37" w:rsidRDefault="00456D37" w:rsidP="00456D37">
      <w:pPr>
        <w:pStyle w:val="ListParagraph"/>
      </w:pPr>
      <w:r>
        <w:t>Use the following steps to fill in the chart below:</w:t>
      </w:r>
    </w:p>
    <w:p w14:paraId="2AA87FF8" w14:textId="77777777" w:rsidR="00456D37" w:rsidRDefault="00456D37" w:rsidP="00456D37">
      <w:pPr>
        <w:pStyle w:val="ListParagraph"/>
      </w:pPr>
      <w:r>
        <w:t xml:space="preserve">Zoom out until you can see the entire </w:t>
      </w:r>
      <w:r w:rsidR="00280194">
        <w:t>Region of Peel</w:t>
      </w:r>
      <w:r>
        <w:t xml:space="preserve"> on your screen.</w:t>
      </w:r>
    </w:p>
    <w:p w14:paraId="1D421E05" w14:textId="16FCE37C" w:rsidR="00456D37" w:rsidRDefault="00456D37" w:rsidP="00061861">
      <w:pPr>
        <w:pStyle w:val="ListParagraph"/>
        <w:numPr>
          <w:ilvl w:val="0"/>
          <w:numId w:val="2"/>
        </w:numPr>
      </w:pPr>
      <w:r>
        <w:rPr>
          <w:noProof/>
        </w:rPr>
        <w:drawing>
          <wp:inline distT="0" distB="0" distL="0" distR="0" wp14:anchorId="698729CA" wp14:editId="06056362">
            <wp:extent cx="226927" cy="197511"/>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905" t="9524" r="7644" b="15786"/>
                    <a:stretch/>
                  </pic:blipFill>
                  <pic:spPr bwMode="auto">
                    <a:xfrm>
                      <a:off x="0" y="0"/>
                      <a:ext cx="232254" cy="202148"/>
                    </a:xfrm>
                    <a:prstGeom prst="rect">
                      <a:avLst/>
                    </a:prstGeom>
                    <a:ln>
                      <a:noFill/>
                    </a:ln>
                    <a:extLst>
                      <a:ext uri="{53640926-AAD7-44D8-BBD7-CCE9431645EC}">
                        <a14:shadowObscured xmlns:a14="http://schemas.microsoft.com/office/drawing/2010/main"/>
                      </a:ext>
                    </a:extLst>
                  </pic:spPr>
                </pic:pic>
              </a:graphicData>
            </a:graphic>
          </wp:inline>
        </w:drawing>
      </w:r>
      <w:r>
        <w:t xml:space="preserve"> Select the layers icon and </w:t>
      </w:r>
      <w:r w:rsidR="00280194">
        <w:t xml:space="preserve">make sure that the Chloride Monthly </w:t>
      </w:r>
      <w:r w:rsidR="00FB2A85">
        <w:t>Average</w:t>
      </w:r>
      <w:r w:rsidR="00280194">
        <w:t xml:space="preserve"> layer is turned on. </w:t>
      </w:r>
    </w:p>
    <w:p w14:paraId="0C865FE4" w14:textId="17C25E93" w:rsidR="00456D37" w:rsidRDefault="00456D37" w:rsidP="00061861">
      <w:pPr>
        <w:pStyle w:val="ListParagraph"/>
        <w:ind w:left="1080"/>
      </w:pPr>
      <w:r>
        <w:t>Select the</w:t>
      </w:r>
      <w:r w:rsidR="00280194">
        <w:t xml:space="preserve"> </w:t>
      </w:r>
      <w:r w:rsidR="00FB2A85">
        <w:t>purple</w:t>
      </w:r>
      <w:r w:rsidR="00280194">
        <w:t xml:space="preserve"> dots that represent the locations listed </w:t>
      </w:r>
      <w:r w:rsidR="00061861">
        <w:t>on the table below.</w:t>
      </w:r>
      <w:r w:rsidR="00280194">
        <w:t xml:space="preserve"> Use the data to complete the</w:t>
      </w:r>
      <w:r>
        <w:t xml:space="preserve"> </w:t>
      </w:r>
      <w:r w:rsidR="00CD3DDA">
        <w:t xml:space="preserve">table </w:t>
      </w:r>
      <w:r>
        <w:t>below.</w:t>
      </w:r>
    </w:p>
    <w:p w14:paraId="16B2FB2E" w14:textId="77777777" w:rsidR="005B7587" w:rsidRDefault="005B7587" w:rsidP="00061861">
      <w:pPr>
        <w:pStyle w:val="ListParagraph"/>
        <w:ind w:left="1080"/>
      </w:pPr>
    </w:p>
    <w:p w14:paraId="1A19588A" w14:textId="49D7E594" w:rsidR="00CD3DDA" w:rsidRDefault="00CD3DDA" w:rsidP="00061861">
      <w:pPr>
        <w:pStyle w:val="ListParagraph"/>
        <w:numPr>
          <w:ilvl w:val="0"/>
          <w:numId w:val="2"/>
        </w:numPr>
      </w:pPr>
      <w:r>
        <w:t xml:space="preserve">Select the layers icon and make sure that the </w:t>
      </w:r>
      <w:r w:rsidR="00FB2A85">
        <w:t>l</w:t>
      </w:r>
      <w:r>
        <w:t xml:space="preserve">and </w:t>
      </w:r>
      <w:r w:rsidR="00FB2A85">
        <w:t>u</w:t>
      </w:r>
      <w:r>
        <w:t xml:space="preserve">se layer is turned on. </w:t>
      </w:r>
    </w:p>
    <w:p w14:paraId="59666E23" w14:textId="730E1DBB" w:rsidR="00456D37" w:rsidRDefault="002E2EC4" w:rsidP="00061861">
      <w:pPr>
        <w:pStyle w:val="ListParagraph"/>
        <w:ind w:left="1080"/>
      </w:pPr>
      <w:r>
        <w:t>Identify the land use by selecting the land use immediately surrounding each location on the map (this may include more than one type of land use). Fill in the land use type(</w:t>
      </w:r>
      <w:r w:rsidR="00FD150A">
        <w:t>s) for</w:t>
      </w:r>
      <w:r>
        <w:t xml:space="preserve"> each location in the table below.</w:t>
      </w:r>
    </w:p>
    <w:p w14:paraId="224DF4AA" w14:textId="77777777" w:rsidR="00FB2A85" w:rsidRPr="00F57BCD" w:rsidRDefault="00FB2A85" w:rsidP="00061861">
      <w:pPr>
        <w:pStyle w:val="ListParagraph"/>
        <w:ind w:left="1080"/>
      </w:pPr>
    </w:p>
    <w:tbl>
      <w:tblPr>
        <w:tblStyle w:val="TableGrid"/>
        <w:tblW w:w="10980" w:type="dxa"/>
        <w:tblInd w:w="-612" w:type="dxa"/>
        <w:tblLook w:val="04A0" w:firstRow="1" w:lastRow="0" w:firstColumn="1" w:lastColumn="0" w:noHBand="0" w:noVBand="1"/>
      </w:tblPr>
      <w:tblGrid>
        <w:gridCol w:w="2486"/>
        <w:gridCol w:w="1619"/>
        <w:gridCol w:w="1619"/>
        <w:gridCol w:w="1619"/>
        <w:gridCol w:w="1657"/>
        <w:gridCol w:w="1980"/>
      </w:tblGrid>
      <w:tr w:rsidR="00CD3DDA" w14:paraId="5C426381" w14:textId="77777777" w:rsidTr="00CD3DDA">
        <w:tc>
          <w:tcPr>
            <w:tcW w:w="2486" w:type="dxa"/>
            <w:shd w:val="clear" w:color="auto" w:fill="F2F2F2" w:themeFill="background1" w:themeFillShade="F2"/>
          </w:tcPr>
          <w:p w14:paraId="499C23E8" w14:textId="77777777" w:rsidR="00CD3DDA" w:rsidRDefault="00CD3DDA" w:rsidP="00142C06">
            <w:pPr>
              <w:pStyle w:val="ListParagraph"/>
              <w:ind w:left="0"/>
            </w:pPr>
            <w:r>
              <w:t>Location</w:t>
            </w:r>
          </w:p>
        </w:tc>
        <w:tc>
          <w:tcPr>
            <w:tcW w:w="1619" w:type="dxa"/>
            <w:shd w:val="clear" w:color="auto" w:fill="F2F2F2" w:themeFill="background1" w:themeFillShade="F2"/>
          </w:tcPr>
          <w:p w14:paraId="061A6A67" w14:textId="77777777" w:rsidR="00CD3DDA" w:rsidRPr="00FA0C56" w:rsidRDefault="00CD3DDA" w:rsidP="00142C06">
            <w:pPr>
              <w:pStyle w:val="ListParagraph"/>
              <w:ind w:left="0"/>
              <w:rPr>
                <w:sz w:val="20"/>
                <w:szCs w:val="20"/>
              </w:rPr>
            </w:pPr>
            <w:r w:rsidRPr="00FA0C56">
              <w:rPr>
                <w:sz w:val="20"/>
                <w:szCs w:val="20"/>
              </w:rPr>
              <w:t>January Monthly Average</w:t>
            </w:r>
          </w:p>
          <w:p w14:paraId="3E70B335" w14:textId="77777777" w:rsidR="00CD3DDA" w:rsidRPr="00FA0C56" w:rsidRDefault="00CD3DDA" w:rsidP="00142C06">
            <w:pPr>
              <w:pStyle w:val="ListParagraph"/>
              <w:ind w:left="0"/>
              <w:rPr>
                <w:sz w:val="20"/>
                <w:szCs w:val="20"/>
              </w:rPr>
            </w:pPr>
            <w:r w:rsidRPr="00FA0C56">
              <w:rPr>
                <w:sz w:val="20"/>
                <w:szCs w:val="20"/>
              </w:rPr>
              <w:t>Chloride (mg/L)</w:t>
            </w:r>
          </w:p>
        </w:tc>
        <w:tc>
          <w:tcPr>
            <w:tcW w:w="1619" w:type="dxa"/>
            <w:shd w:val="clear" w:color="auto" w:fill="F2F2F2" w:themeFill="background1" w:themeFillShade="F2"/>
          </w:tcPr>
          <w:p w14:paraId="0497BE2A" w14:textId="77777777" w:rsidR="00CD3DDA" w:rsidRPr="00FA0C56" w:rsidRDefault="00CD3DDA" w:rsidP="00142C06">
            <w:pPr>
              <w:pStyle w:val="ListParagraph"/>
              <w:ind w:left="0"/>
              <w:rPr>
                <w:sz w:val="20"/>
                <w:szCs w:val="20"/>
              </w:rPr>
            </w:pPr>
            <w:r w:rsidRPr="00FA0C56">
              <w:rPr>
                <w:sz w:val="20"/>
                <w:szCs w:val="20"/>
              </w:rPr>
              <w:t>April Monthly Average</w:t>
            </w:r>
          </w:p>
          <w:p w14:paraId="4C6716CA" w14:textId="77777777" w:rsidR="00CD3DDA" w:rsidRPr="00FA0C56" w:rsidRDefault="00CD3DDA" w:rsidP="00142C06">
            <w:pPr>
              <w:pStyle w:val="ListParagraph"/>
              <w:ind w:left="0"/>
              <w:rPr>
                <w:sz w:val="20"/>
                <w:szCs w:val="20"/>
              </w:rPr>
            </w:pPr>
            <w:r w:rsidRPr="00FA0C56">
              <w:rPr>
                <w:sz w:val="20"/>
                <w:szCs w:val="20"/>
              </w:rPr>
              <w:t>Chloride (mg/L)</w:t>
            </w:r>
          </w:p>
        </w:tc>
        <w:tc>
          <w:tcPr>
            <w:tcW w:w="1619" w:type="dxa"/>
            <w:shd w:val="clear" w:color="auto" w:fill="F2F2F2" w:themeFill="background1" w:themeFillShade="F2"/>
          </w:tcPr>
          <w:p w14:paraId="29E232CE" w14:textId="77777777" w:rsidR="00CD3DDA" w:rsidRDefault="00CD3DDA" w:rsidP="00142C06">
            <w:pPr>
              <w:pStyle w:val="ListParagraph"/>
              <w:ind w:left="0"/>
              <w:rPr>
                <w:sz w:val="20"/>
                <w:szCs w:val="20"/>
              </w:rPr>
            </w:pPr>
            <w:r w:rsidRPr="00FA0C56">
              <w:rPr>
                <w:sz w:val="20"/>
                <w:szCs w:val="20"/>
              </w:rPr>
              <w:t xml:space="preserve">August Monthly Average </w:t>
            </w:r>
          </w:p>
          <w:p w14:paraId="65C3C022" w14:textId="77777777" w:rsidR="00CD3DDA" w:rsidRPr="00FA0C56" w:rsidRDefault="00CD3DDA" w:rsidP="00142C06">
            <w:pPr>
              <w:pStyle w:val="ListParagraph"/>
              <w:ind w:left="0"/>
              <w:rPr>
                <w:sz w:val="20"/>
                <w:szCs w:val="20"/>
              </w:rPr>
            </w:pPr>
            <w:r w:rsidRPr="00FA0C56">
              <w:rPr>
                <w:sz w:val="20"/>
                <w:szCs w:val="20"/>
              </w:rPr>
              <w:t>Chloride (mg/L)</w:t>
            </w:r>
          </w:p>
        </w:tc>
        <w:tc>
          <w:tcPr>
            <w:tcW w:w="1657" w:type="dxa"/>
            <w:shd w:val="clear" w:color="auto" w:fill="F2F2F2" w:themeFill="background1" w:themeFillShade="F2"/>
          </w:tcPr>
          <w:p w14:paraId="21AEB424" w14:textId="77777777" w:rsidR="00CD3DDA" w:rsidRPr="00FA0C56" w:rsidRDefault="00CD3DDA" w:rsidP="00142C06">
            <w:pPr>
              <w:pStyle w:val="ListParagraph"/>
              <w:ind w:left="0"/>
              <w:rPr>
                <w:sz w:val="20"/>
                <w:szCs w:val="20"/>
              </w:rPr>
            </w:pPr>
            <w:r w:rsidRPr="00FA0C56">
              <w:rPr>
                <w:sz w:val="20"/>
                <w:szCs w:val="20"/>
              </w:rPr>
              <w:t>November Monthly Average Chloride (mg/L)</w:t>
            </w:r>
          </w:p>
        </w:tc>
        <w:tc>
          <w:tcPr>
            <w:tcW w:w="1980" w:type="dxa"/>
            <w:shd w:val="clear" w:color="auto" w:fill="F2F2F2" w:themeFill="background1" w:themeFillShade="F2"/>
          </w:tcPr>
          <w:p w14:paraId="4641901C" w14:textId="77777777" w:rsidR="00CD3DDA" w:rsidRPr="00FA0C56" w:rsidRDefault="00CD3DDA" w:rsidP="00142C06">
            <w:pPr>
              <w:pStyle w:val="ListParagraph"/>
              <w:ind w:left="0"/>
              <w:rPr>
                <w:sz w:val="20"/>
                <w:szCs w:val="20"/>
              </w:rPr>
            </w:pPr>
            <w:r>
              <w:rPr>
                <w:sz w:val="20"/>
                <w:szCs w:val="20"/>
              </w:rPr>
              <w:t>Land Use Type</w:t>
            </w:r>
          </w:p>
        </w:tc>
      </w:tr>
      <w:tr w:rsidR="00CD3DDA" w14:paraId="18243101" w14:textId="77777777" w:rsidTr="00CD3DDA">
        <w:tc>
          <w:tcPr>
            <w:tcW w:w="2486" w:type="dxa"/>
            <w:shd w:val="clear" w:color="auto" w:fill="F2F2F2" w:themeFill="background1" w:themeFillShade="F2"/>
          </w:tcPr>
          <w:p w14:paraId="79F023D3" w14:textId="77777777" w:rsidR="00CD3DDA" w:rsidRPr="00CD3DDA" w:rsidRDefault="00CD3DDA" w:rsidP="00142C06">
            <w:pPr>
              <w:pStyle w:val="ListParagraph"/>
              <w:ind w:left="0"/>
              <w:rPr>
                <w:sz w:val="20"/>
              </w:rPr>
            </w:pPr>
            <w:r w:rsidRPr="00CD3DDA">
              <w:rPr>
                <w:sz w:val="20"/>
              </w:rPr>
              <w:t>Credit River at Highway 10</w:t>
            </w:r>
          </w:p>
          <w:p w14:paraId="0C9B5F4D" w14:textId="77777777" w:rsidR="00CD3DDA" w:rsidRPr="00CD3DDA" w:rsidRDefault="00CD3DDA" w:rsidP="00142C06">
            <w:pPr>
              <w:pStyle w:val="ListParagraph"/>
              <w:ind w:left="0"/>
              <w:rPr>
                <w:sz w:val="20"/>
              </w:rPr>
            </w:pPr>
          </w:p>
        </w:tc>
        <w:tc>
          <w:tcPr>
            <w:tcW w:w="1619" w:type="dxa"/>
          </w:tcPr>
          <w:p w14:paraId="3FA3B403" w14:textId="77777777" w:rsidR="00CD3DDA" w:rsidRDefault="00CD3DDA" w:rsidP="00142C06">
            <w:pPr>
              <w:pStyle w:val="ListParagraph"/>
              <w:ind w:left="0"/>
            </w:pPr>
          </w:p>
        </w:tc>
        <w:tc>
          <w:tcPr>
            <w:tcW w:w="1619" w:type="dxa"/>
          </w:tcPr>
          <w:p w14:paraId="063DA2EC" w14:textId="77777777" w:rsidR="00CD3DDA" w:rsidRDefault="00CD3DDA" w:rsidP="00142C06">
            <w:pPr>
              <w:pStyle w:val="ListParagraph"/>
              <w:ind w:left="0"/>
            </w:pPr>
          </w:p>
        </w:tc>
        <w:tc>
          <w:tcPr>
            <w:tcW w:w="1619" w:type="dxa"/>
          </w:tcPr>
          <w:p w14:paraId="059FE452" w14:textId="77777777" w:rsidR="00CD3DDA" w:rsidRDefault="00CD3DDA" w:rsidP="00142C06">
            <w:pPr>
              <w:pStyle w:val="ListParagraph"/>
              <w:ind w:left="0"/>
            </w:pPr>
          </w:p>
        </w:tc>
        <w:tc>
          <w:tcPr>
            <w:tcW w:w="1657" w:type="dxa"/>
          </w:tcPr>
          <w:p w14:paraId="6206D42F" w14:textId="77777777" w:rsidR="00CD3DDA" w:rsidRDefault="00CD3DDA" w:rsidP="00142C06">
            <w:pPr>
              <w:pStyle w:val="ListParagraph"/>
              <w:ind w:left="0"/>
            </w:pPr>
          </w:p>
        </w:tc>
        <w:tc>
          <w:tcPr>
            <w:tcW w:w="1980" w:type="dxa"/>
          </w:tcPr>
          <w:p w14:paraId="3B070A55" w14:textId="77777777" w:rsidR="00CD3DDA" w:rsidRDefault="00CD3DDA" w:rsidP="00142C06">
            <w:pPr>
              <w:pStyle w:val="ListParagraph"/>
              <w:ind w:left="0"/>
            </w:pPr>
          </w:p>
        </w:tc>
      </w:tr>
      <w:tr w:rsidR="00CD3DDA" w14:paraId="231DE95E" w14:textId="77777777" w:rsidTr="00CD3DDA">
        <w:tc>
          <w:tcPr>
            <w:tcW w:w="2486" w:type="dxa"/>
            <w:shd w:val="clear" w:color="auto" w:fill="F2F2F2" w:themeFill="background1" w:themeFillShade="F2"/>
          </w:tcPr>
          <w:p w14:paraId="3F78A9D6" w14:textId="77777777" w:rsidR="00CD3DDA" w:rsidRPr="00CD3DDA" w:rsidRDefault="00CD3DDA" w:rsidP="00142C06">
            <w:pPr>
              <w:pStyle w:val="ListParagraph"/>
              <w:ind w:left="0"/>
              <w:rPr>
                <w:sz w:val="20"/>
              </w:rPr>
            </w:pPr>
            <w:r w:rsidRPr="00CD3DDA">
              <w:rPr>
                <w:sz w:val="20"/>
              </w:rPr>
              <w:t xml:space="preserve">Credit River at </w:t>
            </w:r>
            <w:proofErr w:type="spellStart"/>
            <w:r w:rsidRPr="00CD3DDA">
              <w:rPr>
                <w:sz w:val="20"/>
              </w:rPr>
              <w:t>Belfountain</w:t>
            </w:r>
            <w:proofErr w:type="spellEnd"/>
            <w:r w:rsidRPr="00CD3DDA">
              <w:rPr>
                <w:sz w:val="20"/>
              </w:rPr>
              <w:t xml:space="preserve"> </w:t>
            </w:r>
            <w:r w:rsidR="00106E85">
              <w:rPr>
                <w:sz w:val="20"/>
              </w:rPr>
              <w:t>Conservation Area</w:t>
            </w:r>
          </w:p>
        </w:tc>
        <w:tc>
          <w:tcPr>
            <w:tcW w:w="1619" w:type="dxa"/>
          </w:tcPr>
          <w:p w14:paraId="1318529B" w14:textId="77777777" w:rsidR="00CD3DDA" w:rsidRDefault="00CD3DDA" w:rsidP="00142C06">
            <w:pPr>
              <w:pStyle w:val="ListParagraph"/>
              <w:ind w:left="0"/>
            </w:pPr>
          </w:p>
        </w:tc>
        <w:tc>
          <w:tcPr>
            <w:tcW w:w="1619" w:type="dxa"/>
          </w:tcPr>
          <w:p w14:paraId="2725D250" w14:textId="77777777" w:rsidR="00CD3DDA" w:rsidRDefault="00CD3DDA" w:rsidP="00142C06">
            <w:pPr>
              <w:pStyle w:val="ListParagraph"/>
              <w:ind w:left="0"/>
            </w:pPr>
          </w:p>
        </w:tc>
        <w:tc>
          <w:tcPr>
            <w:tcW w:w="1619" w:type="dxa"/>
          </w:tcPr>
          <w:p w14:paraId="7101FDE8" w14:textId="77777777" w:rsidR="00CD3DDA" w:rsidRDefault="00CD3DDA" w:rsidP="00142C06">
            <w:pPr>
              <w:pStyle w:val="ListParagraph"/>
              <w:ind w:left="0"/>
            </w:pPr>
          </w:p>
        </w:tc>
        <w:tc>
          <w:tcPr>
            <w:tcW w:w="1657" w:type="dxa"/>
          </w:tcPr>
          <w:p w14:paraId="7476ABFB" w14:textId="77777777" w:rsidR="00CD3DDA" w:rsidRDefault="00CD3DDA" w:rsidP="00142C06">
            <w:pPr>
              <w:pStyle w:val="ListParagraph"/>
              <w:ind w:left="0"/>
            </w:pPr>
          </w:p>
        </w:tc>
        <w:tc>
          <w:tcPr>
            <w:tcW w:w="1980" w:type="dxa"/>
          </w:tcPr>
          <w:p w14:paraId="07B0C262" w14:textId="77777777" w:rsidR="00CD3DDA" w:rsidRDefault="00CD3DDA" w:rsidP="00142C06">
            <w:pPr>
              <w:pStyle w:val="ListParagraph"/>
              <w:ind w:left="0"/>
            </w:pPr>
          </w:p>
        </w:tc>
      </w:tr>
      <w:tr w:rsidR="00CD3DDA" w14:paraId="19D2E4DA" w14:textId="77777777" w:rsidTr="00CD3DDA">
        <w:tc>
          <w:tcPr>
            <w:tcW w:w="2486" w:type="dxa"/>
            <w:shd w:val="clear" w:color="auto" w:fill="F2F2F2" w:themeFill="background1" w:themeFillShade="F2"/>
          </w:tcPr>
          <w:p w14:paraId="4D8E84BA" w14:textId="77777777" w:rsidR="00CD3DDA" w:rsidRPr="00CD3DDA" w:rsidRDefault="00CD3DDA" w:rsidP="00142C06">
            <w:pPr>
              <w:pStyle w:val="ListParagraph"/>
              <w:ind w:left="0"/>
              <w:rPr>
                <w:sz w:val="20"/>
              </w:rPr>
            </w:pPr>
            <w:r w:rsidRPr="00CD3DDA">
              <w:rPr>
                <w:sz w:val="20"/>
              </w:rPr>
              <w:t>Fletchers Creek</w:t>
            </w:r>
          </w:p>
          <w:p w14:paraId="6F86BBA5" w14:textId="77777777" w:rsidR="00CD3DDA" w:rsidRPr="00CD3DDA" w:rsidRDefault="00CD3DDA" w:rsidP="00142C06">
            <w:pPr>
              <w:pStyle w:val="ListParagraph"/>
              <w:ind w:left="0"/>
              <w:rPr>
                <w:sz w:val="20"/>
              </w:rPr>
            </w:pPr>
          </w:p>
        </w:tc>
        <w:tc>
          <w:tcPr>
            <w:tcW w:w="1619" w:type="dxa"/>
          </w:tcPr>
          <w:p w14:paraId="1ED98E3F" w14:textId="77777777" w:rsidR="00CD3DDA" w:rsidRDefault="00CD3DDA" w:rsidP="00142C06">
            <w:pPr>
              <w:pStyle w:val="ListParagraph"/>
              <w:ind w:left="0"/>
            </w:pPr>
          </w:p>
        </w:tc>
        <w:tc>
          <w:tcPr>
            <w:tcW w:w="1619" w:type="dxa"/>
          </w:tcPr>
          <w:p w14:paraId="1B32D08B" w14:textId="77777777" w:rsidR="00CD3DDA" w:rsidRDefault="00CD3DDA" w:rsidP="00142C06">
            <w:pPr>
              <w:pStyle w:val="ListParagraph"/>
              <w:ind w:left="0"/>
            </w:pPr>
          </w:p>
        </w:tc>
        <w:tc>
          <w:tcPr>
            <w:tcW w:w="1619" w:type="dxa"/>
          </w:tcPr>
          <w:p w14:paraId="07772D2E" w14:textId="77777777" w:rsidR="00CD3DDA" w:rsidRDefault="00CD3DDA" w:rsidP="00142C06">
            <w:pPr>
              <w:pStyle w:val="ListParagraph"/>
              <w:ind w:left="0"/>
            </w:pPr>
          </w:p>
        </w:tc>
        <w:tc>
          <w:tcPr>
            <w:tcW w:w="1657" w:type="dxa"/>
          </w:tcPr>
          <w:p w14:paraId="020CF889" w14:textId="77777777" w:rsidR="00CD3DDA" w:rsidRDefault="00CD3DDA" w:rsidP="00142C06">
            <w:pPr>
              <w:pStyle w:val="ListParagraph"/>
              <w:ind w:left="0"/>
            </w:pPr>
          </w:p>
        </w:tc>
        <w:tc>
          <w:tcPr>
            <w:tcW w:w="1980" w:type="dxa"/>
          </w:tcPr>
          <w:p w14:paraId="46A7436F" w14:textId="77777777" w:rsidR="00CD3DDA" w:rsidRDefault="00CD3DDA" w:rsidP="00142C06">
            <w:pPr>
              <w:pStyle w:val="ListParagraph"/>
              <w:ind w:left="0"/>
            </w:pPr>
          </w:p>
        </w:tc>
      </w:tr>
      <w:tr w:rsidR="00CD3DDA" w14:paraId="22BB4F20" w14:textId="77777777" w:rsidTr="00CD3DDA">
        <w:tc>
          <w:tcPr>
            <w:tcW w:w="2486" w:type="dxa"/>
            <w:shd w:val="clear" w:color="auto" w:fill="F2F2F2" w:themeFill="background1" w:themeFillShade="F2"/>
          </w:tcPr>
          <w:p w14:paraId="4AA23C69" w14:textId="77777777" w:rsidR="00CD3DDA" w:rsidRPr="00CD3DDA" w:rsidRDefault="00CD3DDA" w:rsidP="00142C06">
            <w:pPr>
              <w:pStyle w:val="ListParagraph"/>
              <w:ind w:left="0"/>
              <w:rPr>
                <w:sz w:val="20"/>
              </w:rPr>
            </w:pPr>
            <w:proofErr w:type="spellStart"/>
            <w:r w:rsidRPr="00CD3DDA">
              <w:rPr>
                <w:sz w:val="20"/>
              </w:rPr>
              <w:t>Cooksville</w:t>
            </w:r>
            <w:proofErr w:type="spellEnd"/>
            <w:r w:rsidRPr="00CD3DDA">
              <w:rPr>
                <w:sz w:val="20"/>
              </w:rPr>
              <w:t xml:space="preserve"> Creek at Lakeshore</w:t>
            </w:r>
          </w:p>
        </w:tc>
        <w:tc>
          <w:tcPr>
            <w:tcW w:w="1619" w:type="dxa"/>
          </w:tcPr>
          <w:p w14:paraId="4CF47158" w14:textId="77777777" w:rsidR="00CD3DDA" w:rsidRDefault="00CD3DDA" w:rsidP="00142C06">
            <w:pPr>
              <w:pStyle w:val="ListParagraph"/>
              <w:ind w:left="0"/>
            </w:pPr>
          </w:p>
        </w:tc>
        <w:tc>
          <w:tcPr>
            <w:tcW w:w="1619" w:type="dxa"/>
          </w:tcPr>
          <w:p w14:paraId="58AD17B5" w14:textId="77777777" w:rsidR="00CD3DDA" w:rsidRDefault="00CD3DDA" w:rsidP="00142C06">
            <w:pPr>
              <w:pStyle w:val="ListParagraph"/>
              <w:ind w:left="0"/>
            </w:pPr>
          </w:p>
        </w:tc>
        <w:tc>
          <w:tcPr>
            <w:tcW w:w="1619" w:type="dxa"/>
          </w:tcPr>
          <w:p w14:paraId="03735353" w14:textId="77777777" w:rsidR="00CD3DDA" w:rsidRDefault="00CD3DDA" w:rsidP="00142C06">
            <w:pPr>
              <w:pStyle w:val="ListParagraph"/>
              <w:ind w:left="0"/>
            </w:pPr>
          </w:p>
        </w:tc>
        <w:tc>
          <w:tcPr>
            <w:tcW w:w="1657" w:type="dxa"/>
          </w:tcPr>
          <w:p w14:paraId="7A503F16" w14:textId="77777777" w:rsidR="00CD3DDA" w:rsidRDefault="00CD3DDA" w:rsidP="00142C06">
            <w:pPr>
              <w:pStyle w:val="ListParagraph"/>
              <w:ind w:left="0"/>
            </w:pPr>
          </w:p>
        </w:tc>
        <w:tc>
          <w:tcPr>
            <w:tcW w:w="1980" w:type="dxa"/>
          </w:tcPr>
          <w:p w14:paraId="73912813" w14:textId="77777777" w:rsidR="00CD3DDA" w:rsidRDefault="00CD3DDA" w:rsidP="00142C06">
            <w:pPr>
              <w:pStyle w:val="ListParagraph"/>
              <w:ind w:left="0"/>
            </w:pPr>
          </w:p>
        </w:tc>
      </w:tr>
    </w:tbl>
    <w:p w14:paraId="06D73999" w14:textId="77777777" w:rsidR="00456D37" w:rsidRDefault="00456D37" w:rsidP="00456D37">
      <w:pPr>
        <w:pStyle w:val="ListParagraph"/>
      </w:pPr>
    </w:p>
    <w:p w14:paraId="09C95430" w14:textId="77777777" w:rsidR="00456D37" w:rsidRDefault="00456D37" w:rsidP="00456D37">
      <w:pPr>
        <w:pStyle w:val="ListParagraph"/>
      </w:pPr>
    </w:p>
    <w:p w14:paraId="6AED198F" w14:textId="7F06C1F1" w:rsidR="00B94339" w:rsidRPr="00FD150A" w:rsidRDefault="00456D37" w:rsidP="00B94339">
      <w:pPr>
        <w:pStyle w:val="ListParagraph"/>
        <w:numPr>
          <w:ilvl w:val="0"/>
          <w:numId w:val="1"/>
        </w:numPr>
        <w:rPr>
          <w:b/>
          <w:bCs/>
        </w:rPr>
      </w:pPr>
      <w:r w:rsidRPr="00FD150A">
        <w:rPr>
          <w:b/>
          <w:bCs/>
        </w:rPr>
        <w:t>Graphing Chlorides</w:t>
      </w:r>
    </w:p>
    <w:p w14:paraId="64C2DA62" w14:textId="24B9C792" w:rsidR="00456D37" w:rsidRDefault="00456D37" w:rsidP="00456D37">
      <w:pPr>
        <w:pStyle w:val="ListParagraph"/>
      </w:pPr>
      <w:r>
        <w:t>Use the</w:t>
      </w:r>
      <w:r w:rsidR="00C55270">
        <w:t xml:space="preserve"> information</w:t>
      </w:r>
      <w:r w:rsidR="00771FE3">
        <w:t xml:space="preserve"> from the table to plot the data on the </w:t>
      </w:r>
      <w:r w:rsidR="00FB2A85">
        <w:t xml:space="preserve">graph paper provided </w:t>
      </w:r>
      <w:r w:rsidR="00771FE3">
        <w:t xml:space="preserve">below. Use a pencil crayon and ruler to connect the dots representing each location. For example, use red to connect the dots you plotted for the Credit River at Highway 10 location and a green to connect the dots you plotted for the Fletchers Creek location. </w:t>
      </w:r>
    </w:p>
    <w:p w14:paraId="2240CCD3" w14:textId="42BC071F" w:rsidR="0047762E" w:rsidRDefault="00173F8D" w:rsidP="0047762E">
      <w:pPr>
        <w:pStyle w:val="NormalWeb"/>
        <w:shd w:val="clear" w:color="auto" w:fill="FFFFFF"/>
        <w:spacing w:before="0" w:beforeAutospacing="0" w:after="0" w:afterAutospacing="0"/>
        <w:ind w:left="720"/>
        <w:contextualSpacing/>
        <w:rPr>
          <w:rFonts w:asciiTheme="minorHAnsi" w:eastAsiaTheme="minorHAnsi" w:hAnsiTheme="minorHAnsi" w:cstheme="minorBidi"/>
          <w:sz w:val="22"/>
          <w:szCs w:val="22"/>
          <w:lang w:eastAsia="en-US"/>
        </w:rPr>
      </w:pPr>
      <w:r>
        <w:rPr>
          <w:noProof/>
        </w:rPr>
        <w:lastRenderedPageBreak/>
        <w:drawing>
          <wp:anchor distT="0" distB="0" distL="114300" distR="114300" simplePos="0" relativeHeight="251663360" behindDoc="0" locked="0" layoutInCell="1" allowOverlap="1" wp14:anchorId="4872F390" wp14:editId="599CB30E">
            <wp:simplePos x="0" y="0"/>
            <wp:positionH relativeFrom="column">
              <wp:posOffset>-276225</wp:posOffset>
            </wp:positionH>
            <wp:positionV relativeFrom="paragraph">
              <wp:posOffset>17780</wp:posOffset>
            </wp:positionV>
            <wp:extent cx="6686550" cy="7791450"/>
            <wp:effectExtent l="0" t="0" r="0" b="0"/>
            <wp:wrapThrough wrapText="bothSides">
              <wp:wrapPolygon edited="0">
                <wp:start x="0" y="0"/>
                <wp:lineTo x="0" y="21547"/>
                <wp:lineTo x="21538" y="21547"/>
                <wp:lineTo x="21538" y="0"/>
                <wp:lineTo x="0" y="0"/>
              </wp:wrapPolygon>
            </wp:wrapThrough>
            <wp:docPr id="1" name="Chart 1">
              <a:extLst xmlns:a="http://schemas.openxmlformats.org/drawingml/2006/main">
                <a:ext uri="{FF2B5EF4-FFF2-40B4-BE49-F238E27FC236}">
                  <a16:creationId xmlns:a16="http://schemas.microsoft.com/office/drawing/2014/main" id="{3AD7A779-6995-452C-A41E-B6D75CAF84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92102" w:rsidRPr="00456D37">
        <w:rPr>
          <w:rFonts w:asciiTheme="minorHAnsi" w:eastAsiaTheme="minorHAnsi" w:hAnsiTheme="minorHAnsi" w:cstheme="minorBidi"/>
          <w:noProof/>
          <w:sz w:val="22"/>
          <w:szCs w:val="22"/>
          <w:lang w:eastAsia="en-US"/>
        </w:rPr>
        <mc:AlternateContent>
          <mc:Choice Requires="wps">
            <w:drawing>
              <wp:anchor distT="45720" distB="45720" distL="114300" distR="114300" simplePos="0" relativeHeight="251661312" behindDoc="0" locked="0" layoutInCell="1" allowOverlap="1" wp14:anchorId="49443B61" wp14:editId="482AB8BB">
                <wp:simplePos x="0" y="0"/>
                <wp:positionH relativeFrom="column">
                  <wp:posOffset>3812845</wp:posOffset>
                </wp:positionH>
                <wp:positionV relativeFrom="paragraph">
                  <wp:posOffset>6950075</wp:posOffset>
                </wp:positionV>
                <wp:extent cx="880745" cy="5295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29590"/>
                        </a:xfrm>
                        <a:prstGeom prst="rect">
                          <a:avLst/>
                        </a:prstGeom>
                        <a:solidFill>
                          <a:srgbClr val="FFFFFF"/>
                        </a:solidFill>
                        <a:ln w="9525">
                          <a:noFill/>
                          <a:miter lim="800000"/>
                          <a:headEnd/>
                          <a:tailEnd/>
                        </a:ln>
                      </wps:spPr>
                      <wps:txbx>
                        <w:txbxContent>
                          <w:p w14:paraId="1D2B4F31" w14:textId="77777777" w:rsidR="00456D37" w:rsidRPr="00456D37" w:rsidRDefault="00456D37" w:rsidP="00456D37">
                            <w:pPr>
                              <w:rPr>
                                <w:sz w:val="28"/>
                              </w:rPr>
                            </w:pPr>
                            <w:r>
                              <w:rPr>
                                <w:sz w:val="28"/>
                              </w:rPr>
                              <w:t>August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43B61" id="_x0000_t202" coordsize="21600,21600" o:spt="202" path="m,l,21600r21600,l21600,xe">
                <v:stroke joinstyle="miter"/>
                <v:path gradientshapeok="t" o:connecttype="rect"/>
              </v:shapetype>
              <v:shape id="Text Box 2" o:spid="_x0000_s1026" type="#_x0000_t202" style="position:absolute;left:0;text-align:left;margin-left:300.2pt;margin-top:547.25pt;width:69.35pt;height:4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" stroked="f">
                <v:textbox>
                  <w:txbxContent>
                    <w:p w14:paraId="1D2B4F31" w14:textId="77777777" w:rsidR="00456D37" w:rsidRPr="00456D37" w:rsidRDefault="00456D37" w:rsidP="00456D37">
                      <w:pPr>
                        <w:rPr>
                          <w:sz w:val="28"/>
                        </w:rPr>
                      </w:pPr>
                      <w:r>
                        <w:rPr>
                          <w:sz w:val="28"/>
                        </w:rPr>
                        <w:t>August</w:t>
                      </w:r>
                    </w:p>
                  </w:txbxContent>
                </v:textbox>
              </v:shape>
            </w:pict>
          </mc:Fallback>
        </mc:AlternateContent>
      </w:r>
      <w:r w:rsidR="00292102" w:rsidRPr="00456D37">
        <w:rPr>
          <w:rFonts w:asciiTheme="minorHAnsi" w:eastAsiaTheme="minorHAnsi" w:hAnsiTheme="minorHAnsi" w:cstheme="minorBidi"/>
          <w:noProof/>
          <w:sz w:val="22"/>
          <w:szCs w:val="22"/>
          <w:lang w:eastAsia="en-US"/>
        </w:rPr>
        <mc:AlternateContent>
          <mc:Choice Requires="wps">
            <w:drawing>
              <wp:anchor distT="45720" distB="45720" distL="114300" distR="114300" simplePos="0" relativeHeight="251659264" behindDoc="0" locked="0" layoutInCell="1" allowOverlap="1" wp14:anchorId="2C16B3B3" wp14:editId="49C50044">
                <wp:simplePos x="0" y="0"/>
                <wp:positionH relativeFrom="column">
                  <wp:posOffset>2171370</wp:posOffset>
                </wp:positionH>
                <wp:positionV relativeFrom="paragraph">
                  <wp:posOffset>6950075</wp:posOffset>
                </wp:positionV>
                <wp:extent cx="880745" cy="5295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29590"/>
                        </a:xfrm>
                        <a:prstGeom prst="rect">
                          <a:avLst/>
                        </a:prstGeom>
                        <a:solidFill>
                          <a:srgbClr val="FFFFFF"/>
                        </a:solidFill>
                        <a:ln w="9525">
                          <a:noFill/>
                          <a:miter lim="800000"/>
                          <a:headEnd/>
                          <a:tailEnd/>
                        </a:ln>
                      </wps:spPr>
                      <wps:txbx>
                        <w:txbxContent>
                          <w:p w14:paraId="5F7B4219" w14:textId="77777777" w:rsidR="00456D37" w:rsidRPr="00456D37" w:rsidRDefault="00456D37" w:rsidP="00456D37">
                            <w:pPr>
                              <w:rPr>
                                <w:sz w:val="28"/>
                              </w:rPr>
                            </w:pPr>
                            <w:r>
                              <w:rPr>
                                <w:sz w:val="28"/>
                              </w:rPr>
                              <w:t>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B3B3" id="_x0000_s1027" type="#_x0000_t202" style="position:absolute;left:0;text-align:left;margin-left:170.95pt;margin-top:547.25pt;width:69.35pt;height:4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" stroked="f">
                <v:textbox>
                  <w:txbxContent>
                    <w:p w14:paraId="5F7B4219" w14:textId="77777777" w:rsidR="00456D37" w:rsidRPr="00456D37" w:rsidRDefault="00456D37" w:rsidP="00456D37">
                      <w:pPr>
                        <w:rPr>
                          <w:sz w:val="28"/>
                        </w:rPr>
                      </w:pPr>
                      <w:r>
                        <w:rPr>
                          <w:sz w:val="28"/>
                        </w:rPr>
                        <w:t>April</w:t>
                      </w:r>
                    </w:p>
                  </w:txbxContent>
                </v:textbox>
              </v:shape>
            </w:pict>
          </mc:Fallback>
        </mc:AlternateContent>
      </w:r>
      <w:r w:rsidR="00292102" w:rsidRPr="00456D37">
        <w:rPr>
          <w:rFonts w:asciiTheme="minorHAnsi" w:eastAsiaTheme="minorHAnsi" w:hAnsiTheme="minorHAnsi" w:cstheme="minorBidi"/>
          <w:noProof/>
          <w:sz w:val="22"/>
          <w:szCs w:val="22"/>
          <w:lang w:eastAsia="en-US"/>
        </w:rPr>
        <mc:AlternateContent>
          <mc:Choice Requires="wps">
            <w:drawing>
              <wp:anchor distT="45720" distB="45720" distL="114300" distR="114300" simplePos="0" relativeHeight="251657216" behindDoc="0" locked="0" layoutInCell="1" allowOverlap="1" wp14:anchorId="7203C1D8" wp14:editId="42E257E9">
                <wp:simplePos x="0" y="0"/>
                <wp:positionH relativeFrom="column">
                  <wp:posOffset>5383225</wp:posOffset>
                </wp:positionH>
                <wp:positionV relativeFrom="paragraph">
                  <wp:posOffset>6950075</wp:posOffset>
                </wp:positionV>
                <wp:extent cx="981075" cy="529590"/>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29590"/>
                        </a:xfrm>
                        <a:prstGeom prst="rect">
                          <a:avLst/>
                        </a:prstGeom>
                        <a:solidFill>
                          <a:srgbClr val="FFFFFF"/>
                        </a:solidFill>
                        <a:ln w="9525">
                          <a:noFill/>
                          <a:miter lim="800000"/>
                          <a:headEnd/>
                          <a:tailEnd/>
                        </a:ln>
                      </wps:spPr>
                      <wps:txbx>
                        <w:txbxContent>
                          <w:p w14:paraId="3F383A3A" w14:textId="77777777" w:rsidR="00456D37" w:rsidRPr="00456D37" w:rsidRDefault="00456D37" w:rsidP="00456D37">
                            <w:pPr>
                              <w:rPr>
                                <w:sz w:val="28"/>
                              </w:rPr>
                            </w:pPr>
                            <w:r>
                              <w:rPr>
                                <w:sz w:val="28"/>
                              </w:rPr>
                              <w:t>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3C1D8" id="_x0000_s1028" type="#_x0000_t202" style="position:absolute;left:0;text-align:left;margin-left:423.9pt;margin-top:547.25pt;width:77.25pt;height:4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" stroked="f">
                <v:textbox>
                  <w:txbxContent>
                    <w:p w14:paraId="3F383A3A" w14:textId="77777777" w:rsidR="00456D37" w:rsidRPr="00456D37" w:rsidRDefault="00456D37" w:rsidP="00456D37">
                      <w:pPr>
                        <w:rPr>
                          <w:sz w:val="28"/>
                        </w:rPr>
                      </w:pPr>
                      <w:r>
                        <w:rPr>
                          <w:sz w:val="28"/>
                        </w:rPr>
                        <w:t>November</w:t>
                      </w:r>
                    </w:p>
                  </w:txbxContent>
                </v:textbox>
              </v:shape>
            </w:pict>
          </mc:Fallback>
        </mc:AlternateContent>
      </w:r>
      <w:r w:rsidR="00FB2A85" w:rsidRPr="00456D37">
        <w:rPr>
          <w:rFonts w:asciiTheme="minorHAnsi" w:eastAsiaTheme="minorHAnsi" w:hAnsiTheme="minorHAnsi" w:cstheme="minorBidi"/>
          <w:noProof/>
          <w:sz w:val="22"/>
          <w:szCs w:val="22"/>
          <w:lang w:eastAsia="en-US"/>
        </w:rPr>
        <mc:AlternateContent>
          <mc:Choice Requires="wps">
            <w:drawing>
              <wp:anchor distT="45720" distB="45720" distL="114300" distR="114300" simplePos="0" relativeHeight="251654144" behindDoc="0" locked="0" layoutInCell="1" allowOverlap="1" wp14:anchorId="20249DAF" wp14:editId="0BC6C99D">
                <wp:simplePos x="0" y="0"/>
                <wp:positionH relativeFrom="column">
                  <wp:posOffset>406400</wp:posOffset>
                </wp:positionH>
                <wp:positionV relativeFrom="paragraph">
                  <wp:posOffset>6950481</wp:posOffset>
                </wp:positionV>
                <wp:extent cx="880745" cy="5295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29590"/>
                        </a:xfrm>
                        <a:prstGeom prst="rect">
                          <a:avLst/>
                        </a:prstGeom>
                        <a:solidFill>
                          <a:srgbClr val="FFFFFF"/>
                        </a:solidFill>
                        <a:ln w="9525">
                          <a:noFill/>
                          <a:miter lim="800000"/>
                          <a:headEnd/>
                          <a:tailEnd/>
                        </a:ln>
                      </wps:spPr>
                      <wps:txbx>
                        <w:txbxContent>
                          <w:p w14:paraId="7A51A025" w14:textId="77777777" w:rsidR="00456D37" w:rsidRPr="00456D37" w:rsidRDefault="00456D37" w:rsidP="00456D37">
                            <w:pPr>
                              <w:rPr>
                                <w:sz w:val="28"/>
                              </w:rPr>
                            </w:pPr>
                            <w:r>
                              <w:rPr>
                                <w:sz w:val="28"/>
                              </w:rPr>
                              <w:t>January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49DAF" id="_x0000_s1029" type="#_x0000_t202" style="position:absolute;left:0;text-align:left;margin-left:32pt;margin-top:547.3pt;width:69.35pt;height:41.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" stroked="f">
                <v:textbox>
                  <w:txbxContent>
                    <w:p w14:paraId="7A51A025" w14:textId="77777777" w:rsidR="00456D37" w:rsidRPr="00456D37" w:rsidRDefault="00456D37" w:rsidP="00456D37">
                      <w:pPr>
                        <w:rPr>
                          <w:sz w:val="28"/>
                        </w:rPr>
                      </w:pPr>
                      <w:r>
                        <w:rPr>
                          <w:sz w:val="28"/>
                        </w:rPr>
                        <w:t>January</w:t>
                      </w:r>
                    </w:p>
                  </w:txbxContent>
                </v:textbox>
              </v:shape>
            </w:pict>
          </mc:Fallback>
        </mc:AlternateContent>
      </w:r>
      <w:r w:rsidRPr="00173F8D">
        <w:rPr>
          <w:noProof/>
        </w:rPr>
        <w:t xml:space="preserve"> </w:t>
      </w:r>
    </w:p>
    <w:p w14:paraId="62FAFA8F" w14:textId="25F91097" w:rsidR="00456D37" w:rsidRDefault="00456D37" w:rsidP="0047762E">
      <w:pPr>
        <w:pStyle w:val="NormalWeb"/>
        <w:shd w:val="clear" w:color="auto" w:fill="FFFFFF"/>
        <w:spacing w:before="0" w:beforeAutospacing="0" w:after="0" w:afterAutospacing="0"/>
        <w:ind w:left="720"/>
        <w:contextualSpacing/>
        <w:rPr>
          <w:rFonts w:asciiTheme="minorHAnsi" w:eastAsiaTheme="minorHAnsi" w:hAnsiTheme="minorHAnsi" w:cstheme="minorBidi"/>
          <w:sz w:val="22"/>
          <w:szCs w:val="22"/>
          <w:lang w:eastAsia="en-US"/>
        </w:rPr>
      </w:pPr>
    </w:p>
    <w:p w14:paraId="2BAC8C1C" w14:textId="357B6483" w:rsidR="0047762E" w:rsidRDefault="00771FE3" w:rsidP="0047762E">
      <w:pPr>
        <w:pStyle w:val="NormalWeb"/>
        <w:shd w:val="clear" w:color="auto" w:fill="FFFFFF"/>
        <w:spacing w:before="0" w:beforeAutospacing="0" w:after="0" w:afterAutospacing="0"/>
        <w:ind w:left="72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Now use the table and graph you’ve created to answer the questions below about </w:t>
      </w:r>
      <w:r w:rsidR="00B94339">
        <w:rPr>
          <w:rFonts w:asciiTheme="minorHAnsi" w:eastAsiaTheme="minorHAnsi" w:hAnsiTheme="minorHAnsi" w:cstheme="minorBidi"/>
          <w:sz w:val="22"/>
          <w:szCs w:val="22"/>
          <w:lang w:eastAsia="en-US"/>
        </w:rPr>
        <w:t xml:space="preserve">the 2019 </w:t>
      </w:r>
      <w:r>
        <w:rPr>
          <w:rFonts w:asciiTheme="minorHAnsi" w:eastAsiaTheme="minorHAnsi" w:hAnsiTheme="minorHAnsi" w:cstheme="minorBidi"/>
          <w:sz w:val="22"/>
          <w:szCs w:val="22"/>
          <w:lang w:eastAsia="en-US"/>
        </w:rPr>
        <w:t>the Credit River</w:t>
      </w:r>
      <w:r w:rsidR="00B94339">
        <w:rPr>
          <w:rFonts w:asciiTheme="minorHAnsi" w:eastAsiaTheme="minorHAnsi" w:hAnsiTheme="minorHAnsi" w:cstheme="minorBidi"/>
          <w:sz w:val="22"/>
          <w:szCs w:val="22"/>
          <w:lang w:eastAsia="en-US"/>
        </w:rPr>
        <w:t xml:space="preserve"> chloride levels.</w:t>
      </w:r>
    </w:p>
    <w:p w14:paraId="1587C792" w14:textId="77777777" w:rsidR="00771FE3" w:rsidRDefault="00771FE3" w:rsidP="0047762E">
      <w:pPr>
        <w:pStyle w:val="NormalWeb"/>
        <w:shd w:val="clear" w:color="auto" w:fill="FFFFFF"/>
        <w:spacing w:before="0" w:beforeAutospacing="0" w:after="0" w:afterAutospacing="0"/>
        <w:ind w:left="720"/>
        <w:contextualSpacing/>
        <w:rPr>
          <w:rFonts w:asciiTheme="minorHAnsi" w:eastAsiaTheme="minorHAnsi" w:hAnsiTheme="minorHAnsi" w:cstheme="minorBidi"/>
          <w:sz w:val="22"/>
          <w:szCs w:val="22"/>
          <w:lang w:eastAsia="en-US"/>
        </w:rPr>
      </w:pPr>
    </w:p>
    <w:p w14:paraId="14FFE4C3" w14:textId="460CA3EA" w:rsidR="00F57BCD" w:rsidRDefault="00771FE3" w:rsidP="000C34E6">
      <w:pPr>
        <w:pStyle w:val="ListParagraph"/>
        <w:numPr>
          <w:ilvl w:val="0"/>
          <w:numId w:val="6"/>
        </w:numPr>
      </w:pPr>
      <w:r>
        <w:t>At which location are chloride levels</w:t>
      </w:r>
      <w:r w:rsidR="00C55270">
        <w:t xml:space="preserve"> the</w:t>
      </w:r>
      <w:r>
        <w:t xml:space="preserve"> highest?</w:t>
      </w:r>
      <w:r w:rsidR="00B94339">
        <w:t xml:space="preserve"> In which month does this occur? Why do you think chloride levels are the highest in th</w:t>
      </w:r>
      <w:r w:rsidR="00C55270">
        <w:t>is month?</w:t>
      </w:r>
    </w:p>
    <w:p w14:paraId="37F7D393" w14:textId="767EE643" w:rsidR="00771FE3" w:rsidRDefault="00771FE3" w:rsidP="00771FE3"/>
    <w:p w14:paraId="7D549A90" w14:textId="31BA7AD4" w:rsidR="00FB2A85" w:rsidRDefault="00FB2A85" w:rsidP="00771FE3"/>
    <w:p w14:paraId="5A06DBE0" w14:textId="77777777" w:rsidR="00FB2A85" w:rsidRDefault="00FB2A85" w:rsidP="00771FE3"/>
    <w:p w14:paraId="397C73DD" w14:textId="77777777" w:rsidR="00767031" w:rsidRDefault="00767031" w:rsidP="00771FE3"/>
    <w:p w14:paraId="7675A75E" w14:textId="5A2E7196" w:rsidR="00771FE3" w:rsidRDefault="00CD3DDA" w:rsidP="000C34E6">
      <w:pPr>
        <w:pStyle w:val="ListParagraph"/>
        <w:numPr>
          <w:ilvl w:val="0"/>
          <w:numId w:val="6"/>
        </w:numPr>
      </w:pPr>
      <w:r>
        <w:t xml:space="preserve">What kind of land use is associated with the highest chloride levels? What kind of land use is associated with the lowest chloride levels? </w:t>
      </w:r>
      <w:r w:rsidR="001D68FE">
        <w:t>What patterns or changes do you notice about chloride levels in urban areas versus chloride levels in rural areas?</w:t>
      </w:r>
    </w:p>
    <w:p w14:paraId="1AA2C94C" w14:textId="77777777" w:rsidR="00835C6B" w:rsidRDefault="00835C6B" w:rsidP="00835C6B">
      <w:pPr>
        <w:pStyle w:val="ListParagraph"/>
      </w:pPr>
    </w:p>
    <w:p w14:paraId="18377047" w14:textId="2D3FCEE8" w:rsidR="00FB2A85" w:rsidRDefault="00FB2A85" w:rsidP="00835C6B"/>
    <w:p w14:paraId="03F159C0" w14:textId="77777777" w:rsidR="00C55270" w:rsidRDefault="00C55270" w:rsidP="00835C6B"/>
    <w:p w14:paraId="69F4FC46" w14:textId="77777777" w:rsidR="00FB2A85" w:rsidRDefault="00FB2A85" w:rsidP="00835C6B"/>
    <w:p w14:paraId="15AE86D2" w14:textId="77777777" w:rsidR="00835C6B" w:rsidRDefault="00835C6B" w:rsidP="00835C6B">
      <w:pPr>
        <w:pStyle w:val="ListParagraph"/>
      </w:pPr>
    </w:p>
    <w:p w14:paraId="3B9A8701" w14:textId="42C87D21" w:rsidR="008650EB" w:rsidRPr="005B0461" w:rsidRDefault="000C34E6" w:rsidP="000C34E6">
      <w:pPr>
        <w:pStyle w:val="ListParagraph"/>
        <w:numPr>
          <w:ilvl w:val="0"/>
          <w:numId w:val="6"/>
        </w:numPr>
        <w:tabs>
          <w:tab w:val="left" w:pos="972"/>
        </w:tabs>
      </w:pPr>
      <w:r>
        <w:t xml:space="preserve"> </w:t>
      </w:r>
      <w:bookmarkStart w:id="0" w:name="_GoBack"/>
      <w:bookmarkEnd w:id="0"/>
      <w:r w:rsidR="00835C6B">
        <w:t xml:space="preserve">According to the Canadian Water Quality Guidelines for the Protection of Aquatic Life the long-term exposure limit for certain freshwater species is 120 mg/L of chloride. </w:t>
      </w:r>
      <w:r w:rsidR="00472C8B">
        <w:t xml:space="preserve">This number is used to identify areas where chloride levels are high enough to negatively </w:t>
      </w:r>
      <w:r w:rsidR="00B94339">
        <w:t>impact</w:t>
      </w:r>
      <w:r w:rsidR="00472C8B">
        <w:t xml:space="preserve"> aquatic plants and fish. Us</w:t>
      </w:r>
      <w:r w:rsidR="006C60F2">
        <w:t>e</w:t>
      </w:r>
      <w:r w:rsidR="00472C8B">
        <w:t xml:space="preserve"> a pencil crayon and ruler draw a line to show 120 mg/L on your graph above. Do any of the locations exceed the long-term exposure limit? Are any of the locations below the long-term exposure l</w:t>
      </w:r>
      <w:r w:rsidR="006C60F2">
        <w:t>imit</w:t>
      </w:r>
      <w:r w:rsidR="00385644">
        <w:t>?</w:t>
      </w:r>
    </w:p>
    <w:sectPr w:rsidR="008650EB" w:rsidRPr="005B04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5943" w14:textId="77777777" w:rsidR="009A2F54" w:rsidRDefault="009A2F54" w:rsidP="009A2F54">
      <w:pPr>
        <w:spacing w:after="0" w:line="240" w:lineRule="auto"/>
      </w:pPr>
      <w:r>
        <w:separator/>
      </w:r>
    </w:p>
  </w:endnote>
  <w:endnote w:type="continuationSeparator" w:id="0">
    <w:p w14:paraId="575AF104" w14:textId="77777777" w:rsidR="009A2F54" w:rsidRDefault="009A2F54" w:rsidP="009A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F99A" w14:textId="3B356F11" w:rsidR="008650EB" w:rsidRPr="00292102" w:rsidRDefault="008650EB" w:rsidP="00292102">
    <w:pPr>
      <w:pStyle w:val="Footer"/>
      <w:rPr>
        <w:sz w:val="14"/>
        <w:szCs w:val="20"/>
      </w:rPr>
    </w:pPr>
  </w:p>
  <w:sdt>
    <w:sdtPr>
      <w:id w:val="-1166776971"/>
      <w:docPartObj>
        <w:docPartGallery w:val="Page Numbers (Bottom of Page)"/>
        <w:docPartUnique/>
      </w:docPartObj>
    </w:sdtPr>
    <w:sdtEndPr>
      <w:rPr>
        <w:noProof/>
        <w:sz w:val="16"/>
        <w:szCs w:val="16"/>
      </w:rPr>
    </w:sdtEndPr>
    <w:sdtContent>
      <w:p w14:paraId="39F46495" w14:textId="77777777" w:rsidR="008650EB" w:rsidRPr="00292102" w:rsidRDefault="008650EB" w:rsidP="00292102">
        <w:pPr>
          <w:pStyle w:val="Footer"/>
          <w:jc w:val="right"/>
          <w:rPr>
            <w:sz w:val="16"/>
            <w:szCs w:val="16"/>
          </w:rPr>
        </w:pPr>
        <w:r w:rsidRPr="00292102">
          <w:rPr>
            <w:sz w:val="16"/>
            <w:szCs w:val="16"/>
          </w:rPr>
          <w:fldChar w:fldCharType="begin"/>
        </w:r>
        <w:r w:rsidRPr="00292102">
          <w:rPr>
            <w:sz w:val="16"/>
            <w:szCs w:val="16"/>
          </w:rPr>
          <w:instrText xml:space="preserve"> PAGE   \* MERGEFORMAT </w:instrText>
        </w:r>
        <w:r w:rsidRPr="00292102">
          <w:rPr>
            <w:sz w:val="16"/>
            <w:szCs w:val="16"/>
          </w:rPr>
          <w:fldChar w:fldCharType="separate"/>
        </w:r>
        <w:r>
          <w:rPr>
            <w:sz w:val="16"/>
            <w:szCs w:val="16"/>
          </w:rPr>
          <w:t>1</w:t>
        </w:r>
        <w:r w:rsidRPr="00292102">
          <w:rPr>
            <w:noProof/>
            <w:sz w:val="16"/>
            <w:szCs w:val="16"/>
          </w:rPr>
          <w:fldChar w:fldCharType="end"/>
        </w:r>
      </w:p>
    </w:sdtContent>
  </w:sdt>
  <w:p w14:paraId="6FC38796" w14:textId="77777777" w:rsidR="008650EB" w:rsidRPr="00292102" w:rsidRDefault="008650EB" w:rsidP="0029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03E2" w14:textId="77777777" w:rsidR="009A2F54" w:rsidRDefault="009A2F54" w:rsidP="009A2F54">
      <w:pPr>
        <w:spacing w:after="0" w:line="240" w:lineRule="auto"/>
      </w:pPr>
      <w:r>
        <w:separator/>
      </w:r>
    </w:p>
  </w:footnote>
  <w:footnote w:type="continuationSeparator" w:id="0">
    <w:p w14:paraId="1631B7FB" w14:textId="77777777" w:rsidR="009A2F54" w:rsidRDefault="009A2F54" w:rsidP="009A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732A" w14:textId="70E8E5CE" w:rsidR="008650EB" w:rsidRPr="00DD6A74" w:rsidRDefault="008650EB" w:rsidP="009A2F54">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0091"/>
    <w:multiLevelType w:val="hybridMultilevel"/>
    <w:tmpl w:val="ADB45786"/>
    <w:lvl w:ilvl="0" w:tplc="62C0CA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B5E611E"/>
    <w:multiLevelType w:val="hybridMultilevel"/>
    <w:tmpl w:val="EEFAB1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8348E0"/>
    <w:multiLevelType w:val="hybridMultilevel"/>
    <w:tmpl w:val="265AB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3E69D2"/>
    <w:multiLevelType w:val="hybridMultilevel"/>
    <w:tmpl w:val="BDB8DE04"/>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F8539A"/>
    <w:multiLevelType w:val="hybridMultilevel"/>
    <w:tmpl w:val="265AB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F8077D"/>
    <w:multiLevelType w:val="hybridMultilevel"/>
    <w:tmpl w:val="8BBAD70C"/>
    <w:lvl w:ilvl="0" w:tplc="A83444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F54"/>
    <w:rsid w:val="00026CC7"/>
    <w:rsid w:val="00061861"/>
    <w:rsid w:val="000A39F1"/>
    <w:rsid w:val="000C34E6"/>
    <w:rsid w:val="00106E85"/>
    <w:rsid w:val="00173F8D"/>
    <w:rsid w:val="001758F4"/>
    <w:rsid w:val="00183A84"/>
    <w:rsid w:val="001D68FE"/>
    <w:rsid w:val="001F0188"/>
    <w:rsid w:val="00280194"/>
    <w:rsid w:val="00292102"/>
    <w:rsid w:val="002C2863"/>
    <w:rsid w:val="002D2152"/>
    <w:rsid w:val="002E2EC4"/>
    <w:rsid w:val="00385644"/>
    <w:rsid w:val="00403110"/>
    <w:rsid w:val="00456D37"/>
    <w:rsid w:val="00472C8B"/>
    <w:rsid w:val="0047762E"/>
    <w:rsid w:val="00487A1C"/>
    <w:rsid w:val="004A0727"/>
    <w:rsid w:val="005B0461"/>
    <w:rsid w:val="005B528E"/>
    <w:rsid w:val="005B7587"/>
    <w:rsid w:val="005C0E0D"/>
    <w:rsid w:val="005E059E"/>
    <w:rsid w:val="006A0C47"/>
    <w:rsid w:val="006C60F2"/>
    <w:rsid w:val="00706391"/>
    <w:rsid w:val="00706980"/>
    <w:rsid w:val="00767031"/>
    <w:rsid w:val="0077080A"/>
    <w:rsid w:val="00770F1A"/>
    <w:rsid w:val="00771FE3"/>
    <w:rsid w:val="007B1936"/>
    <w:rsid w:val="00835C6B"/>
    <w:rsid w:val="008650EB"/>
    <w:rsid w:val="00937CA6"/>
    <w:rsid w:val="009566C4"/>
    <w:rsid w:val="00962F10"/>
    <w:rsid w:val="009A2F54"/>
    <w:rsid w:val="00A47D4B"/>
    <w:rsid w:val="00A650DC"/>
    <w:rsid w:val="00A66A6C"/>
    <w:rsid w:val="00B0482C"/>
    <w:rsid w:val="00B94339"/>
    <w:rsid w:val="00C122D4"/>
    <w:rsid w:val="00C37C23"/>
    <w:rsid w:val="00C55270"/>
    <w:rsid w:val="00C87351"/>
    <w:rsid w:val="00CD3DDA"/>
    <w:rsid w:val="00CF6783"/>
    <w:rsid w:val="00D51D93"/>
    <w:rsid w:val="00D76EFE"/>
    <w:rsid w:val="00DD1BBE"/>
    <w:rsid w:val="00DD6A74"/>
    <w:rsid w:val="00E31756"/>
    <w:rsid w:val="00EC68BB"/>
    <w:rsid w:val="00F52617"/>
    <w:rsid w:val="00F57BCD"/>
    <w:rsid w:val="00F850DE"/>
    <w:rsid w:val="00FA0C56"/>
    <w:rsid w:val="00FB2A85"/>
    <w:rsid w:val="00FD150A"/>
    <w:rsid w:val="00FD3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B5EE81"/>
  <w15:docId w15:val="{3EB66DC0-CED0-4A97-A5A9-FC000ECB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F54"/>
  </w:style>
  <w:style w:type="paragraph" w:styleId="Footer">
    <w:name w:val="footer"/>
    <w:basedOn w:val="Normal"/>
    <w:link w:val="FooterChar"/>
    <w:uiPriority w:val="99"/>
    <w:unhideWhenUsed/>
    <w:rsid w:val="009A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F54"/>
  </w:style>
  <w:style w:type="paragraph" w:styleId="ListParagraph">
    <w:name w:val="List Paragraph"/>
    <w:basedOn w:val="Normal"/>
    <w:uiPriority w:val="34"/>
    <w:qFormat/>
    <w:rsid w:val="009A2F54"/>
    <w:pPr>
      <w:ind w:left="720"/>
      <w:contextualSpacing/>
    </w:pPr>
  </w:style>
  <w:style w:type="paragraph" w:styleId="BalloonText">
    <w:name w:val="Balloon Text"/>
    <w:basedOn w:val="Normal"/>
    <w:link w:val="BalloonTextChar"/>
    <w:uiPriority w:val="99"/>
    <w:semiHidden/>
    <w:unhideWhenUsed/>
    <w:rsid w:val="007B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36"/>
    <w:rPr>
      <w:rFonts w:ascii="Tahoma" w:hAnsi="Tahoma" w:cs="Tahoma"/>
      <w:sz w:val="16"/>
      <w:szCs w:val="16"/>
    </w:rPr>
  </w:style>
  <w:style w:type="paragraph" w:styleId="NormalWeb">
    <w:name w:val="Normal (Web)"/>
    <w:basedOn w:val="Normal"/>
    <w:uiPriority w:val="99"/>
    <w:semiHidden/>
    <w:unhideWhenUsed/>
    <w:rsid w:val="00F57BC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5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7103">
      <w:bodyDiv w:val="1"/>
      <w:marLeft w:val="0"/>
      <w:marRight w:val="0"/>
      <w:marTop w:val="0"/>
      <w:marBottom w:val="0"/>
      <w:divBdr>
        <w:top w:val="none" w:sz="0" w:space="0" w:color="auto"/>
        <w:left w:val="none" w:sz="0" w:space="0" w:color="auto"/>
        <w:bottom w:val="none" w:sz="0" w:space="0" w:color="auto"/>
        <w:right w:val="none" w:sz="0" w:space="0" w:color="auto"/>
      </w:divBdr>
    </w:div>
    <w:div w:id="13829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5400" cap="rnd">
              <a:noFill/>
              <a:round/>
            </a:ln>
            <a:effectLst/>
          </c:spPr>
          <c:marker>
            <c:symbol val="none"/>
          </c:marker>
          <c:cat>
            <c:strRef>
              <c:f>Sheet1!$H$4:$K$4</c:f>
              <c:strCache>
                <c:ptCount val="4"/>
                <c:pt idx="0">
                  <c:v>January</c:v>
                </c:pt>
                <c:pt idx="1">
                  <c:v>April</c:v>
                </c:pt>
                <c:pt idx="2">
                  <c:v>August</c:v>
                </c:pt>
                <c:pt idx="3">
                  <c:v>November</c:v>
                </c:pt>
              </c:strCache>
            </c:strRef>
          </c:cat>
          <c:val>
            <c:numRef>
              <c:f>Sheet1!$H$5:$K$5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00-610D-49F4-97CE-CB2AC6F5123A}"/>
            </c:ext>
          </c:extLst>
        </c:ser>
        <c:dLbls>
          <c:showLegendKey val="0"/>
          <c:showVal val="0"/>
          <c:showCatName val="0"/>
          <c:showSerName val="0"/>
          <c:showPercent val="0"/>
          <c:showBubbleSize val="0"/>
        </c:dLbls>
        <c:smooth val="0"/>
        <c:axId val="1393181167"/>
        <c:axId val="1384256335"/>
      </c:lineChart>
      <c:catAx>
        <c:axId val="1393181167"/>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256335"/>
        <c:crosses val="autoZero"/>
        <c:auto val="1"/>
        <c:lblAlgn val="ctr"/>
        <c:lblOffset val="100"/>
        <c:noMultiLvlLbl val="0"/>
      </c:catAx>
      <c:valAx>
        <c:axId val="1384256335"/>
        <c:scaling>
          <c:orientation val="minMax"/>
          <c:max val="3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Chloride (mg/L)</a:t>
                </a:r>
              </a:p>
            </c:rich>
          </c:tx>
          <c:layout>
            <c:manualLayout>
              <c:xMode val="edge"/>
              <c:yMode val="edge"/>
              <c:x val="1.5194681861348529E-2"/>
              <c:y val="0.438514012154348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181167"/>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868D-8D0A-45AB-BD22-BF81A31E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Regional Municipality of Peel</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Amal</dc:creator>
  <cp:lastModifiedBy>Larouche, Camille</cp:lastModifiedBy>
  <cp:revision>29</cp:revision>
  <cp:lastPrinted>2020-02-05T20:18:00Z</cp:lastPrinted>
  <dcterms:created xsi:type="dcterms:W3CDTF">2020-01-07T14:55:00Z</dcterms:created>
  <dcterms:modified xsi:type="dcterms:W3CDTF">2020-03-04T12:41:00Z</dcterms:modified>
</cp:coreProperties>
</file>